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980C" w14:textId="6172D3D2" w:rsidR="00DF5B6D" w:rsidRDefault="00DF5B6D" w:rsidP="00781C58">
      <w:pPr>
        <w:spacing w:line="360" w:lineRule="exact"/>
        <w:jc w:val="both"/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</w:pPr>
    </w:p>
    <w:p w14:paraId="216EAD54" w14:textId="77777777" w:rsidR="00DF5B6D" w:rsidRDefault="00DF5B6D" w:rsidP="00781C58">
      <w:pPr>
        <w:spacing w:line="360" w:lineRule="exact"/>
        <w:jc w:val="both"/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</w:pPr>
    </w:p>
    <w:p w14:paraId="7FF13252" w14:textId="06F80C93" w:rsidR="00184529" w:rsidRDefault="00D43DBA" w:rsidP="00781C58">
      <w:pPr>
        <w:spacing w:line="360" w:lineRule="exact"/>
        <w:jc w:val="both"/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</w:pPr>
      <w:r w:rsidRPr="00D43DBA"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  <w:t>IVECO</w:t>
      </w:r>
      <w:r w:rsidR="00CC4FF4"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  <w:t>’s</w:t>
      </w:r>
      <w:r w:rsidRPr="00D43DBA"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  <w:t xml:space="preserve"> Solidarity Cargo</w:t>
      </w:r>
      <w:r w:rsidR="00CC4FF4"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  <w:t xml:space="preserve"> brings connectivity to residents in </w:t>
      </w:r>
      <w:proofErr w:type="spellStart"/>
      <w:r w:rsidRPr="00D43DBA"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  <w:t>Piaçabuçu</w:t>
      </w:r>
      <w:proofErr w:type="spellEnd"/>
      <w:r w:rsidR="00CC4FF4"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  <w:t>, Brazil</w:t>
      </w:r>
    </w:p>
    <w:p w14:paraId="05C82860" w14:textId="00F8233D" w:rsidR="00184529" w:rsidRDefault="00184529" w:rsidP="00781C58">
      <w:pPr>
        <w:spacing w:line="360" w:lineRule="exact"/>
        <w:jc w:val="both"/>
        <w:rPr>
          <w:rFonts w:ascii="Arial Narrow" w:eastAsia="Times New Roman" w:hAnsi="Arial Narrow" w:cs="Open Sans"/>
          <w:b/>
          <w:color w:val="000000"/>
          <w:sz w:val="32"/>
          <w:szCs w:val="32"/>
          <w:shd w:val="clear" w:color="auto" w:fill="FFFFFF"/>
          <w:lang w:val="en-GB" w:eastAsia="it-IT"/>
        </w:rPr>
      </w:pPr>
    </w:p>
    <w:p w14:paraId="4A6C85DE" w14:textId="77777777" w:rsidR="00D43DBA" w:rsidRPr="00D43DBA" w:rsidRDefault="00D43DBA" w:rsidP="00781C58">
      <w:pPr>
        <w:spacing w:line="360" w:lineRule="exact"/>
        <w:jc w:val="both"/>
        <w:rPr>
          <w:rFonts w:ascii="Arial Narrow" w:eastAsia="Times New Roman" w:hAnsi="Arial Narrow" w:cs="Open Sans"/>
          <w:bCs/>
          <w:color w:val="000000"/>
          <w:sz w:val="32"/>
          <w:szCs w:val="32"/>
          <w:shd w:val="clear" w:color="auto" w:fill="FFFFFF"/>
          <w:lang w:val="en-GB" w:eastAsia="it-IT"/>
        </w:rPr>
      </w:pPr>
    </w:p>
    <w:p w14:paraId="67F9FDEB" w14:textId="357A97DD" w:rsidR="00D43DBA" w:rsidRPr="00D43DBA" w:rsidRDefault="00D44CBE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GB" w:eastAsia="it-IT"/>
        </w:rPr>
      </w:pPr>
      <w:r w:rsidRPr="0006278E">
        <w:rPr>
          <w:rFonts w:ascii="Arial Narrow" w:eastAsia="Times New Roman" w:hAnsi="Arial Narrow" w:cs="Times New Roman"/>
          <w:i/>
          <w:iCs/>
          <w:sz w:val="22"/>
          <w:lang w:val="en-GB" w:eastAsia="it-IT"/>
        </w:rPr>
        <w:t xml:space="preserve">Turin, </w:t>
      </w:r>
      <w:r w:rsidR="007B76AC">
        <w:rPr>
          <w:rFonts w:ascii="Arial Narrow" w:eastAsia="Times New Roman" w:hAnsi="Arial Narrow" w:cs="Times New Roman"/>
          <w:i/>
          <w:iCs/>
          <w:sz w:val="22"/>
          <w:lang w:val="en-GB" w:eastAsia="it-IT"/>
        </w:rPr>
        <w:t>22</w:t>
      </w:r>
      <w:r w:rsidR="007B76AC">
        <w:rPr>
          <w:rFonts w:ascii="Arial Narrow" w:eastAsia="Times New Roman" w:hAnsi="Arial Narrow" w:cs="Times New Roman"/>
          <w:i/>
          <w:iCs/>
          <w:sz w:val="22"/>
          <w:vertAlign w:val="superscript"/>
          <w:lang w:val="en-GB" w:eastAsia="it-IT"/>
        </w:rPr>
        <w:t>nd</w:t>
      </w:r>
      <w:r w:rsidRPr="0006278E">
        <w:rPr>
          <w:rFonts w:ascii="Arial Narrow" w:eastAsia="Times New Roman" w:hAnsi="Arial Narrow" w:cs="Times New Roman"/>
          <w:i/>
          <w:iCs/>
          <w:sz w:val="22"/>
          <w:lang w:val="en-GB" w:eastAsia="it-IT"/>
        </w:rPr>
        <w:t xml:space="preserve"> </w:t>
      </w:r>
      <w:r w:rsidR="00313604">
        <w:rPr>
          <w:rFonts w:ascii="Arial Narrow" w:eastAsia="Times New Roman" w:hAnsi="Arial Narrow" w:cs="Times New Roman"/>
          <w:i/>
          <w:iCs/>
          <w:sz w:val="22"/>
          <w:lang w:val="en-GB" w:eastAsia="it-IT"/>
        </w:rPr>
        <w:t>December</w:t>
      </w:r>
      <w:r w:rsidRPr="0006278E">
        <w:rPr>
          <w:rFonts w:ascii="Arial Narrow" w:eastAsia="Times New Roman" w:hAnsi="Arial Narrow" w:cs="Times New Roman"/>
          <w:i/>
          <w:iCs/>
          <w:sz w:val="22"/>
          <w:lang w:val="en-GB" w:eastAsia="it-IT"/>
        </w:rPr>
        <w:t xml:space="preserve"> 2023.</w:t>
      </w:r>
      <w:r w:rsidRPr="0006278E">
        <w:rPr>
          <w:rFonts w:ascii="Arial Narrow" w:eastAsia="Times New Roman" w:hAnsi="Arial Narrow" w:cs="Times New Roman"/>
          <w:sz w:val="22"/>
          <w:lang w:val="en-GB" w:eastAsia="it-IT"/>
        </w:rPr>
        <w:t xml:space="preserve"> </w:t>
      </w:r>
      <w:r w:rsidR="00D43DBA"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IVECO, the brand of Iveco Group N.V. (EXM: IVG) that designs, </w:t>
      </w:r>
      <w:proofErr w:type="gramStart"/>
      <w:r w:rsidR="00D43DBA" w:rsidRPr="00D43DBA">
        <w:rPr>
          <w:rFonts w:ascii="Arial Narrow" w:eastAsia="Times New Roman" w:hAnsi="Arial Narrow" w:cs="Times New Roman"/>
          <w:sz w:val="22"/>
          <w:lang w:val="en-GB" w:eastAsia="it-IT"/>
        </w:rPr>
        <w:t>manufactures</w:t>
      </w:r>
      <w:proofErr w:type="gramEnd"/>
      <w:r w:rsidR="00D43DBA"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and markets light, medium and heavy commercial vehicles, </w:t>
      </w:r>
      <w:r w:rsidR="00CC4FF4">
        <w:rPr>
          <w:rFonts w:ascii="Arial Narrow" w:eastAsia="Times New Roman" w:hAnsi="Arial Narrow" w:cs="Times New Roman"/>
          <w:sz w:val="22"/>
          <w:lang w:val="en-GB" w:eastAsia="it-IT"/>
        </w:rPr>
        <w:t>once again contribute</w:t>
      </w:r>
      <w:r w:rsidR="000C0E74">
        <w:rPr>
          <w:rFonts w:ascii="Arial Narrow" w:eastAsia="Times New Roman" w:hAnsi="Arial Narrow" w:cs="Times New Roman"/>
          <w:sz w:val="22"/>
          <w:lang w:val="en-GB" w:eastAsia="it-IT"/>
        </w:rPr>
        <w:t>d</w:t>
      </w:r>
      <w:r w:rsidR="00CC4FF4">
        <w:rPr>
          <w:rFonts w:ascii="Arial Narrow" w:eastAsia="Times New Roman" w:hAnsi="Arial Narrow" w:cs="Times New Roman"/>
          <w:sz w:val="22"/>
          <w:lang w:val="en-GB" w:eastAsia="it-IT"/>
        </w:rPr>
        <w:t xml:space="preserve"> to improving the lives of people living in situations of social vulnerability in Brazil. </w:t>
      </w:r>
    </w:p>
    <w:p w14:paraId="7C8F14E2" w14:textId="77777777" w:rsidR="00D43DBA" w:rsidRPr="00D43DBA" w:rsidRDefault="00D43DBA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GB" w:eastAsia="it-IT"/>
        </w:rPr>
      </w:pPr>
    </w:p>
    <w:p w14:paraId="4B7AAB6A" w14:textId="6D4A8DC6" w:rsidR="000C0E74" w:rsidRPr="000C0E74" w:rsidRDefault="00CC4FF4" w:rsidP="000C0E74">
      <w:pPr>
        <w:spacing w:line="300" w:lineRule="exact"/>
        <w:jc w:val="both"/>
        <w:rPr>
          <w:rFonts w:ascii="Arial Narrow" w:hAnsi="Arial Narrow"/>
          <w:bCs/>
          <w:i/>
          <w:sz w:val="22"/>
          <w:lang w:val="en-GB"/>
        </w:rPr>
      </w:pPr>
      <w:r>
        <w:rPr>
          <w:rFonts w:ascii="Arial Narrow" w:eastAsia="Times New Roman" w:hAnsi="Arial Narrow" w:cs="Times New Roman"/>
          <w:sz w:val="22"/>
          <w:lang w:val="en-GB" w:eastAsia="it-IT"/>
        </w:rPr>
        <w:t xml:space="preserve">Every December since 2015, </w:t>
      </w:r>
      <w:r w:rsid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the IVECO </w:t>
      </w:r>
      <w:r w:rsidR="00D43DBA" w:rsidRPr="00D43DBA">
        <w:rPr>
          <w:rFonts w:ascii="Arial Narrow" w:eastAsia="Times New Roman" w:hAnsi="Arial Narrow" w:cs="Times New Roman"/>
          <w:sz w:val="22"/>
          <w:lang w:val="en-GB" w:eastAsia="it-IT"/>
        </w:rPr>
        <w:t>Solidarity Cargo has journeyed across Brazil</w:t>
      </w:r>
      <w:r>
        <w:rPr>
          <w:rFonts w:ascii="Arial Narrow" w:eastAsia="Times New Roman" w:hAnsi="Arial Narrow" w:cs="Times New Roman"/>
          <w:sz w:val="22"/>
          <w:lang w:val="en-GB" w:eastAsia="it-IT"/>
        </w:rPr>
        <w:t xml:space="preserve"> to</w:t>
      </w:r>
      <w:r w:rsidR="00D43DBA"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</w:t>
      </w:r>
      <w:r w:rsidR="000C0E74">
        <w:rPr>
          <w:rFonts w:ascii="Arial Narrow" w:eastAsia="Times New Roman" w:hAnsi="Arial Narrow" w:cs="Times New Roman"/>
          <w:sz w:val="22"/>
          <w:lang w:val="en-GB" w:eastAsia="it-IT"/>
        </w:rPr>
        <w:t xml:space="preserve">implement a tailored project 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 xml:space="preserve">that benefits a local community </w:t>
      </w:r>
      <w:r w:rsidR="000C0E74">
        <w:rPr>
          <w:rFonts w:ascii="Arial Narrow" w:eastAsia="Times New Roman" w:hAnsi="Arial Narrow" w:cs="Times New Roman"/>
          <w:sz w:val="22"/>
          <w:lang w:val="en-GB" w:eastAsia="it-IT"/>
        </w:rPr>
        <w:t xml:space="preserve">and this year the theme was “Open windows to create new paths”. The project </w:t>
      </w:r>
      <w:r w:rsidR="000C0E74" w:rsidRPr="000C0E74">
        <w:rPr>
          <w:rFonts w:ascii="Arial Narrow" w:hAnsi="Arial Narrow"/>
          <w:bCs/>
          <w:iCs/>
          <w:sz w:val="22"/>
          <w:lang w:val="en-GB"/>
        </w:rPr>
        <w:t>benefit</w:t>
      </w:r>
      <w:r w:rsidR="00A225F9">
        <w:rPr>
          <w:rFonts w:ascii="Arial Narrow" w:hAnsi="Arial Narrow"/>
          <w:bCs/>
          <w:iCs/>
          <w:sz w:val="22"/>
          <w:lang w:val="en-GB"/>
        </w:rPr>
        <w:t>s</w:t>
      </w:r>
      <w:r w:rsidR="000C0E74" w:rsidRPr="000C0E74">
        <w:rPr>
          <w:rFonts w:ascii="Arial Narrow" w:hAnsi="Arial Narrow"/>
          <w:bCs/>
          <w:iCs/>
          <w:sz w:val="22"/>
          <w:lang w:val="en-GB"/>
        </w:rPr>
        <w:t xml:space="preserve"> the </w:t>
      </w:r>
      <w:r w:rsidR="000C0E74">
        <w:rPr>
          <w:rFonts w:ascii="Arial Narrow" w:hAnsi="Arial Narrow"/>
          <w:bCs/>
          <w:iCs/>
          <w:sz w:val="22"/>
          <w:lang w:val="en-GB"/>
        </w:rPr>
        <w:t>residents of</w:t>
      </w:r>
      <w:r w:rsidR="000C0E74" w:rsidRPr="000C0E74">
        <w:rPr>
          <w:rFonts w:ascii="Arial Narrow" w:hAnsi="Arial Narrow"/>
          <w:bCs/>
          <w:iCs/>
          <w:sz w:val="22"/>
          <w:lang w:val="en-GB"/>
        </w:rPr>
        <w:t xml:space="preserve"> </w:t>
      </w:r>
      <w:proofErr w:type="spellStart"/>
      <w:r w:rsidR="000C0E74" w:rsidRPr="000C0E74">
        <w:rPr>
          <w:rFonts w:ascii="Arial Narrow" w:hAnsi="Arial Narrow"/>
          <w:bCs/>
          <w:iCs/>
          <w:sz w:val="22"/>
          <w:lang w:val="en-GB"/>
        </w:rPr>
        <w:t>Piaçabuçu</w:t>
      </w:r>
      <w:proofErr w:type="spellEnd"/>
      <w:r w:rsidR="000C0E74" w:rsidRPr="000C0E74">
        <w:rPr>
          <w:rFonts w:ascii="Arial Narrow" w:hAnsi="Arial Narrow"/>
          <w:bCs/>
          <w:iCs/>
          <w:sz w:val="22"/>
          <w:lang w:val="en-GB"/>
        </w:rPr>
        <w:t>, in the Brazilian Northeast</w:t>
      </w:r>
      <w:r w:rsidR="000C0E74">
        <w:rPr>
          <w:rFonts w:ascii="Arial Narrow" w:hAnsi="Arial Narrow"/>
          <w:bCs/>
          <w:iCs/>
          <w:sz w:val="22"/>
          <w:lang w:val="en-GB"/>
        </w:rPr>
        <w:t>,</w:t>
      </w:r>
      <w:r w:rsidR="000C0E74" w:rsidRPr="000C0E74">
        <w:rPr>
          <w:rFonts w:ascii="Arial Narrow" w:hAnsi="Arial Narrow"/>
          <w:bCs/>
          <w:iCs/>
          <w:sz w:val="22"/>
          <w:lang w:val="en-GB"/>
        </w:rPr>
        <w:t xml:space="preserve"> </w:t>
      </w:r>
      <w:r w:rsidR="000C0E74">
        <w:rPr>
          <w:rFonts w:ascii="Arial Narrow" w:hAnsi="Arial Narrow"/>
          <w:bCs/>
          <w:iCs/>
          <w:sz w:val="22"/>
          <w:lang w:val="en-GB"/>
        </w:rPr>
        <w:t>o</w:t>
      </w:r>
      <w:r w:rsidR="000C0E74" w:rsidRPr="000C0E74">
        <w:rPr>
          <w:rFonts w:ascii="Arial Narrow" w:hAnsi="Arial Narrow"/>
          <w:bCs/>
          <w:iCs/>
          <w:sz w:val="22"/>
          <w:lang w:val="en-GB"/>
        </w:rPr>
        <w:t xml:space="preserve">ne of the </w:t>
      </w:r>
      <w:r w:rsidR="009D6AD2">
        <w:rPr>
          <w:rFonts w:ascii="Arial Narrow" w:hAnsi="Arial Narrow"/>
          <w:bCs/>
          <w:iCs/>
          <w:sz w:val="22"/>
          <w:lang w:val="en-GB"/>
        </w:rPr>
        <w:t xml:space="preserve">most disadvantaged </w:t>
      </w:r>
      <w:r w:rsidR="000C0E74" w:rsidRPr="000C0E74">
        <w:rPr>
          <w:rFonts w:ascii="Arial Narrow" w:hAnsi="Arial Narrow"/>
          <w:bCs/>
          <w:iCs/>
          <w:sz w:val="22"/>
          <w:lang w:val="en-GB"/>
        </w:rPr>
        <w:t xml:space="preserve">regions </w:t>
      </w:r>
      <w:r w:rsidR="00A225F9">
        <w:rPr>
          <w:rFonts w:ascii="Arial Narrow" w:hAnsi="Arial Narrow"/>
          <w:bCs/>
          <w:iCs/>
          <w:sz w:val="22"/>
          <w:lang w:val="en-GB"/>
        </w:rPr>
        <w:t>in</w:t>
      </w:r>
      <w:r w:rsidR="000C0E74" w:rsidRPr="000C0E74">
        <w:rPr>
          <w:rFonts w:ascii="Arial Narrow" w:hAnsi="Arial Narrow"/>
          <w:bCs/>
          <w:iCs/>
          <w:sz w:val="22"/>
          <w:lang w:val="en-GB"/>
        </w:rPr>
        <w:t xml:space="preserve"> the country</w:t>
      </w:r>
      <w:r w:rsidR="000C0E74">
        <w:rPr>
          <w:rFonts w:ascii="Arial Narrow" w:hAnsi="Arial Narrow"/>
          <w:bCs/>
          <w:iCs/>
          <w:sz w:val="22"/>
          <w:lang w:val="en-GB"/>
        </w:rPr>
        <w:t xml:space="preserve"> with very limited access to the Internet</w:t>
      </w:r>
      <w:r w:rsidR="000C0E74" w:rsidRPr="000C0E74">
        <w:rPr>
          <w:rFonts w:ascii="Arial Narrow" w:hAnsi="Arial Narrow"/>
          <w:bCs/>
          <w:iCs/>
          <w:sz w:val="22"/>
          <w:lang w:val="en-GB"/>
        </w:rPr>
        <w:t>.</w:t>
      </w:r>
      <w:r w:rsidR="000C0E74">
        <w:rPr>
          <w:rFonts w:ascii="Arial Narrow" w:hAnsi="Arial Narrow"/>
          <w:bCs/>
          <w:iCs/>
          <w:sz w:val="22"/>
          <w:lang w:val="en-GB"/>
        </w:rPr>
        <w:t xml:space="preserve"> </w:t>
      </w:r>
    </w:p>
    <w:p w14:paraId="47062080" w14:textId="77777777" w:rsidR="00D43DBA" w:rsidRPr="00D43DBA" w:rsidRDefault="00D43DBA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GB" w:eastAsia="it-IT"/>
        </w:rPr>
      </w:pPr>
    </w:p>
    <w:p w14:paraId="51199695" w14:textId="7FE86620" w:rsidR="00D43DBA" w:rsidRPr="00D43DBA" w:rsidRDefault="00D43DBA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GB" w:eastAsia="it-IT"/>
        </w:rPr>
      </w:pP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The initiative, </w:t>
      </w:r>
      <w:r>
        <w:rPr>
          <w:rFonts w:ascii="Arial Narrow" w:eastAsia="Times New Roman" w:hAnsi="Arial Narrow" w:cs="Times New Roman"/>
          <w:sz w:val="22"/>
          <w:lang w:val="en-GB" w:eastAsia="it-IT"/>
        </w:rPr>
        <w:t xml:space="preserve">carried out 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in collaboration with the NGO "</w:t>
      </w:r>
      <w:proofErr w:type="spellStart"/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Olha</w:t>
      </w:r>
      <w:proofErr w:type="spellEnd"/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o Chico", </w:t>
      </w:r>
      <w:r w:rsidR="000C0E74">
        <w:rPr>
          <w:rFonts w:ascii="Arial Narrow" w:eastAsia="Times New Roman" w:hAnsi="Arial Narrow" w:cs="Times New Roman"/>
          <w:sz w:val="22"/>
          <w:lang w:val="en-GB" w:eastAsia="it-IT"/>
        </w:rPr>
        <w:t>ma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k</w:t>
      </w:r>
      <w:r w:rsidR="000C0E74">
        <w:rPr>
          <w:rFonts w:ascii="Arial Narrow" w:eastAsia="Times New Roman" w:hAnsi="Arial Narrow" w:cs="Times New Roman"/>
          <w:sz w:val="22"/>
          <w:lang w:val="en-GB" w:eastAsia="it-IT"/>
        </w:rPr>
        <w:t>e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s</w:t>
      </w:r>
      <w:r w:rsidR="000C0E74">
        <w:rPr>
          <w:rFonts w:ascii="Arial Narrow" w:eastAsia="Times New Roman" w:hAnsi="Arial Narrow" w:cs="Times New Roman"/>
          <w:sz w:val="22"/>
          <w:lang w:val="en-GB" w:eastAsia="it-IT"/>
        </w:rPr>
        <w:t xml:space="preserve"> use of a space that 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h</w:t>
      </w:r>
      <w:r w:rsidR="000C0E74">
        <w:rPr>
          <w:rFonts w:ascii="Arial Narrow" w:eastAsia="Times New Roman" w:hAnsi="Arial Narrow" w:cs="Times New Roman"/>
          <w:sz w:val="22"/>
          <w:lang w:val="en-GB" w:eastAsia="it-IT"/>
        </w:rPr>
        <w:t>as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 xml:space="preserve"> been</w:t>
      </w:r>
      <w:r w:rsidR="000C0E74">
        <w:rPr>
          <w:rFonts w:ascii="Arial Narrow" w:eastAsia="Times New Roman" w:hAnsi="Arial Narrow" w:cs="Times New Roman"/>
          <w:sz w:val="22"/>
          <w:lang w:val="en-GB" w:eastAsia="it-IT"/>
        </w:rPr>
        <w:t xml:space="preserve"> transformed into a knowledge laboratory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 xml:space="preserve">. The Solidarity Cargo efforts will 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facilitat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e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the development of digital skills among local youth and elderly</w:t>
      </w:r>
      <w:r>
        <w:rPr>
          <w:rFonts w:ascii="Arial Narrow" w:eastAsia="Times New Roman" w:hAnsi="Arial Narrow" w:cs="Times New Roman"/>
          <w:sz w:val="22"/>
          <w:lang w:val="en-GB" w:eastAsia="it-IT"/>
        </w:rPr>
        <w:t>,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aid in everyday tasks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,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and provid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e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access to professional development courses</w:t>
      </w:r>
      <w:r>
        <w:rPr>
          <w:rFonts w:ascii="Arial Narrow" w:eastAsia="Times New Roman" w:hAnsi="Arial Narrow" w:cs="Times New Roman"/>
          <w:sz w:val="22"/>
          <w:lang w:val="en-GB" w:eastAsia="it-IT"/>
        </w:rPr>
        <w:t xml:space="preserve">. 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The activity goes </w:t>
      </w:r>
      <w:r w:rsidR="008F2C7F">
        <w:rPr>
          <w:rFonts w:ascii="Arial Narrow" w:eastAsia="Times New Roman" w:hAnsi="Arial Narrow" w:cs="Times New Roman"/>
          <w:sz w:val="22"/>
          <w:lang w:val="en-GB" w:eastAsia="it-IT"/>
        </w:rPr>
        <w:t xml:space="preserve">well 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beyond transporting cargo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;</w:t>
      </w:r>
      <w:r w:rsidR="008F2C7F">
        <w:rPr>
          <w:rFonts w:ascii="Arial Narrow" w:eastAsia="Times New Roman" w:hAnsi="Arial Narrow" w:cs="Times New Roman"/>
          <w:sz w:val="22"/>
          <w:lang w:val="en-GB" w:eastAsia="it-IT"/>
        </w:rPr>
        <w:t xml:space="preserve"> 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it carries the dreams of thousands who will enhanc</w:t>
      </w:r>
      <w:r w:rsidR="008F2C7F">
        <w:rPr>
          <w:rFonts w:ascii="Arial Narrow" w:eastAsia="Times New Roman" w:hAnsi="Arial Narrow" w:cs="Times New Roman"/>
          <w:sz w:val="22"/>
          <w:lang w:val="en-GB" w:eastAsia="it-IT"/>
        </w:rPr>
        <w:t xml:space="preserve">e 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their knowledge and improv</w:t>
      </w:r>
      <w:r w:rsidR="008F2C7F">
        <w:rPr>
          <w:rFonts w:ascii="Arial Narrow" w:eastAsia="Times New Roman" w:hAnsi="Arial Narrow" w:cs="Times New Roman"/>
          <w:sz w:val="22"/>
          <w:lang w:val="en-GB" w:eastAsia="it-IT"/>
        </w:rPr>
        <w:t>e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their lives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,</w:t>
      </w:r>
      <w:r w:rsidR="008F2C7F">
        <w:rPr>
          <w:rFonts w:ascii="Arial Narrow" w:eastAsia="Times New Roman" w:hAnsi="Arial Narrow" w:cs="Times New Roman"/>
          <w:sz w:val="22"/>
          <w:lang w:val="en-GB" w:eastAsia="it-IT"/>
        </w:rPr>
        <w:t xml:space="preserve"> and </w:t>
      </w:r>
      <w:r w:rsidR="006B39AB">
        <w:rPr>
          <w:rFonts w:ascii="Arial Narrow" w:eastAsia="Times New Roman" w:hAnsi="Arial Narrow" w:cs="Times New Roman"/>
          <w:sz w:val="22"/>
          <w:lang w:val="en-GB" w:eastAsia="it-IT"/>
        </w:rPr>
        <w:t>by doing so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>,</w:t>
      </w:r>
      <w:r w:rsidR="006B39AB">
        <w:rPr>
          <w:rFonts w:ascii="Arial Narrow" w:eastAsia="Times New Roman" w:hAnsi="Arial Narrow" w:cs="Times New Roman"/>
          <w:sz w:val="22"/>
          <w:lang w:val="en-GB" w:eastAsia="it-IT"/>
        </w:rPr>
        <w:t xml:space="preserve"> it will </w:t>
      </w:r>
      <w:r w:rsidR="008F2C7F">
        <w:rPr>
          <w:rFonts w:ascii="Arial Narrow" w:eastAsia="Times New Roman" w:hAnsi="Arial Narrow" w:cs="Times New Roman"/>
          <w:sz w:val="22"/>
          <w:lang w:val="en-GB" w:eastAsia="it-IT"/>
        </w:rPr>
        <w:t>shape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the future of </w:t>
      </w:r>
      <w:r w:rsidR="008F2C7F">
        <w:rPr>
          <w:rFonts w:ascii="Arial Narrow" w:eastAsia="Times New Roman" w:hAnsi="Arial Narrow" w:cs="Times New Roman"/>
          <w:sz w:val="22"/>
          <w:lang w:val="en-GB" w:eastAsia="it-IT"/>
        </w:rPr>
        <w:t>an entire community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. </w:t>
      </w:r>
    </w:p>
    <w:p w14:paraId="5DB2A1ED" w14:textId="77777777" w:rsidR="00D43DBA" w:rsidRPr="00D43DBA" w:rsidRDefault="00D43DBA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GB" w:eastAsia="it-IT"/>
        </w:rPr>
      </w:pPr>
    </w:p>
    <w:p w14:paraId="28FAEC19" w14:textId="6C4B0E90" w:rsidR="00D43DBA" w:rsidRPr="00D43DBA" w:rsidRDefault="00D43DBA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GB" w:eastAsia="it-IT"/>
        </w:rPr>
      </w:pP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The Solidarity Cargo project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 xml:space="preserve"> is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aligned with Iveco Group's Environmental, Social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 xml:space="preserve"> and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Governance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 xml:space="preserve"> (ESG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) </w:t>
      </w:r>
      <w:r w:rsidR="00CF0172">
        <w:rPr>
          <w:rFonts w:ascii="Arial Narrow" w:eastAsia="Times New Roman" w:hAnsi="Arial Narrow" w:cs="Times New Roman"/>
          <w:sz w:val="22"/>
          <w:lang w:val="en-GB" w:eastAsia="it-IT"/>
        </w:rPr>
        <w:t>strategy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,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 xml:space="preserve"> </w:t>
      </w:r>
      <w:r w:rsidR="00CF0172">
        <w:rPr>
          <w:rFonts w:ascii="Arial Narrow" w:eastAsia="Times New Roman" w:hAnsi="Arial Narrow" w:cs="Times New Roman"/>
          <w:sz w:val="22"/>
          <w:lang w:val="en-GB" w:eastAsia="it-IT"/>
        </w:rPr>
        <w:t>paving the way for the local population in areas where the Group</w:t>
      </w:r>
      <w:r w:rsidR="00A225F9">
        <w:rPr>
          <w:rFonts w:ascii="Arial Narrow" w:eastAsia="Times New Roman" w:hAnsi="Arial Narrow" w:cs="Times New Roman"/>
          <w:sz w:val="22"/>
          <w:lang w:val="en-GB" w:eastAsia="it-IT"/>
        </w:rPr>
        <w:t xml:space="preserve"> operates. </w:t>
      </w:r>
    </w:p>
    <w:p w14:paraId="3D403D3F" w14:textId="77777777" w:rsidR="00D43DBA" w:rsidRPr="00D43DBA" w:rsidRDefault="00D43DBA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GB" w:eastAsia="it-IT"/>
        </w:rPr>
      </w:pPr>
    </w:p>
    <w:p w14:paraId="1109074C" w14:textId="7A8CA0AA" w:rsidR="00DF5B6D" w:rsidRDefault="00D43DBA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GB" w:eastAsia="it-IT"/>
        </w:rPr>
      </w:pP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For more information, </w:t>
      </w:r>
      <w:hyperlink r:id="rId6" w:history="1">
        <w:r w:rsidR="009D6AD2" w:rsidRPr="009D6AD2">
          <w:rPr>
            <w:rStyle w:val="Collegamentoipertestuale"/>
            <w:rFonts w:ascii="Arial Narrow" w:eastAsia="Times New Roman" w:hAnsi="Arial Narrow" w:cs="Times New Roman"/>
            <w:sz w:val="22"/>
            <w:lang w:val="en-GB" w:eastAsia="it-IT"/>
          </w:rPr>
          <w:t>click here</w:t>
        </w:r>
      </w:hyperlink>
      <w:r w:rsidR="009D6AD2">
        <w:rPr>
          <w:rFonts w:ascii="Arial Narrow" w:eastAsia="Times New Roman" w:hAnsi="Arial Narrow" w:cs="Times New Roman"/>
          <w:sz w:val="22"/>
          <w:lang w:val="en-GB" w:eastAsia="it-IT"/>
        </w:rPr>
        <w:t xml:space="preserve"> and 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watch the documentary video developed by IVECO, detailing the reality of </w:t>
      </w:r>
      <w:proofErr w:type="spellStart"/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>Piaçabuçu</w:t>
      </w:r>
      <w:proofErr w:type="spellEnd"/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and the impacts of limited internet access</w:t>
      </w:r>
      <w:r w:rsidR="009D6AD2">
        <w:rPr>
          <w:rFonts w:ascii="Arial Narrow" w:eastAsia="Times New Roman" w:hAnsi="Arial Narrow" w:cs="Times New Roman"/>
          <w:sz w:val="22"/>
          <w:lang w:val="en-GB" w:eastAsia="it-IT"/>
        </w:rPr>
        <w:t>.</w:t>
      </w:r>
      <w:r w:rsidRPr="00D43DBA">
        <w:rPr>
          <w:rFonts w:ascii="Arial Narrow" w:eastAsia="Times New Roman" w:hAnsi="Arial Narrow" w:cs="Times New Roman"/>
          <w:sz w:val="22"/>
          <w:lang w:val="en-GB" w:eastAsia="it-IT"/>
        </w:rPr>
        <w:t xml:space="preserve"> </w:t>
      </w:r>
    </w:p>
    <w:p w14:paraId="248F3270" w14:textId="77777777" w:rsidR="00D43DBA" w:rsidRPr="00D43DBA" w:rsidRDefault="00D43DBA" w:rsidP="00D43DBA">
      <w:pPr>
        <w:spacing w:line="300" w:lineRule="exact"/>
        <w:jc w:val="both"/>
        <w:rPr>
          <w:rFonts w:ascii="Arial Narrow" w:eastAsia="Times New Roman" w:hAnsi="Arial Narrow" w:cs="Times New Roman"/>
          <w:sz w:val="22"/>
          <w:lang w:val="en-US" w:eastAsia="it-IT"/>
        </w:rPr>
      </w:pPr>
    </w:p>
    <w:p w14:paraId="5DC59946" w14:textId="0095F291" w:rsidR="00DF5B6D" w:rsidRDefault="00DF5B6D">
      <w:pPr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5D1BB068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09A5BCAB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5C87D428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58C807B0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69B38E73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6EE91C93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37CF2A34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1ADB6EEB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44F846A7" w14:textId="77777777" w:rsidR="00D61152" w:rsidRDefault="00D61152" w:rsidP="00C2526B">
      <w:pPr>
        <w:spacing w:line="280" w:lineRule="exact"/>
        <w:jc w:val="both"/>
        <w:rPr>
          <w:rFonts w:ascii="Arial Narrow" w:hAnsi="Arial Narrow"/>
          <w:b/>
          <w:bCs/>
          <w:sz w:val="22"/>
          <w:szCs w:val="22"/>
          <w:lang w:val="en-US"/>
        </w:rPr>
      </w:pPr>
    </w:p>
    <w:p w14:paraId="4124DC5E" w14:textId="6F3AFC91" w:rsidR="00C2526B" w:rsidRPr="00A4056D" w:rsidRDefault="00C2526B" w:rsidP="00C2526B">
      <w:pPr>
        <w:spacing w:line="280" w:lineRule="exact"/>
        <w:jc w:val="both"/>
        <w:rPr>
          <w:rFonts w:ascii="Arial Narrow" w:eastAsia="Times New Roman" w:hAnsi="Arial Narrow" w:cs="Times New Roman"/>
          <w:i/>
          <w:sz w:val="22"/>
          <w:szCs w:val="22"/>
          <w:lang w:val="en-US" w:eastAsia="it-IT"/>
        </w:rPr>
      </w:pPr>
      <w:r>
        <w:rPr>
          <w:rFonts w:ascii="Arial Narrow" w:hAnsi="Arial Narrow"/>
          <w:b/>
          <w:bCs/>
          <w:i/>
          <w:iCs/>
          <w:sz w:val="22"/>
          <w:szCs w:val="22"/>
          <w:lang w:val="en-US"/>
        </w:rPr>
        <w:lastRenderedPageBreak/>
        <w:t>Iveco Group N.V. (EXM: IVG)</w:t>
      </w:r>
      <w:r>
        <w:rPr>
          <w:rFonts w:ascii="Arial Narrow" w:eastAsia="Times New Roman" w:hAnsi="Arial Narrow" w:cs="Times New Roman"/>
          <w:b/>
          <w:bCs/>
          <w:i/>
          <w:iCs/>
          <w:sz w:val="22"/>
          <w:szCs w:val="22"/>
          <w:lang w:val="en-US" w:eastAsia="it-IT"/>
        </w:rPr>
        <w:t xml:space="preserve"> </w:t>
      </w:r>
      <w:r>
        <w:rPr>
          <w:rFonts w:ascii="Arial Narrow" w:hAnsi="Arial Narrow"/>
          <w:i/>
          <w:iCs/>
          <w:sz w:val="22"/>
          <w:szCs w:val="22"/>
          <w:lang w:val="en-US"/>
        </w:rPr>
        <w:t xml:space="preserve">is the home of unique people and brands that power your business and mission to advance a more sustainable society. The eight brands are each a major force in its specific business: IVECO, a pioneering commercial vehicles brand that designs, manufactures, and markets heavy, medium, and light-duty trucks; FPT Industrial, a global leader in a vast array of advanced powertrain technologies in the agriculture, construction, marine, power generation, and commercial vehicles sectors; IVECO BUS and HEULIEZ, mass-transit and premium bus and coach brands; IDV, for highly </w:t>
      </w:r>
      <w:proofErr w:type="spellStart"/>
      <w:r>
        <w:rPr>
          <w:rFonts w:ascii="Arial Narrow" w:hAnsi="Arial Narrow"/>
          <w:i/>
          <w:iCs/>
          <w:sz w:val="22"/>
          <w:szCs w:val="22"/>
          <w:lang w:val="en-US"/>
        </w:rPr>
        <w:t>specialised</w:t>
      </w:r>
      <w:proofErr w:type="spellEnd"/>
      <w:r>
        <w:rPr>
          <w:rFonts w:ascii="Arial Narrow" w:hAnsi="Arial Narrow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 Narrow" w:hAnsi="Arial Narrow"/>
          <w:i/>
          <w:iCs/>
          <w:sz w:val="22"/>
          <w:szCs w:val="22"/>
          <w:lang w:val="en-US"/>
        </w:rPr>
        <w:t>defence</w:t>
      </w:r>
      <w:proofErr w:type="spellEnd"/>
      <w:r>
        <w:rPr>
          <w:rFonts w:ascii="Arial Narrow" w:hAnsi="Arial Narrow"/>
          <w:i/>
          <w:iCs/>
          <w:sz w:val="22"/>
          <w:szCs w:val="22"/>
          <w:lang w:val="en-US"/>
        </w:rPr>
        <w:t xml:space="preserve"> and civil protection equipment; ASTRA, a leader in large-scale heavy-duty quarry and construction vehicles; MAGIRUS, the industry-reputed firefighting vehicle and equipment manufacturer; and IVECO CAPITAL, the financing arm which supports them all. Iveco Group employs more than 35,000 people around the world and has 20 industrial sites and 29 R&amp;D </w:t>
      </w:r>
      <w:proofErr w:type="spellStart"/>
      <w:r>
        <w:rPr>
          <w:rFonts w:ascii="Arial Narrow" w:hAnsi="Arial Narrow"/>
          <w:i/>
          <w:iCs/>
          <w:sz w:val="22"/>
          <w:szCs w:val="22"/>
          <w:lang w:val="en-US"/>
        </w:rPr>
        <w:t>centres</w:t>
      </w:r>
      <w:proofErr w:type="spellEnd"/>
      <w:r>
        <w:rPr>
          <w:rFonts w:ascii="Arial Narrow" w:hAnsi="Arial Narrow"/>
          <w:i/>
          <w:iCs/>
          <w:sz w:val="22"/>
          <w:szCs w:val="22"/>
          <w:lang w:val="en-US"/>
        </w:rPr>
        <w:t>. Further information is available on the Company’s website</w:t>
      </w:r>
      <w:r w:rsidR="00A4056D">
        <w:rPr>
          <w:rStyle w:val="Collegamentoipertestuale"/>
          <w:rFonts w:ascii="Arial Narrow" w:hAnsi="Arial Narrow"/>
          <w:i/>
          <w:iCs/>
          <w:sz w:val="22"/>
          <w:szCs w:val="22"/>
          <w:lang w:val="en-US"/>
        </w:rPr>
        <w:t xml:space="preserve"> </w:t>
      </w:r>
      <w:hyperlink r:id="rId7" w:history="1">
        <w:r w:rsidR="00A4056D" w:rsidRPr="00F86926">
          <w:rPr>
            <w:rStyle w:val="Collegamentoipertestuale"/>
            <w:rFonts w:ascii="Arial Narrow" w:hAnsi="Arial Narrow"/>
            <w:i/>
            <w:iCs/>
            <w:sz w:val="22"/>
            <w:szCs w:val="22"/>
            <w:lang w:val="en-US"/>
          </w:rPr>
          <w:t>www.ivecogroup.com</w:t>
        </w:r>
      </w:hyperlink>
      <w:r w:rsidR="00A4056D">
        <w:rPr>
          <w:rStyle w:val="Collegamentoipertestuale"/>
          <w:rFonts w:ascii="Arial Narrow" w:hAnsi="Arial Narrow"/>
          <w:i/>
          <w:iCs/>
          <w:sz w:val="22"/>
          <w:szCs w:val="22"/>
          <w:lang w:val="en-US"/>
        </w:rPr>
        <w:t xml:space="preserve"> </w:t>
      </w:r>
    </w:p>
    <w:p w14:paraId="6513E96B" w14:textId="2C361A24" w:rsidR="004F333C" w:rsidRDefault="004F333C" w:rsidP="004F333C">
      <w:pPr>
        <w:spacing w:line="280" w:lineRule="exact"/>
        <w:jc w:val="both"/>
        <w:rPr>
          <w:rFonts w:ascii="Arial Narrow" w:eastAsia="Times New Roman" w:hAnsi="Arial Narrow" w:cs="Times New Roman"/>
          <w:iCs/>
          <w:sz w:val="22"/>
          <w:szCs w:val="22"/>
          <w:lang w:val="en-GB" w:eastAsia="it-IT"/>
        </w:rPr>
      </w:pPr>
    </w:p>
    <w:p w14:paraId="329592A6" w14:textId="77777777" w:rsidR="00DF5B6D" w:rsidRPr="00AA2377" w:rsidRDefault="00DF5B6D" w:rsidP="004F333C">
      <w:pPr>
        <w:spacing w:line="280" w:lineRule="exact"/>
        <w:jc w:val="both"/>
        <w:rPr>
          <w:rFonts w:ascii="Arial Narrow" w:eastAsia="Times New Roman" w:hAnsi="Arial Narrow" w:cs="Times New Roman"/>
          <w:iCs/>
          <w:sz w:val="22"/>
          <w:szCs w:val="22"/>
          <w:lang w:val="en-GB" w:eastAsia="it-IT"/>
        </w:rPr>
      </w:pPr>
    </w:p>
    <w:p w14:paraId="47EE9DD0" w14:textId="77777777" w:rsidR="004F333C" w:rsidRDefault="004F333C" w:rsidP="004F333C">
      <w:pPr>
        <w:spacing w:line="280" w:lineRule="exact"/>
        <w:rPr>
          <w:rFonts w:ascii="Arial Narrow" w:eastAsia="Times New Roman" w:hAnsi="Arial Narrow" w:cs="Times New Roman"/>
          <w:b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b/>
          <w:sz w:val="22"/>
          <w:szCs w:val="22"/>
          <w:lang w:eastAsia="it-IT"/>
        </w:rPr>
        <w:t xml:space="preserve">Media </w:t>
      </w:r>
      <w:proofErr w:type="spellStart"/>
      <w:r>
        <w:rPr>
          <w:rFonts w:ascii="Arial Narrow" w:eastAsia="Times New Roman" w:hAnsi="Arial Narrow" w:cs="Times New Roman"/>
          <w:b/>
          <w:sz w:val="22"/>
          <w:szCs w:val="22"/>
          <w:lang w:eastAsia="it-IT"/>
        </w:rPr>
        <w:t>Contacts</w:t>
      </w:r>
      <w:proofErr w:type="spellEnd"/>
      <w:r>
        <w:rPr>
          <w:rFonts w:ascii="Arial Narrow" w:eastAsia="Times New Roman" w:hAnsi="Arial Narrow" w:cs="Times New Roman"/>
          <w:b/>
          <w:sz w:val="22"/>
          <w:szCs w:val="22"/>
          <w:lang w:eastAsia="it-IT"/>
        </w:rPr>
        <w:t>:</w:t>
      </w:r>
    </w:p>
    <w:p w14:paraId="28291CA4" w14:textId="77777777" w:rsidR="004F333C" w:rsidRDefault="004F333C" w:rsidP="004F333C">
      <w:pPr>
        <w:spacing w:line="280" w:lineRule="exact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Francesco </w:t>
      </w:r>
      <w:proofErr w:type="spellStart"/>
      <w:r>
        <w:rPr>
          <w:rFonts w:ascii="Arial Narrow" w:eastAsia="Times New Roman" w:hAnsi="Arial Narrow" w:cs="Times New Roman"/>
          <w:sz w:val="22"/>
          <w:szCs w:val="22"/>
          <w:lang w:eastAsia="it-IT"/>
        </w:rPr>
        <w:t>Polsinelli</w:t>
      </w:r>
      <w:proofErr w:type="spellEnd"/>
      <w:r>
        <w:rPr>
          <w:rFonts w:ascii="Arial Narrow" w:eastAsia="Times New Roman" w:hAnsi="Arial Narrow" w:cs="Times New Roman"/>
          <w:sz w:val="22"/>
          <w:szCs w:val="22"/>
          <w:lang w:eastAsia="it-IT"/>
        </w:rPr>
        <w:t>, Tel: +39 335 1776091</w:t>
      </w:r>
    </w:p>
    <w:p w14:paraId="4C3C7E84" w14:textId="77777777" w:rsidR="004F333C" w:rsidRDefault="004F333C" w:rsidP="004F333C">
      <w:pPr>
        <w:spacing w:line="280" w:lineRule="exact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Fabio Lepore, Tel: +39 335 7469007</w:t>
      </w:r>
    </w:p>
    <w:p w14:paraId="10B91DB8" w14:textId="62E2DA35" w:rsidR="00781C58" w:rsidRPr="001A0942" w:rsidRDefault="004F333C" w:rsidP="00781C58">
      <w:pPr>
        <w:spacing w:line="280" w:lineRule="exact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E-mail: </w:t>
      </w:r>
      <w:hyperlink r:id="rId8" w:history="1">
        <w:r>
          <w:rPr>
            <w:rStyle w:val="Collegamentoipertestuale"/>
            <w:rFonts w:ascii="Arial Narrow" w:eastAsia="Times New Roman" w:hAnsi="Arial Narrow" w:cs="Times New Roman"/>
            <w:sz w:val="22"/>
            <w:szCs w:val="22"/>
            <w:lang w:eastAsia="it-IT"/>
          </w:rPr>
          <w:t>mediarelations@ivecogroup.com</w:t>
        </w:r>
      </w:hyperlink>
    </w:p>
    <w:sectPr w:rsidR="00781C58" w:rsidRPr="001A0942" w:rsidSect="00781C58">
      <w:headerReference w:type="default" r:id="rId9"/>
      <w:headerReference w:type="first" r:id="rId10"/>
      <w:footerReference w:type="first" r:id="rId11"/>
      <w:pgSz w:w="11906" w:h="16838"/>
      <w:pgMar w:top="3249" w:right="2550" w:bottom="1134" w:left="851" w:header="709" w:footer="1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AFA8" w14:textId="77777777" w:rsidR="00FD4F4E" w:rsidRDefault="00FD4F4E" w:rsidP="00A46B10">
      <w:r>
        <w:separator/>
      </w:r>
    </w:p>
  </w:endnote>
  <w:endnote w:type="continuationSeparator" w:id="0">
    <w:p w14:paraId="34816F3A" w14:textId="77777777" w:rsidR="00FD4F4E" w:rsidRDefault="00FD4F4E" w:rsidP="00A4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9C7B" w14:textId="2EA3F561" w:rsidR="00A46B10" w:rsidRDefault="00AB3C74">
    <w:pPr>
      <w:pStyle w:val="Pidipagina"/>
    </w:pPr>
    <w:r w:rsidRPr="002A311A"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63094B59" wp14:editId="4C0A7B5F">
          <wp:simplePos x="0" y="0"/>
          <wp:positionH relativeFrom="column">
            <wp:posOffset>-183515</wp:posOffset>
          </wp:positionH>
          <wp:positionV relativeFrom="paragraph">
            <wp:posOffset>172932</wp:posOffset>
          </wp:positionV>
          <wp:extent cx="5774400" cy="576000"/>
          <wp:effectExtent l="0" t="0" r="4445" b="0"/>
          <wp:wrapNone/>
          <wp:docPr id="775874298" name="Immagine 77587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74298" name="Immagine 77587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663F" w14:textId="77777777" w:rsidR="00FD4F4E" w:rsidRDefault="00FD4F4E" w:rsidP="00A46B10">
      <w:r>
        <w:separator/>
      </w:r>
    </w:p>
  </w:footnote>
  <w:footnote w:type="continuationSeparator" w:id="0">
    <w:p w14:paraId="03D2F6E6" w14:textId="77777777" w:rsidR="00FD4F4E" w:rsidRDefault="00FD4F4E" w:rsidP="00A4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6D57" w14:textId="3561BEAB" w:rsidR="0042152A" w:rsidRDefault="00AB3C74" w:rsidP="0042152A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76672" behindDoc="0" locked="0" layoutInCell="1" allowOverlap="1" wp14:anchorId="33A8201E" wp14:editId="571E02E4">
          <wp:simplePos x="0" y="0"/>
          <wp:positionH relativeFrom="column">
            <wp:posOffset>11430</wp:posOffset>
          </wp:positionH>
          <wp:positionV relativeFrom="paragraph">
            <wp:posOffset>-208806</wp:posOffset>
          </wp:positionV>
          <wp:extent cx="3448685" cy="1778000"/>
          <wp:effectExtent l="0" t="0" r="5715" b="0"/>
          <wp:wrapNone/>
          <wp:docPr id="1299379673" name="Immagine 1299379673" descr="Immagine che contiene Carattere, diagramma, bianco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452010" name="Immagine 1" descr="Immagine che contiene Carattere, diagramma, bianco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17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9B89A6" w14:textId="4CBB1928" w:rsidR="0042152A" w:rsidRDefault="004B4248" w:rsidP="0042152A">
    <w:pPr>
      <w:pStyle w:val="Intestazione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487D9D" wp14:editId="0B3577A6">
              <wp:simplePos x="0" y="0"/>
              <wp:positionH relativeFrom="column">
                <wp:posOffset>5656580</wp:posOffset>
              </wp:positionH>
              <wp:positionV relativeFrom="paragraph">
                <wp:posOffset>1969770</wp:posOffset>
              </wp:positionV>
              <wp:extent cx="1007745" cy="1922145"/>
              <wp:effectExtent l="0" t="0" r="8255" b="8255"/>
              <wp:wrapNone/>
              <wp:docPr id="362000592" name="Casella di testo 362000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1922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723C39" w14:textId="77777777" w:rsidR="00237924" w:rsidRDefault="00237924" w:rsidP="00237924">
                          <w:pPr>
                            <w:ind w:left="-426" w:firstLine="426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ADF11FF" wp14:editId="5AC25CF2">
                                <wp:extent cx="901700" cy="508000"/>
                                <wp:effectExtent l="0" t="0" r="0" b="0"/>
                                <wp:docPr id="1282889376" name="Immagine 12828893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magine 5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1700" cy="50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87D9D" id="_x0000_t202" coordsize="21600,21600" o:spt="202" path="m,l,21600r21600,l21600,xe">
              <v:stroke joinstyle="miter"/>
              <v:path gradientshapeok="t" o:connecttype="rect"/>
            </v:shapetype>
            <v:shape id="Casella di testo 362000592" o:spid="_x0000_s1026" type="#_x0000_t202" style="position:absolute;left:0;text-align:left;margin-left:445.4pt;margin-top:155.1pt;width:79.35pt;height:15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" filled="f" stroked="f" strokeweight=".5pt">
              <v:textbox inset="0,0,0,0">
                <w:txbxContent>
                  <w:p w14:paraId="1A723C39" w14:textId="77777777" w:rsidR="00237924" w:rsidRDefault="00237924" w:rsidP="00237924">
                    <w:pPr>
                      <w:ind w:left="-426" w:firstLine="426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7ADF11FF" wp14:editId="5AC25CF2">
                          <wp:extent cx="901700" cy="508000"/>
                          <wp:effectExtent l="0" t="0" r="0" b="0"/>
                          <wp:docPr id="1282889376" name="Immagine 128288937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magine 5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1700" cy="50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26ED"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0F37F38A" wp14:editId="52150836">
          <wp:simplePos x="0" y="0"/>
          <wp:positionH relativeFrom="column">
            <wp:posOffset>5568892</wp:posOffset>
          </wp:positionH>
          <wp:positionV relativeFrom="paragraph">
            <wp:posOffset>26035</wp:posOffset>
          </wp:positionV>
          <wp:extent cx="989965" cy="673100"/>
          <wp:effectExtent l="0" t="0" r="635" b="0"/>
          <wp:wrapNone/>
          <wp:docPr id="954856191" name="Immagine 95485619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02342" name="Immagine 672602342" descr="Immagine che contiene nero, oscurità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DCC9" w14:textId="2CB13A8C" w:rsidR="0042152A" w:rsidRDefault="00AB3C74" w:rsidP="00962D88">
    <w:pPr>
      <w:pStyle w:val="Intestazione"/>
      <w:tabs>
        <w:tab w:val="clear" w:pos="9638"/>
        <w:tab w:val="right" w:pos="8080"/>
      </w:tabs>
      <w:ind w:left="-142"/>
      <w:jc w:val="center"/>
    </w:pP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261FE6DA" wp14:editId="6A8D21E6">
          <wp:simplePos x="0" y="0"/>
          <wp:positionH relativeFrom="column">
            <wp:posOffset>0</wp:posOffset>
          </wp:positionH>
          <wp:positionV relativeFrom="paragraph">
            <wp:posOffset>-212725</wp:posOffset>
          </wp:positionV>
          <wp:extent cx="3448800" cy="1778400"/>
          <wp:effectExtent l="0" t="0" r="0" b="0"/>
          <wp:wrapNone/>
          <wp:docPr id="1880452010" name="Immagine 1" descr="Immagine che contiene Carattere, diagramma, bianco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452010" name="Immagine 1" descr="Immagine che contiene Carattere, diagramma, bianco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800" cy="17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3507D" w14:textId="054106D7" w:rsidR="0042152A" w:rsidRDefault="007726ED" w:rsidP="006A796B">
    <w:pPr>
      <w:pStyle w:val="Intestazione"/>
      <w:tabs>
        <w:tab w:val="clear" w:pos="9638"/>
      </w:tabs>
      <w:jc w:val="right"/>
    </w:pPr>
    <w:r>
      <w:rPr>
        <w:noProof/>
        <w:lang w:eastAsia="it-IT"/>
      </w:rPr>
      <w:drawing>
        <wp:anchor distT="0" distB="0" distL="114300" distR="114300" simplePos="0" relativeHeight="251669504" behindDoc="0" locked="0" layoutInCell="1" allowOverlap="1" wp14:anchorId="5DAADA69" wp14:editId="63BFFD1E">
          <wp:simplePos x="0" y="0"/>
          <wp:positionH relativeFrom="column">
            <wp:posOffset>5574030</wp:posOffset>
          </wp:positionH>
          <wp:positionV relativeFrom="paragraph">
            <wp:posOffset>40698</wp:posOffset>
          </wp:positionV>
          <wp:extent cx="989965" cy="673100"/>
          <wp:effectExtent l="0" t="0" r="635" b="0"/>
          <wp:wrapNone/>
          <wp:docPr id="1691939620" name="Immagine 1691939620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02342" name="Immagine 67260234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0061B8" w14:textId="741F7134" w:rsidR="0042152A" w:rsidRDefault="00C04F66" w:rsidP="0042152A">
    <w:pPr>
      <w:pStyle w:val="Intestazione"/>
      <w:tabs>
        <w:tab w:val="clear" w:pos="9638"/>
      </w:tabs>
      <w:ind w:right="-1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CFC0DD" wp14:editId="1D0F4A9C">
              <wp:simplePos x="0" y="0"/>
              <wp:positionH relativeFrom="column">
                <wp:posOffset>5640070</wp:posOffset>
              </wp:positionH>
              <wp:positionV relativeFrom="paragraph">
                <wp:posOffset>1803400</wp:posOffset>
              </wp:positionV>
              <wp:extent cx="1008000" cy="1922400"/>
              <wp:effectExtent l="0" t="0" r="8255" b="825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000" cy="192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08DF18" w14:textId="77777777" w:rsidR="00C04F66" w:rsidRDefault="00C04F66" w:rsidP="006A796B">
                          <w:pPr>
                            <w:tabs>
                              <w:tab w:val="left" w:pos="1418"/>
                            </w:tabs>
                            <w:ind w:left="-426" w:firstLine="426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A6346CD" wp14:editId="4DA01152">
                                <wp:extent cx="901700" cy="508000"/>
                                <wp:effectExtent l="0" t="0" r="0" b="0"/>
                                <wp:docPr id="1991266708" name="Immagine 19912667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magine 5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1700" cy="50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FC0D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444.1pt;margin-top:142pt;width:79.35pt;height:15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" filled="f" stroked="f" strokeweight=".5pt">
              <v:textbox inset="0,0,0,0">
                <w:txbxContent>
                  <w:p w14:paraId="0708DF18" w14:textId="77777777" w:rsidR="00C04F66" w:rsidRDefault="00C04F66" w:rsidP="006A796B">
                    <w:pPr>
                      <w:tabs>
                        <w:tab w:val="left" w:pos="1418"/>
                      </w:tabs>
                      <w:ind w:left="-426" w:firstLine="426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7A6346CD" wp14:editId="4DA01152">
                          <wp:extent cx="901700" cy="508000"/>
                          <wp:effectExtent l="0" t="0" r="0" b="0"/>
                          <wp:docPr id="1991266708" name="Immagine 19912667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magine 5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1700" cy="50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10"/>
    <w:rsid w:val="0000014C"/>
    <w:rsid w:val="00000273"/>
    <w:rsid w:val="00005796"/>
    <w:rsid w:val="000507CD"/>
    <w:rsid w:val="0006250A"/>
    <w:rsid w:val="0006278E"/>
    <w:rsid w:val="0009609A"/>
    <w:rsid w:val="000C0E74"/>
    <w:rsid w:val="000E1F9F"/>
    <w:rsid w:val="000F440F"/>
    <w:rsid w:val="001060E0"/>
    <w:rsid w:val="00112D34"/>
    <w:rsid w:val="00122847"/>
    <w:rsid w:val="00130460"/>
    <w:rsid w:val="00155A7E"/>
    <w:rsid w:val="0017354C"/>
    <w:rsid w:val="00184529"/>
    <w:rsid w:val="001A0942"/>
    <w:rsid w:val="001B220B"/>
    <w:rsid w:val="001E54C4"/>
    <w:rsid w:val="002206D6"/>
    <w:rsid w:val="00225053"/>
    <w:rsid w:val="00237924"/>
    <w:rsid w:val="00242324"/>
    <w:rsid w:val="00260AB7"/>
    <w:rsid w:val="00266CB9"/>
    <w:rsid w:val="00281325"/>
    <w:rsid w:val="00294546"/>
    <w:rsid w:val="002C6398"/>
    <w:rsid w:val="002E166D"/>
    <w:rsid w:val="00313604"/>
    <w:rsid w:val="00350148"/>
    <w:rsid w:val="00376FCD"/>
    <w:rsid w:val="003B001B"/>
    <w:rsid w:val="003C37C6"/>
    <w:rsid w:val="003F0B2A"/>
    <w:rsid w:val="0042152A"/>
    <w:rsid w:val="004356C1"/>
    <w:rsid w:val="00491502"/>
    <w:rsid w:val="0049588D"/>
    <w:rsid w:val="004B4248"/>
    <w:rsid w:val="004C420E"/>
    <w:rsid w:val="004C4700"/>
    <w:rsid w:val="004D643B"/>
    <w:rsid w:val="004E02CB"/>
    <w:rsid w:val="004E6E62"/>
    <w:rsid w:val="004F333C"/>
    <w:rsid w:val="005365CB"/>
    <w:rsid w:val="00575CBA"/>
    <w:rsid w:val="0059027A"/>
    <w:rsid w:val="005C5BC3"/>
    <w:rsid w:val="005C7326"/>
    <w:rsid w:val="00615DA3"/>
    <w:rsid w:val="006616BD"/>
    <w:rsid w:val="006A75F5"/>
    <w:rsid w:val="006A796B"/>
    <w:rsid w:val="006B39AB"/>
    <w:rsid w:val="006C771C"/>
    <w:rsid w:val="0071275D"/>
    <w:rsid w:val="00755970"/>
    <w:rsid w:val="00761B98"/>
    <w:rsid w:val="00765A7D"/>
    <w:rsid w:val="007726ED"/>
    <w:rsid w:val="0078178D"/>
    <w:rsid w:val="00781C58"/>
    <w:rsid w:val="007A13C8"/>
    <w:rsid w:val="007A3F80"/>
    <w:rsid w:val="007B6A71"/>
    <w:rsid w:val="007B76AC"/>
    <w:rsid w:val="007D0EDF"/>
    <w:rsid w:val="007D25AD"/>
    <w:rsid w:val="007D4E64"/>
    <w:rsid w:val="007D6B89"/>
    <w:rsid w:val="007E2532"/>
    <w:rsid w:val="007E5DE3"/>
    <w:rsid w:val="00807D80"/>
    <w:rsid w:val="008147A1"/>
    <w:rsid w:val="008211C0"/>
    <w:rsid w:val="008321FA"/>
    <w:rsid w:val="008322D4"/>
    <w:rsid w:val="0086205A"/>
    <w:rsid w:val="00892720"/>
    <w:rsid w:val="008B57AB"/>
    <w:rsid w:val="008D3314"/>
    <w:rsid w:val="008F2C7F"/>
    <w:rsid w:val="008F473C"/>
    <w:rsid w:val="009064EC"/>
    <w:rsid w:val="00927B15"/>
    <w:rsid w:val="00931BE4"/>
    <w:rsid w:val="00946ADA"/>
    <w:rsid w:val="00962D88"/>
    <w:rsid w:val="00997A53"/>
    <w:rsid w:val="009B401A"/>
    <w:rsid w:val="009D2B22"/>
    <w:rsid w:val="009D6AD2"/>
    <w:rsid w:val="009F2FC7"/>
    <w:rsid w:val="00A05618"/>
    <w:rsid w:val="00A225F9"/>
    <w:rsid w:val="00A23B89"/>
    <w:rsid w:val="00A4056D"/>
    <w:rsid w:val="00A43327"/>
    <w:rsid w:val="00A46B10"/>
    <w:rsid w:val="00A50B9B"/>
    <w:rsid w:val="00A556A2"/>
    <w:rsid w:val="00A57CAB"/>
    <w:rsid w:val="00A65333"/>
    <w:rsid w:val="00AB3C74"/>
    <w:rsid w:val="00AD393D"/>
    <w:rsid w:val="00AF5DED"/>
    <w:rsid w:val="00B32D1A"/>
    <w:rsid w:val="00B3592A"/>
    <w:rsid w:val="00B7241C"/>
    <w:rsid w:val="00B8141D"/>
    <w:rsid w:val="00BA5E76"/>
    <w:rsid w:val="00BC7AD2"/>
    <w:rsid w:val="00BE15D3"/>
    <w:rsid w:val="00BF16F3"/>
    <w:rsid w:val="00C04F66"/>
    <w:rsid w:val="00C16765"/>
    <w:rsid w:val="00C2526B"/>
    <w:rsid w:val="00C46FE8"/>
    <w:rsid w:val="00C939E6"/>
    <w:rsid w:val="00CB2AB9"/>
    <w:rsid w:val="00CB4019"/>
    <w:rsid w:val="00CC4446"/>
    <w:rsid w:val="00CC4FF4"/>
    <w:rsid w:val="00CE7961"/>
    <w:rsid w:val="00CF0172"/>
    <w:rsid w:val="00CF4694"/>
    <w:rsid w:val="00CF6668"/>
    <w:rsid w:val="00D30F28"/>
    <w:rsid w:val="00D43DBA"/>
    <w:rsid w:val="00D44CBE"/>
    <w:rsid w:val="00D55F1A"/>
    <w:rsid w:val="00D61152"/>
    <w:rsid w:val="00D74AD9"/>
    <w:rsid w:val="00D92457"/>
    <w:rsid w:val="00DC7F8E"/>
    <w:rsid w:val="00DF5B6D"/>
    <w:rsid w:val="00DF73DD"/>
    <w:rsid w:val="00E328D7"/>
    <w:rsid w:val="00E40ECC"/>
    <w:rsid w:val="00E56928"/>
    <w:rsid w:val="00E610CE"/>
    <w:rsid w:val="00EB6589"/>
    <w:rsid w:val="00EC2E2E"/>
    <w:rsid w:val="00ED15CA"/>
    <w:rsid w:val="00ED3412"/>
    <w:rsid w:val="00F00558"/>
    <w:rsid w:val="00F06876"/>
    <w:rsid w:val="00F24A42"/>
    <w:rsid w:val="00F469A0"/>
    <w:rsid w:val="00F51747"/>
    <w:rsid w:val="00F80FED"/>
    <w:rsid w:val="00FD1E09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5876"/>
  <w15:chartTrackingRefBased/>
  <w15:docId w15:val="{90F14AF0-5B41-DB4B-AB55-FCEA3175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356C1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B1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B10"/>
  </w:style>
  <w:style w:type="paragraph" w:styleId="Pidipagina">
    <w:name w:val="footer"/>
    <w:basedOn w:val="Normale"/>
    <w:link w:val="PidipaginaCarattere"/>
    <w:uiPriority w:val="99"/>
    <w:unhideWhenUsed/>
    <w:rsid w:val="00A46B1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B10"/>
  </w:style>
  <w:style w:type="paragraph" w:styleId="Nessunaspaziatura">
    <w:name w:val="No Spacing"/>
    <w:uiPriority w:val="1"/>
    <w:qFormat/>
    <w:rsid w:val="0042152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81C58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8147A1"/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8147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47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47A1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47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47A1"/>
    <w:rPr>
      <w:b/>
      <w:bCs/>
      <w:kern w:val="0"/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rsid w:val="00765A7D"/>
    <w:rPr>
      <w:color w:val="605E5C"/>
      <w:shd w:val="clear" w:color="auto" w:fill="E1DFDD"/>
    </w:rPr>
  </w:style>
  <w:style w:type="paragraph" w:customStyle="1" w:styleId="s13">
    <w:name w:val="s13"/>
    <w:basedOn w:val="Normale"/>
    <w:rsid w:val="008322D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it-IT"/>
    </w:rPr>
  </w:style>
  <w:style w:type="character" w:customStyle="1" w:styleId="bumpedfont15">
    <w:name w:val="bumpedfont15"/>
    <w:basedOn w:val="Carpredefinitoparagrafo"/>
    <w:rsid w:val="008322D4"/>
  </w:style>
  <w:style w:type="character" w:styleId="Collegamentovisitato">
    <w:name w:val="FollowedHyperlink"/>
    <w:basedOn w:val="Carpredefinitoparagrafo"/>
    <w:uiPriority w:val="99"/>
    <w:semiHidden/>
    <w:unhideWhenUsed/>
    <w:rsid w:val="00A40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relations@ivecogroup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vecogroup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Y0vQUoF0wGGxn8GUvSBgYKEz-tI7XWl/view?usp=drive_lin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BTS</dc:creator>
  <cp:keywords/>
  <dc:description/>
  <cp:lastModifiedBy>FORMICA Cristina (Iveco Group)</cp:lastModifiedBy>
  <cp:revision>2</cp:revision>
  <cp:lastPrinted>2023-11-13T11:25:00Z</cp:lastPrinted>
  <dcterms:created xsi:type="dcterms:W3CDTF">2023-12-22T11:00:00Z</dcterms:created>
  <dcterms:modified xsi:type="dcterms:W3CDTF">2023-12-22T11:00:00Z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52ca67-6841-49fe-ad14-613f13884b0d_Enabled">
    <vt:lpwstr>true</vt:lpwstr>
  </property>
  <property fmtid="{D5CDD505-2E9C-101B-9397-08002B2CF9AE}" pid="3" name="MSIP_Label_b752ca67-6841-49fe-ad14-613f13884b0d_SetDate">
    <vt:lpwstr>2023-11-13T10:44:59Z</vt:lpwstr>
  </property>
  <property fmtid="{D5CDD505-2E9C-101B-9397-08002B2CF9AE}" pid="4" name="MSIP_Label_b752ca67-6841-49fe-ad14-613f13884b0d_Method">
    <vt:lpwstr>Privileged</vt:lpwstr>
  </property>
  <property fmtid="{D5CDD505-2E9C-101B-9397-08002B2CF9AE}" pid="5" name="MSIP_Label_b752ca67-6841-49fe-ad14-613f13884b0d_Name">
    <vt:lpwstr>IVG - Public</vt:lpwstr>
  </property>
  <property fmtid="{D5CDD505-2E9C-101B-9397-08002B2CF9AE}" pid="6" name="MSIP_Label_b752ca67-6841-49fe-ad14-613f13884b0d_SiteId">
    <vt:lpwstr>624cb905-2091-41e4-90b9-e768cf22851a</vt:lpwstr>
  </property>
  <property fmtid="{D5CDD505-2E9C-101B-9397-08002B2CF9AE}" pid="7" name="MSIP_Label_b752ca67-6841-49fe-ad14-613f13884b0d_ActionId">
    <vt:lpwstr>aeb1806e-1d81-4e7b-9c95-ff63ac3375a5</vt:lpwstr>
  </property>
  <property fmtid="{D5CDD505-2E9C-101B-9397-08002B2CF9AE}" pid="8" name="MSIP_Label_b752ca67-6841-49fe-ad14-613f13884b0d_ContentBits">
    <vt:lpwstr>0</vt:lpwstr>
  </property>
</Properties>
</file>