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EB8CA" w14:textId="362BC587" w:rsidR="00BA1917" w:rsidRDefault="00BA1917" w:rsidP="00BA1917">
      <w:pPr>
        <w:spacing w:before="120" w:after="240" w:line="240" w:lineRule="auto"/>
        <w:jc w:val="center"/>
        <w:rPr>
          <w:rFonts w:ascii="Microsoft Sans Serif" w:hAnsi="Microsoft Sans Serif" w:cs="Microsoft Sans Serif"/>
          <w:b/>
          <w:spacing w:val="-2"/>
          <w:sz w:val="28"/>
          <w:szCs w:val="28"/>
        </w:rPr>
      </w:pPr>
    </w:p>
    <w:p w14:paraId="04775F77" w14:textId="3EB83FAD" w:rsidR="008344A4" w:rsidRPr="00A94094" w:rsidRDefault="0090668B" w:rsidP="00BA1917">
      <w:pPr>
        <w:spacing w:before="120" w:after="240" w:line="240" w:lineRule="auto"/>
        <w:jc w:val="center"/>
        <w:rPr>
          <w:rFonts w:ascii="Microsoft Sans Serif" w:hAnsi="Microsoft Sans Serif" w:cs="Microsoft Sans Serif"/>
          <w:b/>
          <w:spacing w:val="-2"/>
          <w:sz w:val="28"/>
          <w:szCs w:val="28"/>
          <w:lang w:val="en-US"/>
        </w:rPr>
      </w:pPr>
      <w:r w:rsidRPr="00B30774">
        <w:rPr>
          <w:rFonts w:ascii="Microsoft Sans Serif" w:hAnsi="Microsoft Sans Serif" w:cs="Microsoft Sans Serif"/>
          <w:b/>
          <w:spacing w:val="-2"/>
          <w:sz w:val="28"/>
          <w:szCs w:val="28"/>
        </w:rPr>
        <w:t xml:space="preserve">Seanergy </w:t>
      </w:r>
      <w:r w:rsidR="0037561A">
        <w:rPr>
          <w:rFonts w:ascii="Microsoft Sans Serif" w:hAnsi="Microsoft Sans Serif" w:cs="Microsoft Sans Serif"/>
          <w:b/>
          <w:spacing w:val="-2"/>
          <w:sz w:val="28"/>
          <w:szCs w:val="28"/>
        </w:rPr>
        <w:t>Announces</w:t>
      </w:r>
      <w:r w:rsidR="00DD1C57" w:rsidRPr="00DD1C57">
        <w:rPr>
          <w:rFonts w:ascii="Microsoft Sans Serif" w:hAnsi="Microsoft Sans Serif" w:cs="Microsoft Sans Serif"/>
          <w:b/>
          <w:spacing w:val="-2"/>
          <w:sz w:val="28"/>
          <w:szCs w:val="28"/>
        </w:rPr>
        <w:t xml:space="preserve"> </w:t>
      </w:r>
      <w:r w:rsidR="008B5355">
        <w:rPr>
          <w:rFonts w:ascii="Microsoft Sans Serif" w:hAnsi="Microsoft Sans Serif" w:cs="Microsoft Sans Serif"/>
          <w:b/>
          <w:spacing w:val="-2"/>
          <w:sz w:val="28"/>
          <w:szCs w:val="28"/>
        </w:rPr>
        <w:t>Share</w:t>
      </w:r>
      <w:r w:rsidR="008B5355" w:rsidRPr="00DD1C57">
        <w:rPr>
          <w:rFonts w:ascii="Microsoft Sans Serif" w:hAnsi="Microsoft Sans Serif" w:cs="Microsoft Sans Serif"/>
          <w:b/>
          <w:spacing w:val="-2"/>
          <w:sz w:val="28"/>
          <w:szCs w:val="28"/>
        </w:rPr>
        <w:t xml:space="preserve"> </w:t>
      </w:r>
      <w:r w:rsidR="00DD1C57" w:rsidRPr="00DD1C57">
        <w:rPr>
          <w:rFonts w:ascii="Microsoft Sans Serif" w:hAnsi="Microsoft Sans Serif" w:cs="Microsoft Sans Serif"/>
          <w:b/>
          <w:spacing w:val="-2"/>
          <w:sz w:val="28"/>
          <w:szCs w:val="28"/>
        </w:rPr>
        <w:t xml:space="preserve">Repurchase </w:t>
      </w:r>
      <w:r w:rsidR="008B5355">
        <w:rPr>
          <w:rFonts w:ascii="Microsoft Sans Serif" w:hAnsi="Microsoft Sans Serif" w:cs="Microsoft Sans Serif"/>
          <w:b/>
          <w:spacing w:val="-2"/>
          <w:sz w:val="28"/>
          <w:szCs w:val="28"/>
        </w:rPr>
        <w:t xml:space="preserve">Plan </w:t>
      </w:r>
    </w:p>
    <w:p w14:paraId="666C473E" w14:textId="72960363" w:rsidR="0091734F" w:rsidRDefault="0091734F" w:rsidP="008344A4">
      <w:pPr>
        <w:spacing w:after="0" w:line="240" w:lineRule="auto"/>
        <w:jc w:val="center"/>
        <w:rPr>
          <w:rFonts w:ascii="Microsoft Sans Serif" w:hAnsi="Microsoft Sans Serif" w:cs="Microsoft Sans Serif"/>
          <w:b/>
          <w:spacing w:val="-2"/>
          <w:sz w:val="28"/>
          <w:szCs w:val="28"/>
        </w:rPr>
      </w:pPr>
    </w:p>
    <w:p w14:paraId="5E1E647B" w14:textId="77777777" w:rsidR="00D57BC1" w:rsidRDefault="00D57BC1" w:rsidP="00026F71">
      <w:pPr>
        <w:spacing w:after="0" w:line="240" w:lineRule="auto"/>
        <w:jc w:val="center"/>
        <w:rPr>
          <w:rFonts w:ascii="Microsoft Sans Serif" w:hAnsi="Microsoft Sans Serif" w:cs="Microsoft Sans Serif"/>
          <w:b/>
          <w:spacing w:val="-2"/>
          <w:sz w:val="28"/>
          <w:szCs w:val="28"/>
        </w:rPr>
      </w:pPr>
    </w:p>
    <w:p w14:paraId="61FC9107" w14:textId="332B0D41" w:rsidR="00CE4BD3" w:rsidRDefault="00DD1C57" w:rsidP="00CE4BD3">
      <w:pPr>
        <w:pStyle w:val="BodyText"/>
        <w:spacing w:after="0" w:line="240" w:lineRule="auto"/>
        <w:rPr>
          <w:rFonts w:ascii="Microsoft Sans Serif" w:hAnsi="Microsoft Sans Serif" w:cs="Microsoft Sans Serif"/>
        </w:rPr>
      </w:pPr>
      <w:r>
        <w:rPr>
          <w:rStyle w:val="Bold12pt"/>
          <w:rFonts w:ascii="Microsoft Sans Serif" w:hAnsi="Microsoft Sans Serif" w:cs="Microsoft Sans Serif"/>
          <w:sz w:val="22"/>
          <w:szCs w:val="22"/>
        </w:rPr>
        <w:t xml:space="preserve">August </w:t>
      </w:r>
      <w:r w:rsidR="002D15C7">
        <w:rPr>
          <w:rStyle w:val="Bold12pt"/>
          <w:rFonts w:ascii="Microsoft Sans Serif" w:hAnsi="Microsoft Sans Serif" w:cs="Microsoft Sans Serif"/>
          <w:sz w:val="22"/>
          <w:szCs w:val="22"/>
        </w:rPr>
        <w:t>1</w:t>
      </w:r>
      <w:r w:rsidR="00396BE7">
        <w:rPr>
          <w:rStyle w:val="Bold12pt"/>
          <w:rFonts w:ascii="Microsoft Sans Serif" w:hAnsi="Microsoft Sans Serif" w:cs="Microsoft Sans Serif"/>
          <w:sz w:val="22"/>
          <w:szCs w:val="22"/>
        </w:rPr>
        <w:t>1</w:t>
      </w:r>
      <w:r w:rsidR="0090668B" w:rsidRPr="00834FED">
        <w:rPr>
          <w:rStyle w:val="Bold12pt"/>
          <w:rFonts w:ascii="Microsoft Sans Serif" w:hAnsi="Microsoft Sans Serif" w:cs="Microsoft Sans Serif"/>
          <w:sz w:val="22"/>
          <w:szCs w:val="22"/>
        </w:rPr>
        <w:t>, 202</w:t>
      </w:r>
      <w:r w:rsidR="005715B0" w:rsidRPr="00834FED">
        <w:rPr>
          <w:rStyle w:val="Bold12pt"/>
          <w:rFonts w:ascii="Microsoft Sans Serif" w:hAnsi="Microsoft Sans Serif" w:cs="Microsoft Sans Serif"/>
          <w:sz w:val="22"/>
          <w:szCs w:val="22"/>
        </w:rPr>
        <w:t>1</w:t>
      </w:r>
      <w:r w:rsidR="0090668B" w:rsidRPr="00B30774">
        <w:rPr>
          <w:rStyle w:val="Bold12pt"/>
          <w:rFonts w:ascii="Microsoft Sans Serif" w:hAnsi="Microsoft Sans Serif" w:cs="Microsoft Sans Serif"/>
          <w:sz w:val="22"/>
          <w:szCs w:val="22"/>
        </w:rPr>
        <w:t xml:space="preserve"> - </w:t>
      </w:r>
      <w:r w:rsidR="00313657" w:rsidRPr="00B30774">
        <w:rPr>
          <w:rStyle w:val="Bold12pt"/>
          <w:rFonts w:ascii="Microsoft Sans Serif" w:hAnsi="Microsoft Sans Serif" w:cs="Microsoft Sans Serif"/>
          <w:sz w:val="22"/>
          <w:szCs w:val="22"/>
        </w:rPr>
        <w:t>Glyfada</w:t>
      </w:r>
      <w:r w:rsidR="0090668B" w:rsidRPr="00B30774">
        <w:rPr>
          <w:rStyle w:val="Bold12pt"/>
          <w:rFonts w:ascii="Microsoft Sans Serif" w:hAnsi="Microsoft Sans Serif" w:cs="Microsoft Sans Serif"/>
          <w:sz w:val="22"/>
          <w:szCs w:val="22"/>
        </w:rPr>
        <w:t>, Greece</w:t>
      </w:r>
      <w:r w:rsidR="0090668B" w:rsidRPr="00B30774">
        <w:rPr>
          <w:rFonts w:ascii="Microsoft Sans Serif" w:hAnsi="Microsoft Sans Serif" w:cs="Microsoft Sans Serif"/>
        </w:rPr>
        <w:t xml:space="preserve"> - </w:t>
      </w:r>
      <w:r w:rsidR="00DD63FD" w:rsidRPr="00DD63FD">
        <w:rPr>
          <w:rFonts w:ascii="Microsoft Sans Serif" w:hAnsi="Microsoft Sans Serif" w:cs="Microsoft Sans Serif"/>
        </w:rPr>
        <w:t>Seanergy Maritime Holdings Corp. (the “Company” or “Seanergy”) (NASDAQ: SHIP)</w:t>
      </w:r>
      <w:r w:rsidRPr="00DD1C57">
        <w:rPr>
          <w:rFonts w:ascii="Microsoft Sans Serif" w:hAnsi="Microsoft Sans Serif" w:cs="Microsoft Sans Serif"/>
        </w:rPr>
        <w:t xml:space="preserve"> announced today that its Board of Directors </w:t>
      </w:r>
      <w:r>
        <w:rPr>
          <w:rFonts w:ascii="Microsoft Sans Serif" w:hAnsi="Microsoft Sans Serif" w:cs="Microsoft Sans Serif"/>
        </w:rPr>
        <w:t xml:space="preserve">has </w:t>
      </w:r>
      <w:r w:rsidR="004C7372">
        <w:rPr>
          <w:rFonts w:ascii="Microsoft Sans Serif" w:hAnsi="Microsoft Sans Serif" w:cs="Microsoft Sans Serif"/>
        </w:rPr>
        <w:t>authorized</w:t>
      </w:r>
      <w:r>
        <w:rPr>
          <w:rFonts w:ascii="Microsoft Sans Serif" w:hAnsi="Microsoft Sans Serif" w:cs="Microsoft Sans Serif"/>
        </w:rPr>
        <w:t xml:space="preserve"> a share repurchase </w:t>
      </w:r>
      <w:r w:rsidR="008B5355">
        <w:rPr>
          <w:rFonts w:ascii="Microsoft Sans Serif" w:hAnsi="Microsoft Sans Serif" w:cs="Microsoft Sans Serif"/>
        </w:rPr>
        <w:t>plan</w:t>
      </w:r>
      <w:r w:rsidR="004C7372" w:rsidRPr="004C7372">
        <w:rPr>
          <w:rFonts w:ascii="Microsoft Sans Serif" w:hAnsi="Microsoft Sans Serif" w:cs="Microsoft Sans Serif"/>
        </w:rPr>
        <w:t xml:space="preserve"> </w:t>
      </w:r>
      <w:r w:rsidR="004C7372">
        <w:rPr>
          <w:rFonts w:ascii="Microsoft Sans Serif" w:hAnsi="Microsoft Sans Serif" w:cs="Microsoft Sans Serif"/>
        </w:rPr>
        <w:t>(the “Plan”)</w:t>
      </w:r>
      <w:r>
        <w:rPr>
          <w:rFonts w:ascii="Microsoft Sans Serif" w:hAnsi="Microsoft Sans Serif" w:cs="Microsoft Sans Serif"/>
        </w:rPr>
        <w:t xml:space="preserve">. </w:t>
      </w:r>
      <w:r w:rsidRPr="00DD1C57">
        <w:rPr>
          <w:rFonts w:ascii="Microsoft Sans Serif" w:hAnsi="Microsoft Sans Serif" w:cs="Microsoft Sans Serif"/>
        </w:rPr>
        <w:t xml:space="preserve">Under the </w:t>
      </w:r>
      <w:r w:rsidR="004C7372">
        <w:rPr>
          <w:rFonts w:ascii="Microsoft Sans Serif" w:hAnsi="Microsoft Sans Serif" w:cs="Microsoft Sans Serif"/>
        </w:rPr>
        <w:t>Plan</w:t>
      </w:r>
      <w:r w:rsidRPr="00DD1C57">
        <w:rPr>
          <w:rFonts w:ascii="Microsoft Sans Serif" w:hAnsi="Microsoft Sans Serif" w:cs="Microsoft Sans Serif"/>
        </w:rPr>
        <w:t xml:space="preserve">, the Company </w:t>
      </w:r>
      <w:r w:rsidRPr="004C7372">
        <w:rPr>
          <w:rFonts w:ascii="Microsoft Sans Serif" w:hAnsi="Microsoft Sans Serif" w:cs="Microsoft Sans Serif"/>
        </w:rPr>
        <w:t xml:space="preserve">may repurchase up to </w:t>
      </w:r>
      <w:r w:rsidR="004C7372" w:rsidRPr="004C7372">
        <w:rPr>
          <w:rFonts w:ascii="Microsoft Sans Serif" w:hAnsi="Microsoft Sans Serif" w:cs="Microsoft Sans Serif"/>
        </w:rPr>
        <w:t>$</w:t>
      </w:r>
      <w:r w:rsidR="00297657" w:rsidRPr="004C7372">
        <w:rPr>
          <w:rFonts w:ascii="Microsoft Sans Serif" w:hAnsi="Microsoft Sans Serif" w:cs="Microsoft Sans Serif"/>
        </w:rPr>
        <w:t>17</w:t>
      </w:r>
      <w:r w:rsidRPr="004C7372">
        <w:rPr>
          <w:rFonts w:ascii="Microsoft Sans Serif" w:hAnsi="Microsoft Sans Serif" w:cs="Microsoft Sans Serif"/>
        </w:rPr>
        <w:t xml:space="preserve"> million </w:t>
      </w:r>
      <w:r w:rsidR="004C7372" w:rsidRPr="004C7372">
        <w:rPr>
          <w:rFonts w:ascii="Microsoft Sans Serif" w:hAnsi="Microsoft Sans Serif" w:cs="Microsoft Sans Serif"/>
        </w:rPr>
        <w:t>of its outstanding common shares, representing approximately 10% of the Company’s market capitalization as of August 1</w:t>
      </w:r>
      <w:r w:rsidR="00CE4BD3">
        <w:rPr>
          <w:rFonts w:ascii="Microsoft Sans Serif" w:hAnsi="Microsoft Sans Serif" w:cs="Microsoft Sans Serif"/>
        </w:rPr>
        <w:t>0</w:t>
      </w:r>
      <w:r w:rsidR="004C7372" w:rsidRPr="004C7372">
        <w:rPr>
          <w:rFonts w:ascii="Microsoft Sans Serif" w:hAnsi="Microsoft Sans Serif" w:cs="Microsoft Sans Serif"/>
        </w:rPr>
        <w:t>, 202</w:t>
      </w:r>
      <w:r w:rsidR="004C7372">
        <w:rPr>
          <w:rFonts w:ascii="Microsoft Sans Serif" w:hAnsi="Microsoft Sans Serif" w:cs="Microsoft Sans Serif"/>
        </w:rPr>
        <w:t>1</w:t>
      </w:r>
      <w:r w:rsidRPr="004C7372">
        <w:rPr>
          <w:rFonts w:ascii="Microsoft Sans Serif" w:hAnsi="Microsoft Sans Serif" w:cs="Microsoft Sans Serif"/>
        </w:rPr>
        <w:t>.</w:t>
      </w:r>
      <w:r>
        <w:rPr>
          <w:rFonts w:ascii="Microsoft Sans Serif" w:hAnsi="Microsoft Sans Serif" w:cs="Microsoft Sans Serif"/>
        </w:rPr>
        <w:t xml:space="preserve"> </w:t>
      </w:r>
    </w:p>
    <w:p w14:paraId="197530ED" w14:textId="77777777" w:rsidR="00CE4BD3" w:rsidRPr="00B87ADA" w:rsidRDefault="00CE4BD3" w:rsidP="00CE4BD3">
      <w:pPr>
        <w:pStyle w:val="BodyText"/>
        <w:spacing w:after="0" w:line="240" w:lineRule="auto"/>
        <w:rPr>
          <w:rFonts w:ascii="Microsoft Sans Serif" w:hAnsi="Microsoft Sans Serif" w:cs="Microsoft Sans Serif"/>
          <w:sz w:val="28"/>
          <w:szCs w:val="28"/>
        </w:rPr>
      </w:pPr>
    </w:p>
    <w:p w14:paraId="0CA59BFA" w14:textId="3E9A0F6F" w:rsidR="00DD1C57" w:rsidRDefault="00597D56" w:rsidP="00CE4BD3">
      <w:pPr>
        <w:pStyle w:val="BodyText"/>
        <w:spacing w:after="0" w:line="240" w:lineRule="auto"/>
        <w:rPr>
          <w:rFonts w:ascii="Microsoft Sans Serif" w:hAnsi="Microsoft Sans Serif" w:cs="Microsoft Sans Serif"/>
          <w:b/>
          <w:color w:val="000000"/>
          <w:sz w:val="24"/>
          <w:szCs w:val="24"/>
          <w:lang w:val="en-US"/>
        </w:rPr>
      </w:pPr>
      <w:r w:rsidRPr="004354E7">
        <w:rPr>
          <w:rFonts w:ascii="Microsoft Sans Serif" w:hAnsi="Microsoft Sans Serif" w:cs="Microsoft Sans Serif"/>
          <w:b/>
          <w:color w:val="000000"/>
          <w:sz w:val="24"/>
          <w:szCs w:val="24"/>
          <w:lang w:val="en-US"/>
        </w:rPr>
        <w:t>Stamatis Tsantanis, the Company’s Chairman &amp; Chief Executive Officer, stated:</w:t>
      </w:r>
    </w:p>
    <w:p w14:paraId="374EE653" w14:textId="77777777" w:rsidR="00B87ADA" w:rsidRPr="00B87ADA" w:rsidRDefault="00B87ADA" w:rsidP="00CE4BD3">
      <w:pPr>
        <w:pStyle w:val="BodyText"/>
        <w:spacing w:after="0" w:line="240" w:lineRule="auto"/>
        <w:rPr>
          <w:rFonts w:ascii="Microsoft Sans Serif" w:hAnsi="Microsoft Sans Serif" w:cs="Microsoft Sans Serif"/>
          <w:sz w:val="8"/>
          <w:szCs w:val="8"/>
        </w:rPr>
      </w:pPr>
    </w:p>
    <w:p w14:paraId="43EA6EA7" w14:textId="2C09F271" w:rsidR="004C7372" w:rsidRDefault="004C7372" w:rsidP="004C7372">
      <w:pPr>
        <w:pStyle w:val="BodyText"/>
        <w:spacing w:after="0" w:line="240" w:lineRule="auto"/>
        <w:rPr>
          <w:rFonts w:ascii="Microsoft Sans Serif" w:hAnsi="Microsoft Sans Serif" w:cs="Microsoft Sans Serif"/>
        </w:rPr>
      </w:pPr>
      <w:r>
        <w:rPr>
          <w:rFonts w:ascii="Microsoft Sans Serif" w:hAnsi="Microsoft Sans Serif" w:cs="Microsoft Sans Serif"/>
        </w:rPr>
        <w:t>“We believe</w:t>
      </w:r>
      <w:r w:rsidRPr="000970E8">
        <w:rPr>
          <w:rFonts w:ascii="Microsoft Sans Serif" w:hAnsi="Microsoft Sans Serif" w:cs="Microsoft Sans Serif"/>
        </w:rPr>
        <w:t xml:space="preserve"> that the share price and the market value of </w:t>
      </w:r>
      <w:r>
        <w:rPr>
          <w:rFonts w:ascii="Microsoft Sans Serif" w:hAnsi="Microsoft Sans Serif" w:cs="Microsoft Sans Serif"/>
        </w:rPr>
        <w:t>Seanergy</w:t>
      </w:r>
      <w:r w:rsidRPr="000970E8">
        <w:rPr>
          <w:rFonts w:ascii="Microsoft Sans Serif" w:hAnsi="Microsoft Sans Serif" w:cs="Microsoft Sans Serif"/>
        </w:rPr>
        <w:t xml:space="preserve"> are </w:t>
      </w:r>
      <w:r w:rsidR="0017610C">
        <w:rPr>
          <w:rFonts w:ascii="Microsoft Sans Serif" w:hAnsi="Microsoft Sans Serif" w:cs="Microsoft Sans Serif"/>
        </w:rPr>
        <w:t xml:space="preserve">currently </w:t>
      </w:r>
      <w:r w:rsidRPr="000970E8">
        <w:rPr>
          <w:rFonts w:ascii="Microsoft Sans Serif" w:hAnsi="Microsoft Sans Serif" w:cs="Microsoft Sans Serif"/>
        </w:rPr>
        <w:t>s</w:t>
      </w:r>
      <w:r>
        <w:rPr>
          <w:rFonts w:ascii="Microsoft Sans Serif" w:hAnsi="Microsoft Sans Serif" w:cs="Microsoft Sans Serif"/>
        </w:rPr>
        <w:t>ignificantl</w:t>
      </w:r>
      <w:r w:rsidRPr="000970E8">
        <w:rPr>
          <w:rFonts w:ascii="Microsoft Sans Serif" w:hAnsi="Microsoft Sans Serif" w:cs="Microsoft Sans Serif"/>
        </w:rPr>
        <w:t xml:space="preserve">y undervalued both in terms of the underlying asset or equity value of the </w:t>
      </w:r>
      <w:r>
        <w:rPr>
          <w:rFonts w:ascii="Microsoft Sans Serif" w:hAnsi="Microsoft Sans Serif" w:cs="Microsoft Sans Serif"/>
        </w:rPr>
        <w:t>C</w:t>
      </w:r>
      <w:r w:rsidRPr="000970E8">
        <w:rPr>
          <w:rFonts w:ascii="Microsoft Sans Serif" w:hAnsi="Microsoft Sans Serif" w:cs="Microsoft Sans Serif"/>
        </w:rPr>
        <w:t>ompany</w:t>
      </w:r>
      <w:r w:rsidR="00426285">
        <w:rPr>
          <w:rFonts w:ascii="Microsoft Sans Serif" w:hAnsi="Microsoft Sans Serif" w:cs="Microsoft Sans Serif"/>
        </w:rPr>
        <w:t>,</w:t>
      </w:r>
      <w:r>
        <w:rPr>
          <w:rFonts w:ascii="Microsoft Sans Serif" w:hAnsi="Microsoft Sans Serif" w:cs="Microsoft Sans Serif"/>
        </w:rPr>
        <w:t xml:space="preserve"> </w:t>
      </w:r>
      <w:r w:rsidRPr="000970E8">
        <w:rPr>
          <w:rFonts w:ascii="Microsoft Sans Serif" w:hAnsi="Microsoft Sans Serif" w:cs="Microsoft Sans Serif"/>
        </w:rPr>
        <w:t>and also in terms of</w:t>
      </w:r>
      <w:r>
        <w:rPr>
          <w:rFonts w:ascii="Microsoft Sans Serif" w:hAnsi="Microsoft Sans Serif" w:cs="Microsoft Sans Serif"/>
        </w:rPr>
        <w:t xml:space="preserve"> our</w:t>
      </w:r>
      <w:r w:rsidRPr="000970E8">
        <w:rPr>
          <w:rFonts w:ascii="Microsoft Sans Serif" w:hAnsi="Microsoft Sans Serif" w:cs="Microsoft Sans Serif"/>
        </w:rPr>
        <w:t xml:space="preserve"> </w:t>
      </w:r>
      <w:r w:rsidR="002D15C7">
        <w:rPr>
          <w:rFonts w:ascii="Microsoft Sans Serif" w:hAnsi="Microsoft Sans Serif" w:cs="Microsoft Sans Serif"/>
        </w:rPr>
        <w:t xml:space="preserve">solid </w:t>
      </w:r>
      <w:r w:rsidRPr="000970E8">
        <w:rPr>
          <w:rFonts w:ascii="Microsoft Sans Serif" w:hAnsi="Microsoft Sans Serif" w:cs="Microsoft Sans Serif"/>
        </w:rPr>
        <w:t xml:space="preserve">ability to generate earnings </w:t>
      </w:r>
      <w:r>
        <w:rPr>
          <w:rFonts w:ascii="Microsoft Sans Serif" w:hAnsi="Microsoft Sans Serif" w:cs="Microsoft Sans Serif"/>
        </w:rPr>
        <w:t>in the current market environment</w:t>
      </w:r>
      <w:r w:rsidRPr="000970E8">
        <w:rPr>
          <w:rFonts w:ascii="Microsoft Sans Serif" w:hAnsi="Microsoft Sans Serif" w:cs="Microsoft Sans Serif"/>
        </w:rPr>
        <w:t xml:space="preserve">. Considering </w:t>
      </w:r>
      <w:r w:rsidR="00CE4BD3">
        <w:rPr>
          <w:rFonts w:ascii="Microsoft Sans Serif" w:hAnsi="Microsoft Sans Serif" w:cs="Microsoft Sans Serif"/>
        </w:rPr>
        <w:t>this</w:t>
      </w:r>
      <w:r w:rsidRPr="000970E8">
        <w:rPr>
          <w:rFonts w:ascii="Microsoft Sans Serif" w:hAnsi="Microsoft Sans Serif" w:cs="Microsoft Sans Serif"/>
        </w:rPr>
        <w:t xml:space="preserve">, we feel that a share buyback is the correct </w:t>
      </w:r>
      <w:r w:rsidR="002D15C7">
        <w:rPr>
          <w:rFonts w:ascii="Microsoft Sans Serif" w:hAnsi="Microsoft Sans Serif" w:cs="Microsoft Sans Serif"/>
        </w:rPr>
        <w:t>and well</w:t>
      </w:r>
      <w:r w:rsidR="00137673">
        <w:rPr>
          <w:rFonts w:ascii="Microsoft Sans Serif" w:hAnsi="Microsoft Sans Serif" w:cs="Microsoft Sans Serif"/>
        </w:rPr>
        <w:t>-</w:t>
      </w:r>
      <w:r w:rsidR="002D15C7">
        <w:rPr>
          <w:rFonts w:ascii="Microsoft Sans Serif" w:hAnsi="Microsoft Sans Serif" w:cs="Microsoft Sans Serif"/>
        </w:rPr>
        <w:t xml:space="preserve">timed </w:t>
      </w:r>
      <w:r>
        <w:rPr>
          <w:rFonts w:ascii="Microsoft Sans Serif" w:hAnsi="Microsoft Sans Serif" w:cs="Microsoft Sans Serif"/>
        </w:rPr>
        <w:t xml:space="preserve">capital allocation </w:t>
      </w:r>
      <w:r w:rsidRPr="000970E8">
        <w:rPr>
          <w:rFonts w:ascii="Microsoft Sans Serif" w:hAnsi="Microsoft Sans Serif" w:cs="Microsoft Sans Serif"/>
        </w:rPr>
        <w:t>decision.</w:t>
      </w:r>
    </w:p>
    <w:p w14:paraId="6586ABBB" w14:textId="68E6BF30" w:rsidR="004C7372" w:rsidRPr="00B87ADA" w:rsidRDefault="004C7372" w:rsidP="004C7372">
      <w:pPr>
        <w:pStyle w:val="BodyText"/>
        <w:spacing w:after="0" w:line="240" w:lineRule="auto"/>
        <w:rPr>
          <w:rFonts w:ascii="Microsoft Sans Serif" w:hAnsi="Microsoft Sans Serif" w:cs="Microsoft Sans Serif"/>
          <w:sz w:val="10"/>
          <w:szCs w:val="10"/>
        </w:rPr>
      </w:pPr>
    </w:p>
    <w:p w14:paraId="46115E20" w14:textId="0E851878" w:rsidR="00DD1C57" w:rsidRDefault="00396BE7" w:rsidP="00DD1C57">
      <w:pPr>
        <w:pStyle w:val="BodyText"/>
        <w:spacing w:after="0" w:line="240" w:lineRule="auto"/>
        <w:rPr>
          <w:rFonts w:ascii="Microsoft Sans Serif" w:hAnsi="Microsoft Sans Serif" w:cs="Microsoft Sans Serif"/>
        </w:rPr>
      </w:pPr>
      <w:r>
        <w:rPr>
          <w:rFonts w:ascii="Microsoft Sans Serif" w:hAnsi="Microsoft Sans Serif" w:cs="Microsoft Sans Serif"/>
        </w:rPr>
        <w:t>B</w:t>
      </w:r>
      <w:r w:rsidR="00DD1C57" w:rsidRPr="00DD1C57">
        <w:rPr>
          <w:rFonts w:ascii="Microsoft Sans Serif" w:hAnsi="Microsoft Sans Serif" w:cs="Microsoft Sans Serif"/>
        </w:rPr>
        <w:t xml:space="preserve">y using our strong balance sheet </w:t>
      </w:r>
      <w:r w:rsidR="00025676">
        <w:rPr>
          <w:rFonts w:ascii="Microsoft Sans Serif" w:hAnsi="Microsoft Sans Serif" w:cs="Microsoft Sans Serif"/>
        </w:rPr>
        <w:t xml:space="preserve">and our fleet’s </w:t>
      </w:r>
      <w:r w:rsidR="002D15C7">
        <w:rPr>
          <w:rFonts w:ascii="Microsoft Sans Serif" w:hAnsi="Microsoft Sans Serif" w:cs="Microsoft Sans Serif"/>
        </w:rPr>
        <w:t xml:space="preserve">robust </w:t>
      </w:r>
      <w:r w:rsidR="00025676">
        <w:rPr>
          <w:rFonts w:ascii="Microsoft Sans Serif" w:hAnsi="Microsoft Sans Serif" w:cs="Microsoft Sans Serif"/>
        </w:rPr>
        <w:t xml:space="preserve">cash-flow generating capacity </w:t>
      </w:r>
      <w:r w:rsidR="00DD1C57" w:rsidRPr="00DD1C57">
        <w:rPr>
          <w:rFonts w:ascii="Microsoft Sans Serif" w:hAnsi="Microsoft Sans Serif" w:cs="Microsoft Sans Serif"/>
        </w:rPr>
        <w:t xml:space="preserve">to reduce the number of outstanding common shares, we can increase stockholder value, while maintaining sufficient </w:t>
      </w:r>
      <w:r w:rsidR="00025676">
        <w:rPr>
          <w:rFonts w:ascii="Microsoft Sans Serif" w:hAnsi="Microsoft Sans Serif" w:cs="Microsoft Sans Serif"/>
        </w:rPr>
        <w:t>liquidity reserves</w:t>
      </w:r>
      <w:r w:rsidR="00DD1C57" w:rsidRPr="00DD1C57">
        <w:rPr>
          <w:rFonts w:ascii="Microsoft Sans Serif" w:hAnsi="Microsoft Sans Serif" w:cs="Microsoft Sans Serif"/>
        </w:rPr>
        <w:t xml:space="preserve"> to </w:t>
      </w:r>
      <w:r w:rsidR="00597D56">
        <w:rPr>
          <w:rFonts w:ascii="Microsoft Sans Serif" w:hAnsi="Microsoft Sans Serif" w:cs="Microsoft Sans Serif"/>
        </w:rPr>
        <w:t>take advantage of attractive market opportunities</w:t>
      </w:r>
      <w:r w:rsidR="00DD1C57" w:rsidRPr="00DD1C57">
        <w:rPr>
          <w:rFonts w:ascii="Microsoft Sans Serif" w:hAnsi="Microsoft Sans Serif" w:cs="Microsoft Sans Serif"/>
        </w:rPr>
        <w:t>.</w:t>
      </w:r>
      <w:r w:rsidR="00CE4BD3">
        <w:rPr>
          <w:rFonts w:ascii="Microsoft Sans Serif" w:hAnsi="Microsoft Sans Serif" w:cs="Microsoft Sans Serif"/>
        </w:rPr>
        <w:t>”</w:t>
      </w:r>
    </w:p>
    <w:p w14:paraId="70F10C20" w14:textId="77777777" w:rsidR="00CE4BD3" w:rsidRPr="00B87ADA" w:rsidRDefault="00CE4BD3" w:rsidP="00DD1C57">
      <w:pPr>
        <w:pStyle w:val="BodyText"/>
        <w:spacing w:after="0" w:line="240" w:lineRule="auto"/>
        <w:rPr>
          <w:rFonts w:ascii="Microsoft Sans Serif" w:hAnsi="Microsoft Sans Serif" w:cs="Microsoft Sans Serif"/>
          <w:sz w:val="32"/>
          <w:szCs w:val="32"/>
        </w:rPr>
      </w:pPr>
    </w:p>
    <w:p w14:paraId="52BDF126" w14:textId="4AC779F5" w:rsidR="00CE4BD3" w:rsidRDefault="00CE4BD3" w:rsidP="00CE4BD3">
      <w:pPr>
        <w:pStyle w:val="BodyText"/>
        <w:spacing w:after="0" w:line="240" w:lineRule="auto"/>
        <w:rPr>
          <w:rFonts w:ascii="Microsoft Sans Serif" w:hAnsi="Microsoft Sans Serif" w:cs="Microsoft Sans Serif"/>
        </w:rPr>
      </w:pPr>
      <w:r>
        <w:rPr>
          <w:rFonts w:ascii="Microsoft Sans Serif" w:hAnsi="Microsoft Sans Serif" w:cs="Microsoft Sans Serif"/>
        </w:rPr>
        <w:t>T</w:t>
      </w:r>
      <w:r w:rsidRPr="00597D56">
        <w:rPr>
          <w:rFonts w:ascii="Microsoft Sans Serif" w:hAnsi="Microsoft Sans Serif" w:cs="Microsoft Sans Serif"/>
        </w:rPr>
        <w:t xml:space="preserve">he Company may repurchase common shares in open-market transactions </w:t>
      </w:r>
      <w:r w:rsidR="0017610C">
        <w:rPr>
          <w:rFonts w:ascii="Microsoft Sans Serif" w:hAnsi="Microsoft Sans Serif" w:cs="Microsoft Sans Serif"/>
        </w:rPr>
        <w:t xml:space="preserve">pursuant to </w:t>
      </w:r>
      <w:r w:rsidRPr="00597D56">
        <w:rPr>
          <w:rFonts w:ascii="Microsoft Sans Serif" w:hAnsi="Microsoft Sans Serif" w:cs="Microsoft Sans Serif"/>
        </w:rPr>
        <w:t xml:space="preserve">Rule 10b-18 of the Securities Exchange Act of 1934, as amended, </w:t>
      </w:r>
      <w:r w:rsidR="0017610C">
        <w:rPr>
          <w:rFonts w:ascii="Microsoft Sans Serif" w:hAnsi="Microsoft Sans Serif" w:cs="Microsoft Sans Serif"/>
        </w:rPr>
        <w:t xml:space="preserve">or </w:t>
      </w:r>
      <w:r w:rsidRPr="00597D56">
        <w:rPr>
          <w:rFonts w:ascii="Microsoft Sans Serif" w:hAnsi="Microsoft Sans Serif" w:cs="Microsoft Sans Serif"/>
        </w:rPr>
        <w:t>pursuant to a trading plan adopted in accordance with Rule 10b5‐1 of the Securities Exchange Act of 1934.</w:t>
      </w:r>
    </w:p>
    <w:p w14:paraId="5BD91665" w14:textId="77777777" w:rsidR="00CE4BD3" w:rsidRDefault="00CE4BD3" w:rsidP="00CE4BD3">
      <w:pPr>
        <w:pStyle w:val="BodyText"/>
        <w:spacing w:after="0" w:line="240" w:lineRule="auto"/>
        <w:rPr>
          <w:rFonts w:ascii="Microsoft Sans Serif" w:hAnsi="Microsoft Sans Serif" w:cs="Microsoft Sans Serif"/>
        </w:rPr>
      </w:pPr>
    </w:p>
    <w:p w14:paraId="323D077F" w14:textId="29813D27" w:rsidR="00CE4BD3" w:rsidRPr="00DD1C57" w:rsidRDefault="008B661D" w:rsidP="00CE4BD3">
      <w:pPr>
        <w:pStyle w:val="BodyText"/>
        <w:spacing w:after="0" w:line="240" w:lineRule="auto"/>
        <w:rPr>
          <w:rFonts w:ascii="Microsoft Sans Serif" w:hAnsi="Microsoft Sans Serif" w:cs="Microsoft Sans Serif"/>
        </w:rPr>
      </w:pPr>
      <w:r>
        <w:rPr>
          <w:rFonts w:ascii="Microsoft Sans Serif" w:hAnsi="Microsoft Sans Serif" w:cs="Microsoft Sans Serif"/>
        </w:rPr>
        <w:t>Any r</w:t>
      </w:r>
      <w:r w:rsidR="00CE4BD3" w:rsidRPr="00DD1C57">
        <w:rPr>
          <w:rFonts w:ascii="Microsoft Sans Serif" w:hAnsi="Microsoft Sans Serif" w:cs="Microsoft Sans Serif"/>
        </w:rPr>
        <w:t xml:space="preserve">epurchases </w:t>
      </w:r>
      <w:r>
        <w:rPr>
          <w:rFonts w:ascii="Microsoft Sans Serif" w:hAnsi="Microsoft Sans Serif" w:cs="Microsoft Sans Serif"/>
        </w:rPr>
        <w:t xml:space="preserve">pursuant to the Plan </w:t>
      </w:r>
      <w:r w:rsidR="00CE4BD3" w:rsidRPr="00DD1C57">
        <w:rPr>
          <w:rFonts w:ascii="Microsoft Sans Serif" w:hAnsi="Microsoft Sans Serif" w:cs="Microsoft Sans Serif"/>
        </w:rPr>
        <w:t>will be made at management’s discretion at prices consider</w:t>
      </w:r>
      <w:r w:rsidR="00CE4BD3">
        <w:rPr>
          <w:rFonts w:ascii="Microsoft Sans Serif" w:hAnsi="Microsoft Sans Serif" w:cs="Microsoft Sans Serif"/>
        </w:rPr>
        <w:t>ed</w:t>
      </w:r>
      <w:r w:rsidR="00CE4BD3" w:rsidRPr="00DD1C57">
        <w:rPr>
          <w:rFonts w:ascii="Microsoft Sans Serif" w:hAnsi="Microsoft Sans Serif" w:cs="Microsoft Sans Serif"/>
        </w:rPr>
        <w:t xml:space="preserve"> to be attractive and in the best interests of both the Company and its shareholders, subject to the availability of stock, general market conditions, the trading price of the stock, alternative uses for capital, </w:t>
      </w:r>
      <w:r w:rsidR="00FD62EE">
        <w:rPr>
          <w:rFonts w:ascii="Microsoft Sans Serif" w:hAnsi="Microsoft Sans Serif" w:cs="Microsoft Sans Serif"/>
        </w:rPr>
        <w:t xml:space="preserve">applicable securities laws </w:t>
      </w:r>
      <w:r w:rsidR="00CE4BD3" w:rsidRPr="00DD1C57">
        <w:rPr>
          <w:rFonts w:ascii="Microsoft Sans Serif" w:hAnsi="Microsoft Sans Serif" w:cs="Microsoft Sans Serif"/>
        </w:rPr>
        <w:t>and the Company’s financial performance.</w:t>
      </w:r>
      <w:r w:rsidR="00CE4BD3">
        <w:rPr>
          <w:rFonts w:ascii="Microsoft Sans Serif" w:hAnsi="Microsoft Sans Serif" w:cs="Microsoft Sans Serif"/>
        </w:rPr>
        <w:t xml:space="preserve"> </w:t>
      </w:r>
      <w:r w:rsidR="00CE4BD3" w:rsidRPr="00DD1C57">
        <w:rPr>
          <w:rFonts w:ascii="Microsoft Sans Serif" w:hAnsi="Microsoft Sans Serif" w:cs="Microsoft Sans Serif"/>
        </w:rPr>
        <w:t xml:space="preserve">The </w:t>
      </w:r>
      <w:r w:rsidR="00CE4BD3">
        <w:rPr>
          <w:rFonts w:ascii="Microsoft Sans Serif" w:hAnsi="Microsoft Sans Serif" w:cs="Microsoft Sans Serif"/>
        </w:rPr>
        <w:t>Plan</w:t>
      </w:r>
      <w:r w:rsidR="00CE4BD3" w:rsidRPr="00DD1C57">
        <w:rPr>
          <w:rFonts w:ascii="Microsoft Sans Serif" w:hAnsi="Microsoft Sans Serif" w:cs="Microsoft Sans Serif"/>
        </w:rPr>
        <w:t xml:space="preserve"> may be suspended, terminated</w:t>
      </w:r>
      <w:r w:rsidR="00CE4BD3">
        <w:rPr>
          <w:rFonts w:ascii="Microsoft Sans Serif" w:hAnsi="Microsoft Sans Serif" w:cs="Microsoft Sans Serif"/>
        </w:rPr>
        <w:t>,</w:t>
      </w:r>
      <w:r w:rsidR="00CE4BD3" w:rsidRPr="00DD1C57">
        <w:rPr>
          <w:rFonts w:ascii="Microsoft Sans Serif" w:hAnsi="Microsoft Sans Serif" w:cs="Microsoft Sans Serif"/>
        </w:rPr>
        <w:t xml:space="preserve"> or modified at any time for any reason, including market conditions, the cost of repurchasing shares, the availability of alternative investment opportunities, liquidity, and other factors deemed appropriate. These factors may also affect the timing and amount of share repurchases. The </w:t>
      </w:r>
      <w:r w:rsidR="00CE4BD3">
        <w:rPr>
          <w:rFonts w:ascii="Microsoft Sans Serif" w:hAnsi="Microsoft Sans Serif" w:cs="Microsoft Sans Serif"/>
        </w:rPr>
        <w:t>Plan</w:t>
      </w:r>
      <w:r w:rsidR="00CE4BD3" w:rsidRPr="00DD1C57">
        <w:rPr>
          <w:rFonts w:ascii="Microsoft Sans Serif" w:hAnsi="Microsoft Sans Serif" w:cs="Microsoft Sans Serif"/>
        </w:rPr>
        <w:t xml:space="preserve"> does not obligate the Company to purchase any </w:t>
      </w:r>
      <w:r>
        <w:rPr>
          <w:rFonts w:ascii="Microsoft Sans Serif" w:hAnsi="Microsoft Sans Serif" w:cs="Microsoft Sans Serif"/>
        </w:rPr>
        <w:t xml:space="preserve">of its </w:t>
      </w:r>
      <w:r w:rsidR="00CE4BD3" w:rsidRPr="00DD1C57">
        <w:rPr>
          <w:rFonts w:ascii="Microsoft Sans Serif" w:hAnsi="Microsoft Sans Serif" w:cs="Microsoft Sans Serif"/>
        </w:rPr>
        <w:t>shares.</w:t>
      </w:r>
      <w:r w:rsidR="0014065B">
        <w:rPr>
          <w:rFonts w:ascii="Microsoft Sans Serif" w:hAnsi="Microsoft Sans Serif" w:cs="Microsoft Sans Serif"/>
        </w:rPr>
        <w:t xml:space="preserve"> </w:t>
      </w:r>
      <w:r w:rsidR="0014065B" w:rsidRPr="0014065B">
        <w:rPr>
          <w:rFonts w:ascii="Microsoft Sans Serif" w:hAnsi="Microsoft Sans Serif" w:cs="Microsoft Sans Serif"/>
        </w:rPr>
        <w:t xml:space="preserve">The Board of Directors’ authorization of the </w:t>
      </w:r>
      <w:r w:rsidR="0014065B">
        <w:rPr>
          <w:rFonts w:ascii="Microsoft Sans Serif" w:hAnsi="Microsoft Sans Serif" w:cs="Microsoft Sans Serif"/>
        </w:rPr>
        <w:t xml:space="preserve">Plan </w:t>
      </w:r>
      <w:r w:rsidR="0014065B" w:rsidRPr="0014065B">
        <w:rPr>
          <w:rFonts w:ascii="Microsoft Sans Serif" w:hAnsi="Microsoft Sans Serif" w:cs="Microsoft Sans Serif"/>
        </w:rPr>
        <w:t>is effective immediately and expires on December 31, 202</w:t>
      </w:r>
      <w:r w:rsidR="0014065B">
        <w:rPr>
          <w:rFonts w:ascii="Microsoft Sans Serif" w:hAnsi="Microsoft Sans Serif" w:cs="Microsoft Sans Serif"/>
        </w:rPr>
        <w:t>2</w:t>
      </w:r>
      <w:r w:rsidR="0014065B" w:rsidRPr="0014065B">
        <w:rPr>
          <w:rFonts w:ascii="Microsoft Sans Serif" w:hAnsi="Microsoft Sans Serif" w:cs="Microsoft Sans Serif"/>
        </w:rPr>
        <w:t>.</w:t>
      </w:r>
    </w:p>
    <w:p w14:paraId="7DD0EA6A" w14:textId="77777777" w:rsidR="00CE4BD3" w:rsidRPr="00DD1C57" w:rsidRDefault="00CE4BD3" w:rsidP="00DD1C57">
      <w:pPr>
        <w:pStyle w:val="BodyText"/>
        <w:spacing w:after="0" w:line="240" w:lineRule="auto"/>
        <w:rPr>
          <w:rFonts w:ascii="Microsoft Sans Serif" w:hAnsi="Microsoft Sans Serif" w:cs="Microsoft Sans Serif"/>
        </w:rPr>
      </w:pPr>
    </w:p>
    <w:p w14:paraId="24208914" w14:textId="2050E2F5" w:rsidR="0090668B" w:rsidRPr="00B30774" w:rsidRDefault="0090668B" w:rsidP="002E6366">
      <w:pPr>
        <w:spacing w:before="360"/>
        <w:rPr>
          <w:rFonts w:ascii="Microsoft Sans Serif" w:hAnsi="Microsoft Sans Serif" w:cs="Microsoft Sans Serif"/>
        </w:rPr>
      </w:pPr>
      <w:r w:rsidRPr="00B30774">
        <w:rPr>
          <w:rStyle w:val="Bold12pt"/>
          <w:rFonts w:ascii="Microsoft Sans Serif" w:hAnsi="Microsoft Sans Serif" w:cs="Microsoft Sans Serif"/>
        </w:rPr>
        <w:t>About Seanergy Maritime Holdings Corp.</w:t>
      </w:r>
    </w:p>
    <w:p w14:paraId="0F378B13" w14:textId="5956B157" w:rsidR="005715B0" w:rsidRPr="00B30774" w:rsidRDefault="005715B0" w:rsidP="002E6366">
      <w:pPr>
        <w:pStyle w:val="BodyText"/>
        <w:spacing w:after="120"/>
        <w:rPr>
          <w:rFonts w:ascii="Microsoft Sans Serif" w:hAnsi="Microsoft Sans Serif" w:cs="Microsoft Sans Serif"/>
        </w:rPr>
      </w:pPr>
      <w:r w:rsidRPr="00B30774">
        <w:rPr>
          <w:rFonts w:ascii="Microsoft Sans Serif" w:hAnsi="Microsoft Sans Serif" w:cs="Microsoft Sans Serif"/>
        </w:rPr>
        <w:t xml:space="preserve">Seanergy Maritime Holdings Corp. is the only pure-play Capesize ship-owner publicly listed in the US. Seanergy provides marine dry bulk transportation services through a modern fleet of Capesize vessels. </w:t>
      </w:r>
      <w:r w:rsidR="006D2B4D">
        <w:rPr>
          <w:rFonts w:ascii="Microsoft Sans Serif" w:hAnsi="Microsoft Sans Serif" w:cs="Microsoft Sans Serif"/>
        </w:rPr>
        <w:t>On a fully</w:t>
      </w:r>
      <w:r w:rsidR="00836A78">
        <w:rPr>
          <w:rFonts w:ascii="Microsoft Sans Serif" w:hAnsi="Microsoft Sans Serif" w:cs="Microsoft Sans Serif"/>
        </w:rPr>
        <w:t>-</w:t>
      </w:r>
      <w:r w:rsidR="006D2B4D">
        <w:rPr>
          <w:rFonts w:ascii="Microsoft Sans Serif" w:hAnsi="Microsoft Sans Serif" w:cs="Microsoft Sans Serif"/>
        </w:rPr>
        <w:t>delivered basis</w:t>
      </w:r>
      <w:r w:rsidR="005C5BAE">
        <w:rPr>
          <w:rFonts w:ascii="Microsoft Sans Serif" w:hAnsi="Microsoft Sans Serif" w:cs="Microsoft Sans Serif"/>
        </w:rPr>
        <w:t xml:space="preserve"> and following the sale of M/V Leadership</w:t>
      </w:r>
      <w:r w:rsidRPr="00B30774">
        <w:rPr>
          <w:rFonts w:ascii="Microsoft Sans Serif" w:hAnsi="Microsoft Sans Serif" w:cs="Microsoft Sans Serif"/>
        </w:rPr>
        <w:t>, the Company's operating fleet will consist of 1</w:t>
      </w:r>
      <w:r w:rsidR="006D2B4D">
        <w:rPr>
          <w:rFonts w:ascii="Microsoft Sans Serif" w:hAnsi="Microsoft Sans Serif" w:cs="Microsoft Sans Serif"/>
        </w:rPr>
        <w:t>6</w:t>
      </w:r>
      <w:r w:rsidRPr="00B30774">
        <w:rPr>
          <w:rFonts w:ascii="Microsoft Sans Serif" w:hAnsi="Microsoft Sans Serif" w:cs="Microsoft Sans Serif"/>
        </w:rPr>
        <w:t xml:space="preserve"> Capesize vessels with an average age of 11</w:t>
      </w:r>
      <w:r w:rsidR="00C63269">
        <w:rPr>
          <w:rFonts w:ascii="Microsoft Sans Serif" w:hAnsi="Microsoft Sans Serif" w:cs="Microsoft Sans Serif"/>
        </w:rPr>
        <w:t>.4</w:t>
      </w:r>
      <w:r w:rsidRPr="00B30774">
        <w:rPr>
          <w:rFonts w:ascii="Microsoft Sans Serif" w:hAnsi="Microsoft Sans Serif" w:cs="Microsoft Sans Serif"/>
        </w:rPr>
        <w:t xml:space="preserve"> years and aggregate cargo carrying capacity of approximately 2,</w:t>
      </w:r>
      <w:r w:rsidR="00D03D97" w:rsidRPr="00D03D97">
        <w:rPr>
          <w:rFonts w:ascii="Microsoft Sans Serif" w:hAnsi="Microsoft Sans Serif" w:cs="Microsoft Sans Serif"/>
        </w:rPr>
        <w:t>8</w:t>
      </w:r>
      <w:r w:rsidR="002F3026" w:rsidRPr="002F3026">
        <w:rPr>
          <w:rFonts w:ascii="Microsoft Sans Serif" w:hAnsi="Microsoft Sans Serif" w:cs="Microsoft Sans Serif"/>
        </w:rPr>
        <w:t>29,</w:t>
      </w:r>
      <w:r w:rsidR="005B2E21">
        <w:rPr>
          <w:rFonts w:ascii="Microsoft Sans Serif" w:hAnsi="Microsoft Sans Serif" w:cs="Microsoft Sans Serif"/>
        </w:rPr>
        <w:t>631</w:t>
      </w:r>
      <w:r w:rsidR="00D03D97">
        <w:rPr>
          <w:rFonts w:ascii="Microsoft Sans Serif" w:hAnsi="Microsoft Sans Serif" w:cs="Microsoft Sans Serif"/>
        </w:rPr>
        <w:t xml:space="preserve"> </w:t>
      </w:r>
      <w:r w:rsidR="00FE093E">
        <w:rPr>
          <w:rFonts w:ascii="Microsoft Sans Serif" w:hAnsi="Microsoft Sans Serif" w:cs="Microsoft Sans Serif"/>
        </w:rPr>
        <w:t>dwt</w:t>
      </w:r>
      <w:r w:rsidRPr="00B30774">
        <w:rPr>
          <w:rFonts w:ascii="Microsoft Sans Serif" w:hAnsi="Microsoft Sans Serif" w:cs="Microsoft Sans Serif"/>
        </w:rPr>
        <w:t>.</w:t>
      </w:r>
    </w:p>
    <w:p w14:paraId="60DF2454" w14:textId="3A11230F" w:rsidR="005715B0" w:rsidRPr="00B30774" w:rsidRDefault="005715B0" w:rsidP="002E6366">
      <w:pPr>
        <w:pStyle w:val="BodyText"/>
        <w:spacing w:after="120"/>
        <w:rPr>
          <w:rFonts w:ascii="Microsoft Sans Serif" w:hAnsi="Microsoft Sans Serif" w:cs="Microsoft Sans Serif"/>
        </w:rPr>
      </w:pPr>
      <w:r w:rsidRPr="00B30774">
        <w:rPr>
          <w:rFonts w:ascii="Microsoft Sans Serif" w:hAnsi="Microsoft Sans Serif" w:cs="Microsoft Sans Serif"/>
        </w:rPr>
        <w:t>The Company is incorporated in the Marshall Islands and has executive offices in Glyfada, Greece. The Company's common shares trade on the Nasdaq Capital Market under the symbol “SHIP”</w:t>
      </w:r>
      <w:r w:rsidR="00040173">
        <w:rPr>
          <w:rFonts w:ascii="Microsoft Sans Serif" w:hAnsi="Microsoft Sans Serif" w:cs="Microsoft Sans Serif"/>
        </w:rPr>
        <w:t>,</w:t>
      </w:r>
      <w:r w:rsidRPr="00B30774">
        <w:rPr>
          <w:rFonts w:ascii="Microsoft Sans Serif" w:hAnsi="Microsoft Sans Serif" w:cs="Microsoft Sans Serif"/>
        </w:rPr>
        <w:t xml:space="preserve"> its Class A warrants under “SHIPW” and its Class B warrants under “SHIPZ”</w:t>
      </w:r>
      <w:r w:rsidR="00040173">
        <w:rPr>
          <w:rFonts w:ascii="Microsoft Sans Serif" w:hAnsi="Microsoft Sans Serif" w:cs="Microsoft Sans Serif"/>
        </w:rPr>
        <w:t>.</w:t>
      </w:r>
    </w:p>
    <w:p w14:paraId="2FF06AE1" w14:textId="490CA886" w:rsidR="006F4A5E" w:rsidRPr="00B30774" w:rsidRDefault="0090668B" w:rsidP="0090668B">
      <w:pPr>
        <w:pStyle w:val="BodyText"/>
        <w:rPr>
          <w:rFonts w:ascii="Microsoft Sans Serif" w:hAnsi="Microsoft Sans Serif" w:cs="Microsoft Sans Serif"/>
        </w:rPr>
      </w:pPr>
      <w:r w:rsidRPr="00B30774">
        <w:rPr>
          <w:rFonts w:ascii="Microsoft Sans Serif" w:hAnsi="Microsoft Sans Serif" w:cs="Microsoft Sans Serif"/>
        </w:rPr>
        <w:t xml:space="preserve">Please visit our company website at: </w:t>
      </w:r>
      <w:hyperlink r:id="rId8" w:history="1">
        <w:r w:rsidRPr="00B30774">
          <w:rPr>
            <w:rStyle w:val="Hyperlink"/>
            <w:rFonts w:ascii="Microsoft Sans Serif" w:hAnsi="Microsoft Sans Serif" w:cs="Microsoft Sans Serif"/>
          </w:rPr>
          <w:t>www.seanergymaritime.com</w:t>
        </w:r>
      </w:hyperlink>
      <w:r w:rsidRPr="00B30774">
        <w:rPr>
          <w:rFonts w:ascii="Microsoft Sans Serif" w:hAnsi="Microsoft Sans Serif" w:cs="Microsoft Sans Serif"/>
        </w:rPr>
        <w:t>.</w:t>
      </w:r>
    </w:p>
    <w:p w14:paraId="72345F01" w14:textId="77777777" w:rsidR="00E56ED9" w:rsidRDefault="00E56ED9" w:rsidP="002E6366">
      <w:pPr>
        <w:pStyle w:val="Bold14pt"/>
        <w:spacing w:after="120"/>
        <w:jc w:val="left"/>
        <w:rPr>
          <w:rStyle w:val="Bold12pt"/>
          <w:rFonts w:ascii="Microsoft Sans Serif" w:hAnsi="Microsoft Sans Serif" w:cs="Microsoft Sans Serif"/>
          <w:b/>
          <w:noProof w:val="0"/>
        </w:rPr>
      </w:pPr>
    </w:p>
    <w:p w14:paraId="6451D69F" w14:textId="29CE80EA" w:rsidR="0090668B" w:rsidRPr="00B30774" w:rsidRDefault="0090668B" w:rsidP="002E6366">
      <w:pPr>
        <w:pStyle w:val="Bold14pt"/>
        <w:spacing w:after="120"/>
        <w:jc w:val="left"/>
        <w:rPr>
          <w:rStyle w:val="Bold12pt"/>
          <w:rFonts w:ascii="Microsoft Sans Serif" w:hAnsi="Microsoft Sans Serif" w:cs="Microsoft Sans Serif"/>
          <w:b/>
          <w:noProof w:val="0"/>
        </w:rPr>
      </w:pPr>
      <w:r w:rsidRPr="00B30774">
        <w:rPr>
          <w:rStyle w:val="Bold12pt"/>
          <w:rFonts w:ascii="Microsoft Sans Serif" w:hAnsi="Microsoft Sans Serif" w:cs="Microsoft Sans Serif"/>
          <w:b/>
          <w:noProof w:val="0"/>
        </w:rPr>
        <w:t xml:space="preserve">Forward-Looking Statements </w:t>
      </w:r>
    </w:p>
    <w:p w14:paraId="32A3902B" w14:textId="5EA3BE40" w:rsidR="0090668B" w:rsidRPr="00B30774" w:rsidRDefault="0090668B" w:rsidP="0090668B">
      <w:pPr>
        <w:pStyle w:val="BodyText"/>
        <w:rPr>
          <w:rFonts w:ascii="Microsoft Sans Serif" w:hAnsi="Microsoft Sans Serif" w:cs="Microsoft Sans Serif"/>
        </w:rPr>
      </w:pPr>
      <w:r w:rsidRPr="00B30774">
        <w:rPr>
          <w:rFonts w:ascii="Microsoft Sans Serif" w:hAnsi="Microsoft Sans Serif" w:cs="Microsoft Sans Serif"/>
        </w:rPr>
        <w:lastRenderedPageBreak/>
        <w:t xml:space="preserve">This press release contains forward-looking statements (as defined in Section 27A of the Securities Act of 1933, as amended, and Section 21E of the Securities Exchange Act of 1934, as amended) concerning future events. Words such as "may", "should", "expects", "intends", "plans", "believes", "anticipates", "hopes", "estimates" and variations of such words and similar expressions are intended to identify forward-looking statements. These statements involve known and unknown risks and are based upon a number of assumptions and estimates, which are inherently subject to significant uncertainties and contingencies, many of which are beyond the control of the Company. Actual results may differ materially from those expressed or implied by such forward-looking statements. Factors that could cause actual results to differ materially include, but are not limited to, the Company's operating or financial results; the Company's liquidity, including its ability to service its indebtedness; competitive factors in the market in which the Company operates; shipping industry trends, including charter rates, vessel values and factors affecting vessel supply and demand; future, pending or recent acquisitions and dispositions, business strategy, areas of possible expansion or contraction, and expected capital spending or operating expenses; risks associated with operations outside the United States; </w:t>
      </w:r>
      <w:r w:rsidR="00FE093E">
        <w:rPr>
          <w:rFonts w:ascii="Microsoft Sans Serif" w:hAnsi="Microsoft Sans Serif" w:cs="Microsoft Sans Serif"/>
        </w:rPr>
        <w:t xml:space="preserve">risks associated with the length and severity of the ongoing novel coronavirus (COVID-19) outbreak, including its effects on demand for dry bulk products and the transportation thereof; </w:t>
      </w:r>
      <w:r w:rsidRPr="00B30774">
        <w:rPr>
          <w:rFonts w:ascii="Microsoft Sans Serif" w:hAnsi="Microsoft Sans Serif" w:cs="Microsoft Sans Serif"/>
        </w:rPr>
        <w:t>and other factors listed from time to time in the Company's filings with the SEC, including its most recent annual report on Form 20-F. The Company's filings can be obtained free of charge on the SEC's website at www.sec.gov. Except to the extent required by law, the Company expressly disclaims any obligations or undertaking to release publicly any updates or revisions to any forward-looking statements contained herein to reflect any change in the Company's expectations with respect thereto or any change in events, conditions or circumstances on which any statement is based.</w:t>
      </w:r>
    </w:p>
    <w:p w14:paraId="47DE8582" w14:textId="77777777" w:rsidR="005715B0" w:rsidRPr="00B30774" w:rsidRDefault="0090668B" w:rsidP="002E6366">
      <w:pPr>
        <w:spacing w:before="240" w:after="120"/>
        <w:rPr>
          <w:rFonts w:ascii="Microsoft Sans Serif" w:hAnsi="Microsoft Sans Serif" w:cs="Microsoft Sans Serif"/>
          <w:b/>
          <w:sz w:val="24"/>
          <w:szCs w:val="24"/>
        </w:rPr>
      </w:pPr>
      <w:r w:rsidRPr="00B30774">
        <w:rPr>
          <w:rStyle w:val="Bold12pt"/>
          <w:rFonts w:ascii="Microsoft Sans Serif" w:hAnsi="Microsoft Sans Serif" w:cs="Microsoft Sans Serif"/>
        </w:rPr>
        <w:t xml:space="preserve">For further information please contact: </w:t>
      </w:r>
    </w:p>
    <w:p w14:paraId="3EB4956F" w14:textId="77777777" w:rsidR="005715B0" w:rsidRPr="00B30774" w:rsidRDefault="005715B0" w:rsidP="005715B0">
      <w:pPr>
        <w:pStyle w:val="NoSpacing"/>
        <w:rPr>
          <w:rFonts w:ascii="Microsoft Sans Serif" w:hAnsi="Microsoft Sans Serif" w:cs="Microsoft Sans Serif"/>
        </w:rPr>
      </w:pPr>
      <w:r w:rsidRPr="00B30774">
        <w:rPr>
          <w:rFonts w:ascii="Microsoft Sans Serif" w:hAnsi="Microsoft Sans Serif" w:cs="Microsoft Sans Serif"/>
        </w:rPr>
        <w:t>Seanergy Investor Relations</w:t>
      </w:r>
    </w:p>
    <w:p w14:paraId="30D5888F" w14:textId="77777777" w:rsidR="005715B0" w:rsidRPr="00B30774" w:rsidRDefault="005715B0" w:rsidP="005715B0">
      <w:pPr>
        <w:pStyle w:val="NoSpacing"/>
        <w:rPr>
          <w:rFonts w:ascii="Microsoft Sans Serif" w:hAnsi="Microsoft Sans Serif" w:cs="Microsoft Sans Serif"/>
        </w:rPr>
      </w:pPr>
      <w:r w:rsidRPr="00B30774">
        <w:rPr>
          <w:rFonts w:ascii="Microsoft Sans Serif" w:hAnsi="Microsoft Sans Serif" w:cs="Microsoft Sans Serif"/>
        </w:rPr>
        <w:t>Tel: +30 213 0181 522</w:t>
      </w:r>
    </w:p>
    <w:p w14:paraId="0AE4A97F" w14:textId="77777777" w:rsidR="005715B0" w:rsidRPr="00B30774" w:rsidRDefault="005715B0" w:rsidP="005715B0">
      <w:pPr>
        <w:pStyle w:val="NoSpacing"/>
        <w:rPr>
          <w:rFonts w:ascii="Microsoft Sans Serif" w:hAnsi="Microsoft Sans Serif" w:cs="Microsoft Sans Serif"/>
        </w:rPr>
      </w:pPr>
      <w:r w:rsidRPr="00B30774">
        <w:rPr>
          <w:rFonts w:ascii="Microsoft Sans Serif" w:hAnsi="Microsoft Sans Serif" w:cs="Microsoft Sans Serif"/>
        </w:rPr>
        <w:t>E-mail: ir@seanergy.gr</w:t>
      </w:r>
    </w:p>
    <w:p w14:paraId="014734EC" w14:textId="77777777" w:rsidR="005715B0" w:rsidRPr="00B30774" w:rsidRDefault="005715B0" w:rsidP="005715B0">
      <w:pPr>
        <w:pStyle w:val="NoSpacing"/>
        <w:rPr>
          <w:rFonts w:ascii="Microsoft Sans Serif" w:hAnsi="Microsoft Sans Serif" w:cs="Microsoft Sans Serif"/>
        </w:rPr>
      </w:pPr>
      <w:r w:rsidRPr="00B30774">
        <w:rPr>
          <w:rFonts w:ascii="Microsoft Sans Serif" w:hAnsi="Microsoft Sans Serif" w:cs="Microsoft Sans Serif"/>
        </w:rPr>
        <w:t xml:space="preserve"> </w:t>
      </w:r>
    </w:p>
    <w:p w14:paraId="23C5F5A9" w14:textId="77777777" w:rsidR="005715B0" w:rsidRPr="00B30774" w:rsidRDefault="005715B0" w:rsidP="005715B0">
      <w:pPr>
        <w:pStyle w:val="NoSpacing"/>
        <w:rPr>
          <w:rFonts w:ascii="Microsoft Sans Serif" w:hAnsi="Microsoft Sans Serif" w:cs="Microsoft Sans Serif"/>
        </w:rPr>
      </w:pPr>
      <w:r w:rsidRPr="00B30774">
        <w:rPr>
          <w:rFonts w:ascii="Microsoft Sans Serif" w:hAnsi="Microsoft Sans Serif" w:cs="Microsoft Sans Serif"/>
        </w:rPr>
        <w:t>Capital Link, Inc.</w:t>
      </w:r>
    </w:p>
    <w:p w14:paraId="7C6E2983" w14:textId="77777777" w:rsidR="005715B0" w:rsidRPr="00B30774" w:rsidRDefault="005715B0" w:rsidP="005715B0">
      <w:pPr>
        <w:pStyle w:val="NoSpacing"/>
        <w:rPr>
          <w:rFonts w:ascii="Microsoft Sans Serif" w:hAnsi="Microsoft Sans Serif" w:cs="Microsoft Sans Serif"/>
        </w:rPr>
      </w:pPr>
      <w:r w:rsidRPr="00B30774">
        <w:rPr>
          <w:rFonts w:ascii="Microsoft Sans Serif" w:hAnsi="Microsoft Sans Serif" w:cs="Microsoft Sans Serif"/>
        </w:rPr>
        <w:t>Daniela Guerrero</w:t>
      </w:r>
    </w:p>
    <w:p w14:paraId="293B791F" w14:textId="77777777" w:rsidR="005715B0" w:rsidRPr="00B30774" w:rsidRDefault="005715B0" w:rsidP="005715B0">
      <w:pPr>
        <w:pStyle w:val="NoSpacing"/>
        <w:rPr>
          <w:rFonts w:ascii="Microsoft Sans Serif" w:hAnsi="Microsoft Sans Serif" w:cs="Microsoft Sans Serif"/>
        </w:rPr>
      </w:pPr>
      <w:r w:rsidRPr="00B30774">
        <w:rPr>
          <w:rFonts w:ascii="Microsoft Sans Serif" w:hAnsi="Microsoft Sans Serif" w:cs="Microsoft Sans Serif"/>
        </w:rPr>
        <w:t>230 Park Avenue Suite 1536</w:t>
      </w:r>
    </w:p>
    <w:p w14:paraId="69A25321" w14:textId="77777777" w:rsidR="005715B0" w:rsidRPr="00B30774" w:rsidRDefault="005715B0" w:rsidP="005715B0">
      <w:pPr>
        <w:pStyle w:val="NoSpacing"/>
        <w:rPr>
          <w:rFonts w:ascii="Microsoft Sans Serif" w:hAnsi="Microsoft Sans Serif" w:cs="Microsoft Sans Serif"/>
        </w:rPr>
      </w:pPr>
      <w:r w:rsidRPr="00B30774">
        <w:rPr>
          <w:rFonts w:ascii="Microsoft Sans Serif" w:hAnsi="Microsoft Sans Serif" w:cs="Microsoft Sans Serif"/>
        </w:rPr>
        <w:t>New York, NY 10169</w:t>
      </w:r>
    </w:p>
    <w:p w14:paraId="135C1406" w14:textId="77777777" w:rsidR="005715B0" w:rsidRPr="00B30774" w:rsidRDefault="005715B0" w:rsidP="005715B0">
      <w:pPr>
        <w:pStyle w:val="NoSpacing"/>
        <w:rPr>
          <w:rFonts w:ascii="Microsoft Sans Serif" w:hAnsi="Microsoft Sans Serif" w:cs="Microsoft Sans Serif"/>
        </w:rPr>
      </w:pPr>
      <w:r w:rsidRPr="00B30774">
        <w:rPr>
          <w:rFonts w:ascii="Microsoft Sans Serif" w:hAnsi="Microsoft Sans Serif" w:cs="Microsoft Sans Serif"/>
        </w:rPr>
        <w:t>Tel: (212) 661-7566</w:t>
      </w:r>
    </w:p>
    <w:p w14:paraId="4E78E765" w14:textId="77777777" w:rsidR="005F7174" w:rsidRPr="00B30774" w:rsidRDefault="005715B0" w:rsidP="005715B0">
      <w:pPr>
        <w:pStyle w:val="NoSpacing"/>
        <w:rPr>
          <w:rFonts w:ascii="Microsoft Sans Serif" w:hAnsi="Microsoft Sans Serif" w:cs="Microsoft Sans Serif"/>
        </w:rPr>
      </w:pPr>
      <w:r w:rsidRPr="00B30774">
        <w:rPr>
          <w:rFonts w:ascii="Microsoft Sans Serif" w:hAnsi="Microsoft Sans Serif" w:cs="Microsoft Sans Serif"/>
        </w:rPr>
        <w:t>E-mail: seanergy@capitallink.com</w:t>
      </w:r>
    </w:p>
    <w:sectPr w:rsidR="005F7174" w:rsidRPr="00B30774" w:rsidSect="00DD0B9C">
      <w:headerReference w:type="default" r:id="rId9"/>
      <w:footerReference w:type="default" r:id="rId10"/>
      <w:pgSz w:w="12240" w:h="15840" w:code="1"/>
      <w:pgMar w:top="1080" w:right="1080" w:bottom="72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50E1E" w14:textId="77777777" w:rsidR="005757A9" w:rsidRDefault="005757A9" w:rsidP="000C47CD">
      <w:pPr>
        <w:spacing w:after="0" w:line="240" w:lineRule="auto"/>
      </w:pPr>
      <w:r>
        <w:separator/>
      </w:r>
    </w:p>
  </w:endnote>
  <w:endnote w:type="continuationSeparator" w:id="0">
    <w:p w14:paraId="15BD0AE4" w14:textId="77777777" w:rsidR="005757A9" w:rsidRDefault="005757A9" w:rsidP="000C47CD">
      <w:pPr>
        <w:spacing w:after="0" w:line="240" w:lineRule="auto"/>
      </w:pPr>
      <w:r>
        <w:continuationSeparator/>
      </w:r>
    </w:p>
  </w:endnote>
  <w:endnote w:type="continuationNotice" w:id="1">
    <w:p w14:paraId="097D0F85" w14:textId="77777777" w:rsidR="005757A9" w:rsidRDefault="005757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A2F34" w14:textId="77777777" w:rsidR="007D7321" w:rsidRDefault="007D7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C4475" w14:textId="77777777" w:rsidR="005757A9" w:rsidRDefault="005757A9" w:rsidP="000C47CD">
      <w:pPr>
        <w:spacing w:after="0" w:line="240" w:lineRule="auto"/>
      </w:pPr>
      <w:r>
        <w:separator/>
      </w:r>
    </w:p>
  </w:footnote>
  <w:footnote w:type="continuationSeparator" w:id="0">
    <w:p w14:paraId="7E4379F2" w14:textId="77777777" w:rsidR="005757A9" w:rsidRDefault="005757A9" w:rsidP="000C47CD">
      <w:pPr>
        <w:spacing w:after="0" w:line="240" w:lineRule="auto"/>
      </w:pPr>
      <w:r>
        <w:continuationSeparator/>
      </w:r>
    </w:p>
  </w:footnote>
  <w:footnote w:type="continuationNotice" w:id="1">
    <w:p w14:paraId="07DF3452" w14:textId="77777777" w:rsidR="005757A9" w:rsidRDefault="005757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64839" w14:textId="77777777" w:rsidR="007D7321" w:rsidRDefault="007D7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6441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AEC97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9C44FC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41876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21A54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F7EA0C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705C4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0F4CF7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7EE02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7E71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7F2821"/>
    <w:multiLevelType w:val="hybridMultilevel"/>
    <w:tmpl w:val="44CE1D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90B6BB6"/>
    <w:multiLevelType w:val="hybridMultilevel"/>
    <w:tmpl w:val="C8480026"/>
    <w:lvl w:ilvl="0" w:tplc="30688B40">
      <w:start w:val="1"/>
      <w:numFmt w:val="bullet"/>
      <w:lvlText w:val=""/>
      <w:lvlJc w:val="left"/>
      <w:pPr>
        <w:tabs>
          <w:tab w:val="num" w:pos="720"/>
        </w:tabs>
        <w:ind w:left="720" w:hanging="360"/>
      </w:pPr>
      <w:rPr>
        <w:rFonts w:ascii="Wingdings" w:hAnsi="Wingdings" w:hint="default"/>
      </w:rPr>
    </w:lvl>
    <w:lvl w:ilvl="1" w:tplc="8344611A">
      <w:numFmt w:val="none"/>
      <w:lvlText w:val=""/>
      <w:lvlJc w:val="left"/>
      <w:pPr>
        <w:tabs>
          <w:tab w:val="num" w:pos="360"/>
        </w:tabs>
      </w:pPr>
    </w:lvl>
    <w:lvl w:ilvl="2" w:tplc="B4BAEDCA" w:tentative="1">
      <w:start w:val="1"/>
      <w:numFmt w:val="bullet"/>
      <w:lvlText w:val=""/>
      <w:lvlJc w:val="left"/>
      <w:pPr>
        <w:tabs>
          <w:tab w:val="num" w:pos="2160"/>
        </w:tabs>
        <w:ind w:left="2160" w:hanging="360"/>
      </w:pPr>
      <w:rPr>
        <w:rFonts w:ascii="Wingdings" w:hAnsi="Wingdings" w:hint="default"/>
      </w:rPr>
    </w:lvl>
    <w:lvl w:ilvl="3" w:tplc="062C32B4" w:tentative="1">
      <w:start w:val="1"/>
      <w:numFmt w:val="bullet"/>
      <w:lvlText w:val=""/>
      <w:lvlJc w:val="left"/>
      <w:pPr>
        <w:tabs>
          <w:tab w:val="num" w:pos="2880"/>
        </w:tabs>
        <w:ind w:left="2880" w:hanging="360"/>
      </w:pPr>
      <w:rPr>
        <w:rFonts w:ascii="Wingdings" w:hAnsi="Wingdings" w:hint="default"/>
      </w:rPr>
    </w:lvl>
    <w:lvl w:ilvl="4" w:tplc="A26A5582" w:tentative="1">
      <w:start w:val="1"/>
      <w:numFmt w:val="bullet"/>
      <w:lvlText w:val=""/>
      <w:lvlJc w:val="left"/>
      <w:pPr>
        <w:tabs>
          <w:tab w:val="num" w:pos="3600"/>
        </w:tabs>
        <w:ind w:left="3600" w:hanging="360"/>
      </w:pPr>
      <w:rPr>
        <w:rFonts w:ascii="Wingdings" w:hAnsi="Wingdings" w:hint="default"/>
      </w:rPr>
    </w:lvl>
    <w:lvl w:ilvl="5" w:tplc="B1FA7896" w:tentative="1">
      <w:start w:val="1"/>
      <w:numFmt w:val="bullet"/>
      <w:lvlText w:val=""/>
      <w:lvlJc w:val="left"/>
      <w:pPr>
        <w:tabs>
          <w:tab w:val="num" w:pos="4320"/>
        </w:tabs>
        <w:ind w:left="4320" w:hanging="360"/>
      </w:pPr>
      <w:rPr>
        <w:rFonts w:ascii="Wingdings" w:hAnsi="Wingdings" w:hint="default"/>
      </w:rPr>
    </w:lvl>
    <w:lvl w:ilvl="6" w:tplc="95CC446E" w:tentative="1">
      <w:start w:val="1"/>
      <w:numFmt w:val="bullet"/>
      <w:lvlText w:val=""/>
      <w:lvlJc w:val="left"/>
      <w:pPr>
        <w:tabs>
          <w:tab w:val="num" w:pos="5040"/>
        </w:tabs>
        <w:ind w:left="5040" w:hanging="360"/>
      </w:pPr>
      <w:rPr>
        <w:rFonts w:ascii="Wingdings" w:hAnsi="Wingdings" w:hint="default"/>
      </w:rPr>
    </w:lvl>
    <w:lvl w:ilvl="7" w:tplc="7B2A8048" w:tentative="1">
      <w:start w:val="1"/>
      <w:numFmt w:val="bullet"/>
      <w:lvlText w:val=""/>
      <w:lvlJc w:val="left"/>
      <w:pPr>
        <w:tabs>
          <w:tab w:val="num" w:pos="5760"/>
        </w:tabs>
        <w:ind w:left="5760" w:hanging="360"/>
      </w:pPr>
      <w:rPr>
        <w:rFonts w:ascii="Wingdings" w:hAnsi="Wingdings" w:hint="default"/>
      </w:rPr>
    </w:lvl>
    <w:lvl w:ilvl="8" w:tplc="B23E7212"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969"/>
    <w:rsid w:val="0001317D"/>
    <w:rsid w:val="00020EC3"/>
    <w:rsid w:val="000233AA"/>
    <w:rsid w:val="00025676"/>
    <w:rsid w:val="00026F71"/>
    <w:rsid w:val="00040173"/>
    <w:rsid w:val="00041801"/>
    <w:rsid w:val="00045248"/>
    <w:rsid w:val="000623B1"/>
    <w:rsid w:val="00064B90"/>
    <w:rsid w:val="000734FE"/>
    <w:rsid w:val="00077C8A"/>
    <w:rsid w:val="00083C54"/>
    <w:rsid w:val="0009091C"/>
    <w:rsid w:val="000931CF"/>
    <w:rsid w:val="00093511"/>
    <w:rsid w:val="000970E8"/>
    <w:rsid w:val="000C47CD"/>
    <w:rsid w:val="000D2BCE"/>
    <w:rsid w:val="000D6B4D"/>
    <w:rsid w:val="000E126C"/>
    <w:rsid w:val="000F0D92"/>
    <w:rsid w:val="000F306D"/>
    <w:rsid w:val="00107080"/>
    <w:rsid w:val="001130AA"/>
    <w:rsid w:val="0011521B"/>
    <w:rsid w:val="00117184"/>
    <w:rsid w:val="00121401"/>
    <w:rsid w:val="00123543"/>
    <w:rsid w:val="00124600"/>
    <w:rsid w:val="00137673"/>
    <w:rsid w:val="0014065B"/>
    <w:rsid w:val="00141A30"/>
    <w:rsid w:val="00143897"/>
    <w:rsid w:val="00145C90"/>
    <w:rsid w:val="001537EC"/>
    <w:rsid w:val="00153CFA"/>
    <w:rsid w:val="00172A5B"/>
    <w:rsid w:val="00172C8A"/>
    <w:rsid w:val="0017610C"/>
    <w:rsid w:val="00190D6D"/>
    <w:rsid w:val="00192759"/>
    <w:rsid w:val="00192891"/>
    <w:rsid w:val="001E7684"/>
    <w:rsid w:val="001E7E33"/>
    <w:rsid w:val="00216630"/>
    <w:rsid w:val="00222468"/>
    <w:rsid w:val="00223280"/>
    <w:rsid w:val="002271E1"/>
    <w:rsid w:val="00247AE5"/>
    <w:rsid w:val="002557B6"/>
    <w:rsid w:val="00264AB1"/>
    <w:rsid w:val="00296186"/>
    <w:rsid w:val="00297657"/>
    <w:rsid w:val="002B2F5D"/>
    <w:rsid w:val="002B56A4"/>
    <w:rsid w:val="002C1D59"/>
    <w:rsid w:val="002C68D1"/>
    <w:rsid w:val="002D15C7"/>
    <w:rsid w:val="002E1C5C"/>
    <w:rsid w:val="002E6366"/>
    <w:rsid w:val="002F3026"/>
    <w:rsid w:val="00300E73"/>
    <w:rsid w:val="00303834"/>
    <w:rsid w:val="00306F4F"/>
    <w:rsid w:val="00313657"/>
    <w:rsid w:val="0032204A"/>
    <w:rsid w:val="00337D17"/>
    <w:rsid w:val="00361FB3"/>
    <w:rsid w:val="00366772"/>
    <w:rsid w:val="0037561A"/>
    <w:rsid w:val="00376F25"/>
    <w:rsid w:val="003916D9"/>
    <w:rsid w:val="00393233"/>
    <w:rsid w:val="00393512"/>
    <w:rsid w:val="003949A1"/>
    <w:rsid w:val="00396BE7"/>
    <w:rsid w:val="00397450"/>
    <w:rsid w:val="003A4359"/>
    <w:rsid w:val="003A5D56"/>
    <w:rsid w:val="003B58D3"/>
    <w:rsid w:val="003D2D4A"/>
    <w:rsid w:val="003F501B"/>
    <w:rsid w:val="0040789D"/>
    <w:rsid w:val="00421FF3"/>
    <w:rsid w:val="00426285"/>
    <w:rsid w:val="00453A12"/>
    <w:rsid w:val="004624FC"/>
    <w:rsid w:val="00476BBD"/>
    <w:rsid w:val="00480DE8"/>
    <w:rsid w:val="00484A77"/>
    <w:rsid w:val="004926F2"/>
    <w:rsid w:val="00493016"/>
    <w:rsid w:val="004B36F4"/>
    <w:rsid w:val="004C0FAC"/>
    <w:rsid w:val="004C21B0"/>
    <w:rsid w:val="004C7372"/>
    <w:rsid w:val="004C7674"/>
    <w:rsid w:val="004D2206"/>
    <w:rsid w:val="004E0BE0"/>
    <w:rsid w:val="004E4EA1"/>
    <w:rsid w:val="004F5BC3"/>
    <w:rsid w:val="005002AE"/>
    <w:rsid w:val="00531FC2"/>
    <w:rsid w:val="00532341"/>
    <w:rsid w:val="005379FB"/>
    <w:rsid w:val="0054531C"/>
    <w:rsid w:val="005478E4"/>
    <w:rsid w:val="00554438"/>
    <w:rsid w:val="00571061"/>
    <w:rsid w:val="005715B0"/>
    <w:rsid w:val="00574A16"/>
    <w:rsid w:val="005757A9"/>
    <w:rsid w:val="005814F3"/>
    <w:rsid w:val="0058570F"/>
    <w:rsid w:val="00597D56"/>
    <w:rsid w:val="005A48F8"/>
    <w:rsid w:val="005B2E21"/>
    <w:rsid w:val="005B7181"/>
    <w:rsid w:val="005C1411"/>
    <w:rsid w:val="005C5BAE"/>
    <w:rsid w:val="005D218B"/>
    <w:rsid w:val="005D516F"/>
    <w:rsid w:val="005D70CE"/>
    <w:rsid w:val="005E050E"/>
    <w:rsid w:val="005F7174"/>
    <w:rsid w:val="006048CD"/>
    <w:rsid w:val="00610414"/>
    <w:rsid w:val="00622691"/>
    <w:rsid w:val="0062763F"/>
    <w:rsid w:val="00631D66"/>
    <w:rsid w:val="00633367"/>
    <w:rsid w:val="00636AA7"/>
    <w:rsid w:val="00660349"/>
    <w:rsid w:val="006757A5"/>
    <w:rsid w:val="00676AA2"/>
    <w:rsid w:val="00692C72"/>
    <w:rsid w:val="00697B62"/>
    <w:rsid w:val="006B2594"/>
    <w:rsid w:val="006B327F"/>
    <w:rsid w:val="006D2B4D"/>
    <w:rsid w:val="006E2620"/>
    <w:rsid w:val="006E2E84"/>
    <w:rsid w:val="006E3648"/>
    <w:rsid w:val="006F4A5E"/>
    <w:rsid w:val="00731D94"/>
    <w:rsid w:val="00734551"/>
    <w:rsid w:val="00735F93"/>
    <w:rsid w:val="00742E19"/>
    <w:rsid w:val="007514D7"/>
    <w:rsid w:val="0076393E"/>
    <w:rsid w:val="00766A31"/>
    <w:rsid w:val="00775111"/>
    <w:rsid w:val="007A2969"/>
    <w:rsid w:val="007A516F"/>
    <w:rsid w:val="007A67BF"/>
    <w:rsid w:val="007B6982"/>
    <w:rsid w:val="007D274F"/>
    <w:rsid w:val="007D411A"/>
    <w:rsid w:val="007D7321"/>
    <w:rsid w:val="007D7E2B"/>
    <w:rsid w:val="007E5BB9"/>
    <w:rsid w:val="007E5E86"/>
    <w:rsid w:val="007F01E3"/>
    <w:rsid w:val="007F3A74"/>
    <w:rsid w:val="007F645C"/>
    <w:rsid w:val="008006DB"/>
    <w:rsid w:val="00812645"/>
    <w:rsid w:val="00813AD3"/>
    <w:rsid w:val="00823B2B"/>
    <w:rsid w:val="00824C90"/>
    <w:rsid w:val="00825260"/>
    <w:rsid w:val="00830A48"/>
    <w:rsid w:val="008344A4"/>
    <w:rsid w:val="00834F87"/>
    <w:rsid w:val="00834FED"/>
    <w:rsid w:val="00836A78"/>
    <w:rsid w:val="00850535"/>
    <w:rsid w:val="008622D5"/>
    <w:rsid w:val="00865301"/>
    <w:rsid w:val="008846A6"/>
    <w:rsid w:val="008940B9"/>
    <w:rsid w:val="008A1242"/>
    <w:rsid w:val="008A48F8"/>
    <w:rsid w:val="008B3662"/>
    <w:rsid w:val="008B5355"/>
    <w:rsid w:val="008B5F36"/>
    <w:rsid w:val="008B661D"/>
    <w:rsid w:val="008C0E05"/>
    <w:rsid w:val="008C69B5"/>
    <w:rsid w:val="008D7AF2"/>
    <w:rsid w:val="008E4735"/>
    <w:rsid w:val="008E6A05"/>
    <w:rsid w:val="008F0E1D"/>
    <w:rsid w:val="008F36AC"/>
    <w:rsid w:val="008F7CF6"/>
    <w:rsid w:val="00902699"/>
    <w:rsid w:val="0090668B"/>
    <w:rsid w:val="00913E36"/>
    <w:rsid w:val="00916F45"/>
    <w:rsid w:val="0091734F"/>
    <w:rsid w:val="009202A5"/>
    <w:rsid w:val="00923BBE"/>
    <w:rsid w:val="00925C4E"/>
    <w:rsid w:val="009269FB"/>
    <w:rsid w:val="009274BA"/>
    <w:rsid w:val="00930E0F"/>
    <w:rsid w:val="00933E81"/>
    <w:rsid w:val="009544E9"/>
    <w:rsid w:val="0097361D"/>
    <w:rsid w:val="009746B6"/>
    <w:rsid w:val="00974DB0"/>
    <w:rsid w:val="009955AB"/>
    <w:rsid w:val="009A76EF"/>
    <w:rsid w:val="009C2038"/>
    <w:rsid w:val="009C25F8"/>
    <w:rsid w:val="00A01B0B"/>
    <w:rsid w:val="00A36986"/>
    <w:rsid w:val="00A4082E"/>
    <w:rsid w:val="00A43B9F"/>
    <w:rsid w:val="00A6423D"/>
    <w:rsid w:val="00A749F6"/>
    <w:rsid w:val="00A84A66"/>
    <w:rsid w:val="00A86201"/>
    <w:rsid w:val="00A94094"/>
    <w:rsid w:val="00A96AF5"/>
    <w:rsid w:val="00AA5529"/>
    <w:rsid w:val="00AA6B24"/>
    <w:rsid w:val="00AA7373"/>
    <w:rsid w:val="00AB0964"/>
    <w:rsid w:val="00AB1A78"/>
    <w:rsid w:val="00AB2B56"/>
    <w:rsid w:val="00AC5422"/>
    <w:rsid w:val="00AC6E0D"/>
    <w:rsid w:val="00AD4030"/>
    <w:rsid w:val="00AD623B"/>
    <w:rsid w:val="00AF609A"/>
    <w:rsid w:val="00AF73DD"/>
    <w:rsid w:val="00B00120"/>
    <w:rsid w:val="00B01727"/>
    <w:rsid w:val="00B07B1B"/>
    <w:rsid w:val="00B10D88"/>
    <w:rsid w:val="00B12821"/>
    <w:rsid w:val="00B13C54"/>
    <w:rsid w:val="00B14174"/>
    <w:rsid w:val="00B14250"/>
    <w:rsid w:val="00B14AA5"/>
    <w:rsid w:val="00B20D6D"/>
    <w:rsid w:val="00B21556"/>
    <w:rsid w:val="00B2324C"/>
    <w:rsid w:val="00B30774"/>
    <w:rsid w:val="00B309A8"/>
    <w:rsid w:val="00B36FD2"/>
    <w:rsid w:val="00B37BAD"/>
    <w:rsid w:val="00B37F5C"/>
    <w:rsid w:val="00B72678"/>
    <w:rsid w:val="00B87ADA"/>
    <w:rsid w:val="00B9071A"/>
    <w:rsid w:val="00B93ED8"/>
    <w:rsid w:val="00B94ABD"/>
    <w:rsid w:val="00BA1917"/>
    <w:rsid w:val="00BA6466"/>
    <w:rsid w:val="00BB3429"/>
    <w:rsid w:val="00BB43B3"/>
    <w:rsid w:val="00BD30D7"/>
    <w:rsid w:val="00BE761A"/>
    <w:rsid w:val="00BF344B"/>
    <w:rsid w:val="00BF5C40"/>
    <w:rsid w:val="00C02D58"/>
    <w:rsid w:val="00C05344"/>
    <w:rsid w:val="00C13F7E"/>
    <w:rsid w:val="00C15217"/>
    <w:rsid w:val="00C16EB4"/>
    <w:rsid w:val="00C22671"/>
    <w:rsid w:val="00C314A0"/>
    <w:rsid w:val="00C63269"/>
    <w:rsid w:val="00C65A12"/>
    <w:rsid w:val="00C770D7"/>
    <w:rsid w:val="00C773B9"/>
    <w:rsid w:val="00C975F1"/>
    <w:rsid w:val="00CB076F"/>
    <w:rsid w:val="00CB577D"/>
    <w:rsid w:val="00CB638A"/>
    <w:rsid w:val="00CC0A81"/>
    <w:rsid w:val="00CC0BF1"/>
    <w:rsid w:val="00CD63BD"/>
    <w:rsid w:val="00CE4BD3"/>
    <w:rsid w:val="00CF00F7"/>
    <w:rsid w:val="00CF463C"/>
    <w:rsid w:val="00D03D97"/>
    <w:rsid w:val="00D102B5"/>
    <w:rsid w:val="00D13CAE"/>
    <w:rsid w:val="00D24247"/>
    <w:rsid w:val="00D448B5"/>
    <w:rsid w:val="00D50D7F"/>
    <w:rsid w:val="00D526D2"/>
    <w:rsid w:val="00D57BC1"/>
    <w:rsid w:val="00D6143D"/>
    <w:rsid w:val="00D862BA"/>
    <w:rsid w:val="00DB0CC0"/>
    <w:rsid w:val="00DB3622"/>
    <w:rsid w:val="00DD0B9C"/>
    <w:rsid w:val="00DD1C57"/>
    <w:rsid w:val="00DD3530"/>
    <w:rsid w:val="00DD37F2"/>
    <w:rsid w:val="00DD4156"/>
    <w:rsid w:val="00DD63FD"/>
    <w:rsid w:val="00DD7C73"/>
    <w:rsid w:val="00DE5071"/>
    <w:rsid w:val="00DF30DC"/>
    <w:rsid w:val="00DF37BD"/>
    <w:rsid w:val="00DF3CDD"/>
    <w:rsid w:val="00E15123"/>
    <w:rsid w:val="00E27A02"/>
    <w:rsid w:val="00E30A23"/>
    <w:rsid w:val="00E327B4"/>
    <w:rsid w:val="00E33C53"/>
    <w:rsid w:val="00E34A69"/>
    <w:rsid w:val="00E56ED9"/>
    <w:rsid w:val="00E72164"/>
    <w:rsid w:val="00E8542A"/>
    <w:rsid w:val="00EB06E8"/>
    <w:rsid w:val="00ED00A1"/>
    <w:rsid w:val="00ED36BD"/>
    <w:rsid w:val="00EE137E"/>
    <w:rsid w:val="00EE53FD"/>
    <w:rsid w:val="00EF055D"/>
    <w:rsid w:val="00EF74A2"/>
    <w:rsid w:val="00F14E6E"/>
    <w:rsid w:val="00F249D5"/>
    <w:rsid w:val="00F323C8"/>
    <w:rsid w:val="00F448AF"/>
    <w:rsid w:val="00F53736"/>
    <w:rsid w:val="00F7363F"/>
    <w:rsid w:val="00F813E4"/>
    <w:rsid w:val="00F96A58"/>
    <w:rsid w:val="00FC2F2D"/>
    <w:rsid w:val="00FC7089"/>
    <w:rsid w:val="00FC7343"/>
    <w:rsid w:val="00FD4630"/>
    <w:rsid w:val="00FD62EE"/>
    <w:rsid w:val="00FE093E"/>
    <w:rsid w:val="00FE2621"/>
    <w:rsid w:val="00FE5556"/>
    <w:rsid w:val="00FE5F9C"/>
    <w:rsid w:val="00FF5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17BE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68B"/>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C47CD"/>
    <w:pPr>
      <w:tabs>
        <w:tab w:val="center" w:pos="4680"/>
        <w:tab w:val="right" w:pos="9360"/>
      </w:tabs>
      <w:spacing w:after="0" w:line="240" w:lineRule="auto"/>
    </w:pPr>
  </w:style>
  <w:style w:type="character" w:customStyle="1" w:styleId="HeaderChar">
    <w:name w:val="Header Char"/>
    <w:basedOn w:val="DefaultParagraphFont"/>
    <w:link w:val="Header"/>
    <w:rsid w:val="000C47CD"/>
  </w:style>
  <w:style w:type="paragraph" w:styleId="Footer">
    <w:name w:val="footer"/>
    <w:basedOn w:val="Normal"/>
    <w:link w:val="FooterChar"/>
    <w:uiPriority w:val="99"/>
    <w:unhideWhenUsed/>
    <w:rsid w:val="000C47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7CD"/>
  </w:style>
  <w:style w:type="paragraph" w:styleId="NoSpacing">
    <w:name w:val="No Spacing"/>
    <w:uiPriority w:val="1"/>
    <w:qFormat/>
    <w:rsid w:val="00EF055D"/>
    <w:pPr>
      <w:spacing w:after="0" w:line="240" w:lineRule="exact"/>
    </w:pPr>
    <w:rPr>
      <w:rFonts w:ascii="Calibri" w:hAnsi="Calibri"/>
    </w:rPr>
  </w:style>
  <w:style w:type="paragraph" w:styleId="BodyText">
    <w:name w:val="Body Text"/>
    <w:basedOn w:val="Normal"/>
    <w:link w:val="BodyTextChar"/>
    <w:uiPriority w:val="99"/>
    <w:unhideWhenUsed/>
    <w:rsid w:val="00EF055D"/>
    <w:pPr>
      <w:spacing w:after="200" w:line="240" w:lineRule="exact"/>
      <w:jc w:val="both"/>
    </w:pPr>
  </w:style>
  <w:style w:type="character" w:customStyle="1" w:styleId="BodyTextChar">
    <w:name w:val="Body Text Char"/>
    <w:basedOn w:val="DefaultParagraphFont"/>
    <w:link w:val="BodyText"/>
    <w:uiPriority w:val="99"/>
    <w:rsid w:val="00EF055D"/>
    <w:rPr>
      <w:rFonts w:ascii="Calibri" w:hAnsi="Calibri"/>
    </w:rPr>
  </w:style>
  <w:style w:type="character" w:customStyle="1" w:styleId="Bold12pt">
    <w:name w:val="Bold_12pt"/>
    <w:basedOn w:val="DefaultParagraphFont"/>
    <w:uiPriority w:val="1"/>
    <w:qFormat/>
    <w:rsid w:val="0090668B"/>
    <w:rPr>
      <w:rFonts w:ascii="Calibri" w:hAnsi="Calibri"/>
      <w:b/>
      <w:sz w:val="24"/>
      <w:szCs w:val="24"/>
    </w:rPr>
  </w:style>
  <w:style w:type="character" w:styleId="Hyperlink">
    <w:name w:val="Hyperlink"/>
    <w:basedOn w:val="DefaultParagraphFont"/>
    <w:uiPriority w:val="99"/>
    <w:unhideWhenUsed/>
    <w:rsid w:val="0090668B"/>
    <w:rPr>
      <w:color w:val="0563C1" w:themeColor="hyperlink"/>
      <w:u w:val="single"/>
    </w:rPr>
  </w:style>
  <w:style w:type="character" w:customStyle="1" w:styleId="UnresolvedMention1">
    <w:name w:val="Unresolved Mention1"/>
    <w:basedOn w:val="DefaultParagraphFont"/>
    <w:uiPriority w:val="99"/>
    <w:semiHidden/>
    <w:unhideWhenUsed/>
    <w:rsid w:val="0090668B"/>
    <w:rPr>
      <w:color w:val="605E5C"/>
      <w:shd w:val="clear" w:color="auto" w:fill="E1DFDD"/>
    </w:rPr>
  </w:style>
  <w:style w:type="paragraph" w:customStyle="1" w:styleId="Bold14pt">
    <w:name w:val="Bold_14pt"/>
    <w:basedOn w:val="Normal"/>
    <w:qFormat/>
    <w:rsid w:val="0090668B"/>
    <w:pPr>
      <w:spacing w:before="240" w:after="240" w:line="240" w:lineRule="auto"/>
      <w:jc w:val="center"/>
    </w:pPr>
    <w:rPr>
      <w:b/>
      <w:noProof/>
      <w:sz w:val="28"/>
      <w:szCs w:val="28"/>
    </w:rPr>
  </w:style>
  <w:style w:type="character" w:styleId="CommentReference">
    <w:name w:val="annotation reference"/>
    <w:basedOn w:val="DefaultParagraphFont"/>
    <w:uiPriority w:val="99"/>
    <w:semiHidden/>
    <w:unhideWhenUsed/>
    <w:rsid w:val="00B30774"/>
    <w:rPr>
      <w:sz w:val="16"/>
      <w:szCs w:val="16"/>
    </w:rPr>
  </w:style>
  <w:style w:type="paragraph" w:styleId="CommentText">
    <w:name w:val="annotation text"/>
    <w:basedOn w:val="Normal"/>
    <w:link w:val="CommentTextChar"/>
    <w:uiPriority w:val="99"/>
    <w:semiHidden/>
    <w:unhideWhenUsed/>
    <w:rsid w:val="00B30774"/>
    <w:pPr>
      <w:spacing w:line="240" w:lineRule="auto"/>
    </w:pPr>
    <w:rPr>
      <w:sz w:val="20"/>
      <w:szCs w:val="20"/>
    </w:rPr>
  </w:style>
  <w:style w:type="character" w:customStyle="1" w:styleId="CommentTextChar">
    <w:name w:val="Comment Text Char"/>
    <w:basedOn w:val="DefaultParagraphFont"/>
    <w:link w:val="CommentText"/>
    <w:uiPriority w:val="99"/>
    <w:semiHidden/>
    <w:rsid w:val="00B3077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B30774"/>
    <w:rPr>
      <w:b/>
      <w:bCs/>
    </w:rPr>
  </w:style>
  <w:style w:type="character" w:customStyle="1" w:styleId="CommentSubjectChar">
    <w:name w:val="Comment Subject Char"/>
    <w:basedOn w:val="CommentTextChar"/>
    <w:link w:val="CommentSubject"/>
    <w:uiPriority w:val="99"/>
    <w:semiHidden/>
    <w:rsid w:val="00B30774"/>
    <w:rPr>
      <w:rFonts w:ascii="Calibri" w:hAnsi="Calibri"/>
      <w:b/>
      <w:bCs/>
      <w:sz w:val="20"/>
      <w:szCs w:val="20"/>
    </w:rPr>
  </w:style>
  <w:style w:type="paragraph" w:styleId="BalloonText">
    <w:name w:val="Balloon Text"/>
    <w:basedOn w:val="Normal"/>
    <w:link w:val="BalloonTextChar"/>
    <w:uiPriority w:val="99"/>
    <w:semiHidden/>
    <w:unhideWhenUsed/>
    <w:rsid w:val="008E6A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A05"/>
    <w:rPr>
      <w:rFonts w:ascii="Segoe UI" w:hAnsi="Segoe UI" w:cs="Segoe UI"/>
      <w:sz w:val="18"/>
      <w:szCs w:val="18"/>
    </w:rPr>
  </w:style>
  <w:style w:type="character" w:styleId="UnresolvedMention">
    <w:name w:val="Unresolved Mention"/>
    <w:basedOn w:val="DefaultParagraphFont"/>
    <w:uiPriority w:val="99"/>
    <w:semiHidden/>
    <w:unhideWhenUsed/>
    <w:rsid w:val="00F7363F"/>
    <w:rPr>
      <w:color w:val="605E5C"/>
      <w:shd w:val="clear" w:color="auto" w:fill="E1DFDD"/>
    </w:rPr>
  </w:style>
  <w:style w:type="paragraph" w:styleId="ListParagraph">
    <w:name w:val="List Paragraph"/>
    <w:basedOn w:val="Normal"/>
    <w:uiPriority w:val="34"/>
    <w:qFormat/>
    <w:rsid w:val="00C314A0"/>
    <w:pPr>
      <w:spacing w:after="0"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730691">
      <w:bodyDiv w:val="1"/>
      <w:marLeft w:val="0"/>
      <w:marRight w:val="0"/>
      <w:marTop w:val="0"/>
      <w:marBottom w:val="0"/>
      <w:divBdr>
        <w:top w:val="none" w:sz="0" w:space="0" w:color="auto"/>
        <w:left w:val="none" w:sz="0" w:space="0" w:color="auto"/>
        <w:bottom w:val="none" w:sz="0" w:space="0" w:color="auto"/>
        <w:right w:val="none" w:sz="0" w:space="0" w:color="auto"/>
      </w:divBdr>
    </w:div>
    <w:div w:id="615674550">
      <w:bodyDiv w:val="1"/>
      <w:marLeft w:val="0"/>
      <w:marRight w:val="0"/>
      <w:marTop w:val="0"/>
      <w:marBottom w:val="0"/>
      <w:divBdr>
        <w:top w:val="none" w:sz="0" w:space="0" w:color="auto"/>
        <w:left w:val="none" w:sz="0" w:space="0" w:color="auto"/>
        <w:bottom w:val="none" w:sz="0" w:space="0" w:color="auto"/>
        <w:right w:val="none" w:sz="0" w:space="0" w:color="auto"/>
      </w:divBdr>
    </w:div>
    <w:div w:id="830026920">
      <w:bodyDiv w:val="1"/>
      <w:marLeft w:val="0"/>
      <w:marRight w:val="0"/>
      <w:marTop w:val="0"/>
      <w:marBottom w:val="0"/>
      <w:divBdr>
        <w:top w:val="none" w:sz="0" w:space="0" w:color="auto"/>
        <w:left w:val="none" w:sz="0" w:space="0" w:color="auto"/>
        <w:bottom w:val="none" w:sz="0" w:space="0" w:color="auto"/>
        <w:right w:val="none" w:sz="0" w:space="0" w:color="auto"/>
      </w:divBdr>
    </w:div>
    <w:div w:id="988287350">
      <w:bodyDiv w:val="1"/>
      <w:marLeft w:val="0"/>
      <w:marRight w:val="0"/>
      <w:marTop w:val="0"/>
      <w:marBottom w:val="0"/>
      <w:divBdr>
        <w:top w:val="none" w:sz="0" w:space="0" w:color="auto"/>
        <w:left w:val="none" w:sz="0" w:space="0" w:color="auto"/>
        <w:bottom w:val="none" w:sz="0" w:space="0" w:color="auto"/>
        <w:right w:val="none" w:sz="0" w:space="0" w:color="auto"/>
      </w:divBdr>
    </w:div>
    <w:div w:id="1035231218">
      <w:bodyDiv w:val="1"/>
      <w:marLeft w:val="0"/>
      <w:marRight w:val="0"/>
      <w:marTop w:val="0"/>
      <w:marBottom w:val="0"/>
      <w:divBdr>
        <w:top w:val="none" w:sz="0" w:space="0" w:color="auto"/>
        <w:left w:val="none" w:sz="0" w:space="0" w:color="auto"/>
        <w:bottom w:val="none" w:sz="0" w:space="0" w:color="auto"/>
        <w:right w:val="none" w:sz="0" w:space="0" w:color="auto"/>
      </w:divBdr>
    </w:div>
    <w:div w:id="1741705949">
      <w:bodyDiv w:val="1"/>
      <w:marLeft w:val="0"/>
      <w:marRight w:val="0"/>
      <w:marTop w:val="0"/>
      <w:marBottom w:val="0"/>
      <w:divBdr>
        <w:top w:val="none" w:sz="0" w:space="0" w:color="auto"/>
        <w:left w:val="none" w:sz="0" w:space="0" w:color="auto"/>
        <w:bottom w:val="none" w:sz="0" w:space="0" w:color="auto"/>
        <w:right w:val="none" w:sz="0" w:space="0" w:color="auto"/>
      </w:divBdr>
      <w:divsChild>
        <w:div w:id="974287614">
          <w:marLeft w:val="274"/>
          <w:marRight w:val="0"/>
          <w:marTop w:val="0"/>
          <w:marBottom w:val="20"/>
          <w:divBdr>
            <w:top w:val="none" w:sz="0" w:space="0" w:color="auto"/>
            <w:left w:val="none" w:sz="0" w:space="0" w:color="auto"/>
            <w:bottom w:val="none" w:sz="0" w:space="0" w:color="auto"/>
            <w:right w:val="none" w:sz="0" w:space="0" w:color="auto"/>
          </w:divBdr>
        </w:div>
        <w:div w:id="1440107284">
          <w:marLeft w:val="994"/>
          <w:marRight w:val="0"/>
          <w:marTop w:val="120"/>
          <w:marBottom w:val="20"/>
          <w:divBdr>
            <w:top w:val="none" w:sz="0" w:space="0" w:color="auto"/>
            <w:left w:val="none" w:sz="0" w:space="0" w:color="auto"/>
            <w:bottom w:val="none" w:sz="0" w:space="0" w:color="auto"/>
            <w:right w:val="none" w:sz="0" w:space="0" w:color="auto"/>
          </w:divBdr>
        </w:div>
        <w:div w:id="950362325">
          <w:marLeft w:val="994"/>
          <w:marRight w:val="0"/>
          <w:marTop w:val="12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nergymaritim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64701-6528-46F3-A88E-38F54A841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878</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2021-08-11T09:53:00Z</dcterms:created>
  <dcterms:modified xsi:type="dcterms:W3CDTF">2021-08-11T10:30:00Z</dcterms:modified>
</cp:coreProperties>
</file>