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699E0" w14:textId="4EFB3196" w:rsidR="00A66DED" w:rsidRPr="008E0608" w:rsidRDefault="00271CE0" w:rsidP="008E0608">
      <w:pPr>
        <w:pStyle w:val="Default"/>
        <w:ind w:left="5245"/>
        <w:rPr>
          <w:rFonts w:ascii="Times New Roman" w:hAnsi="Times New Roman" w:cs="Times New Roman"/>
          <w:lang w:val="en-GB"/>
        </w:rPr>
      </w:pPr>
      <w:r w:rsidRPr="008E0608">
        <w:rPr>
          <w:rFonts w:ascii="Times New Roman" w:hAnsi="Times New Roman" w:cs="Times New Roman"/>
          <w:lang w:val="en-GB"/>
        </w:rPr>
        <w:t>Approved by</w:t>
      </w:r>
      <w:r w:rsidR="008E0608" w:rsidRPr="008E0608">
        <w:rPr>
          <w:rFonts w:ascii="Times New Roman" w:hAnsi="Times New Roman" w:cs="Times New Roman"/>
          <w:lang w:val="en-GB"/>
        </w:rPr>
        <w:t xml:space="preserve"> </w:t>
      </w:r>
      <w:r w:rsidRPr="008E0608">
        <w:rPr>
          <w:rFonts w:ascii="Times New Roman" w:hAnsi="Times New Roman" w:cs="Times New Roman"/>
          <w:lang w:val="en-GB"/>
        </w:rPr>
        <w:t>the protocol of the meeting No.</w:t>
      </w:r>
      <w:r w:rsidR="00A66DED" w:rsidRPr="008E0608">
        <w:rPr>
          <w:rFonts w:ascii="Times New Roman" w:hAnsi="Times New Roman" w:cs="Times New Roman"/>
          <w:lang w:val="en-GB"/>
        </w:rPr>
        <w:t xml:space="preserve"> </w:t>
      </w:r>
      <w:r w:rsidR="008E0608" w:rsidRPr="008E0608">
        <w:rPr>
          <w:rFonts w:ascii="Times New Roman" w:hAnsi="Times New Roman" w:cs="Times New Roman"/>
        </w:rPr>
        <w:t>01-25/21</w:t>
      </w:r>
      <w:r w:rsidR="008E0608" w:rsidRPr="008E0608">
        <w:rPr>
          <w:rFonts w:ascii="Times New Roman" w:hAnsi="Times New Roman" w:cs="Times New Roman"/>
          <w:lang w:val="en-GB"/>
        </w:rPr>
        <w:t xml:space="preserve"> </w:t>
      </w:r>
      <w:r w:rsidRPr="008E0608">
        <w:rPr>
          <w:rFonts w:ascii="Times New Roman" w:hAnsi="Times New Roman" w:cs="Times New Roman"/>
          <w:lang w:val="en-GB"/>
        </w:rPr>
        <w:t xml:space="preserve">of the Board of the Bank on </w:t>
      </w:r>
      <w:r w:rsidR="00937E91" w:rsidRPr="008E0608">
        <w:rPr>
          <w:rFonts w:ascii="Times New Roman" w:hAnsi="Times New Roman" w:cs="Times New Roman"/>
          <w:lang w:val="en-GB"/>
        </w:rPr>
        <w:t>08</w:t>
      </w:r>
      <w:r w:rsidRPr="008E0608">
        <w:rPr>
          <w:rFonts w:ascii="Times New Roman" w:hAnsi="Times New Roman" w:cs="Times New Roman"/>
          <w:lang w:val="en-GB"/>
        </w:rPr>
        <w:t>/0</w:t>
      </w:r>
      <w:r w:rsidR="00937E91" w:rsidRPr="008E0608">
        <w:rPr>
          <w:rFonts w:ascii="Times New Roman" w:hAnsi="Times New Roman" w:cs="Times New Roman"/>
          <w:lang w:val="en-GB"/>
        </w:rPr>
        <w:t>4</w:t>
      </w:r>
      <w:r w:rsidRPr="008E0608">
        <w:rPr>
          <w:rFonts w:ascii="Times New Roman" w:hAnsi="Times New Roman" w:cs="Times New Roman"/>
          <w:lang w:val="en-GB"/>
        </w:rPr>
        <w:t>/</w:t>
      </w:r>
      <w:r w:rsidR="00A66DED" w:rsidRPr="008E0608">
        <w:rPr>
          <w:rFonts w:ascii="Times New Roman" w:hAnsi="Times New Roman" w:cs="Times New Roman"/>
          <w:lang w:val="en-GB"/>
        </w:rPr>
        <w:t>20</w:t>
      </w:r>
      <w:r w:rsidR="00D11ACE" w:rsidRPr="008E0608">
        <w:rPr>
          <w:rFonts w:ascii="Times New Roman" w:hAnsi="Times New Roman" w:cs="Times New Roman"/>
          <w:lang w:val="en-GB"/>
        </w:rPr>
        <w:t>2</w:t>
      </w:r>
      <w:r w:rsidR="00937E91" w:rsidRPr="008E0608">
        <w:rPr>
          <w:rFonts w:ascii="Times New Roman" w:hAnsi="Times New Roman" w:cs="Times New Roman"/>
          <w:lang w:val="en-GB"/>
        </w:rPr>
        <w:t>1</w:t>
      </w:r>
      <w:r w:rsidR="00A66DED" w:rsidRPr="008E0608">
        <w:rPr>
          <w:rFonts w:ascii="Times New Roman" w:hAnsi="Times New Roman" w:cs="Times New Roman"/>
          <w:lang w:val="en-GB"/>
        </w:rPr>
        <w:t xml:space="preserve"> </w:t>
      </w:r>
    </w:p>
    <w:p w14:paraId="3EC9FBCB" w14:textId="25E7FC3B" w:rsidR="00A66DED" w:rsidRPr="00937E91" w:rsidRDefault="00A66DED" w:rsidP="00A66DED">
      <w:pPr>
        <w:pStyle w:val="Default"/>
        <w:ind w:left="5184"/>
        <w:rPr>
          <w:rFonts w:ascii="Times New Roman" w:hAnsi="Times New Roman" w:cs="Times New Roman"/>
          <w:lang w:val="en-GB"/>
        </w:rPr>
      </w:pPr>
    </w:p>
    <w:p w14:paraId="65CD82BF" w14:textId="77777777" w:rsidR="00A66DED" w:rsidRPr="00937E91" w:rsidRDefault="00A66DED" w:rsidP="00A66DED">
      <w:pPr>
        <w:pStyle w:val="Default"/>
        <w:rPr>
          <w:rFonts w:ascii="Times New Roman" w:hAnsi="Times New Roman" w:cs="Times New Roman"/>
          <w:b/>
          <w:bCs/>
          <w:lang w:val="en-GB"/>
        </w:rPr>
      </w:pPr>
    </w:p>
    <w:p w14:paraId="658E057D" w14:textId="77777777" w:rsidR="00937E91" w:rsidRPr="00937E91" w:rsidRDefault="00271CE0" w:rsidP="00CD4FB9">
      <w:pPr>
        <w:pStyle w:val="Default"/>
        <w:jc w:val="center"/>
        <w:rPr>
          <w:rFonts w:ascii="Times New Roman" w:hAnsi="Times New Roman" w:cs="Times New Roman"/>
          <w:b/>
          <w:bCs/>
          <w:lang w:val="en-GB"/>
        </w:rPr>
      </w:pPr>
      <w:r w:rsidRPr="00937E91">
        <w:rPr>
          <w:rFonts w:ascii="Times New Roman" w:hAnsi="Times New Roman" w:cs="Times New Roman"/>
          <w:b/>
          <w:bCs/>
          <w:lang w:val="en-GB"/>
        </w:rPr>
        <w:t>PROJECTS</w:t>
      </w:r>
      <w:r w:rsidR="00C7450C" w:rsidRPr="00937E91">
        <w:rPr>
          <w:rFonts w:ascii="Times New Roman" w:hAnsi="Times New Roman" w:cs="Times New Roman"/>
          <w:b/>
          <w:bCs/>
          <w:lang w:val="en-GB"/>
        </w:rPr>
        <w:t xml:space="preserve"> OF RES</w:t>
      </w:r>
      <w:r w:rsidR="00A67F42" w:rsidRPr="00937E91">
        <w:rPr>
          <w:rFonts w:ascii="Times New Roman" w:hAnsi="Times New Roman" w:cs="Times New Roman"/>
          <w:b/>
          <w:bCs/>
          <w:lang w:val="en-GB"/>
        </w:rPr>
        <w:t>O</w:t>
      </w:r>
      <w:r w:rsidR="00C7450C" w:rsidRPr="00937E91">
        <w:rPr>
          <w:rFonts w:ascii="Times New Roman" w:hAnsi="Times New Roman" w:cs="Times New Roman"/>
          <w:b/>
          <w:bCs/>
          <w:lang w:val="en-GB"/>
        </w:rPr>
        <w:t>L</w:t>
      </w:r>
      <w:r w:rsidR="00A67F42" w:rsidRPr="00937E91">
        <w:rPr>
          <w:rFonts w:ascii="Times New Roman" w:hAnsi="Times New Roman" w:cs="Times New Roman"/>
          <w:b/>
          <w:bCs/>
          <w:lang w:val="en-GB"/>
        </w:rPr>
        <w:t>U</w:t>
      </w:r>
      <w:r w:rsidR="00C7450C" w:rsidRPr="00937E91">
        <w:rPr>
          <w:rFonts w:ascii="Times New Roman" w:hAnsi="Times New Roman" w:cs="Times New Roman"/>
          <w:b/>
          <w:bCs/>
          <w:lang w:val="en-GB"/>
        </w:rPr>
        <w:t>TIONS</w:t>
      </w:r>
      <w:r w:rsidRPr="00937E91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CD4FB9" w:rsidRPr="00937E91">
        <w:rPr>
          <w:rFonts w:ascii="Times New Roman" w:hAnsi="Times New Roman" w:cs="Times New Roman"/>
          <w:b/>
          <w:bCs/>
          <w:lang w:val="en-GB"/>
        </w:rPr>
        <w:t>SUGGESTED BY</w:t>
      </w:r>
      <w:r w:rsidRPr="00937E91">
        <w:rPr>
          <w:rFonts w:ascii="Times New Roman" w:hAnsi="Times New Roman" w:cs="Times New Roman"/>
          <w:b/>
          <w:bCs/>
          <w:lang w:val="en-GB"/>
        </w:rPr>
        <w:t xml:space="preserve"> THE BOARD OF MEDICINOS BANKAS</w:t>
      </w:r>
      <w:r w:rsidR="00937E91" w:rsidRPr="00937E91">
        <w:rPr>
          <w:rFonts w:ascii="Times New Roman" w:hAnsi="Times New Roman" w:cs="Times New Roman"/>
          <w:b/>
          <w:bCs/>
          <w:lang w:val="en-GB"/>
        </w:rPr>
        <w:t xml:space="preserve"> UAB</w:t>
      </w:r>
      <w:r w:rsidR="00CD4FB9" w:rsidRPr="00937E91">
        <w:rPr>
          <w:rFonts w:ascii="Times New Roman" w:hAnsi="Times New Roman" w:cs="Times New Roman"/>
          <w:b/>
          <w:bCs/>
          <w:lang w:val="en-GB"/>
        </w:rPr>
        <w:t xml:space="preserve"> REGARDING THE QUESTIONS ON THE AGENDA OF THE </w:t>
      </w:r>
    </w:p>
    <w:p w14:paraId="777E8FCE" w14:textId="64DECE3E" w:rsidR="00937E91" w:rsidRPr="00937E91" w:rsidRDefault="00937E91" w:rsidP="00CD4FB9">
      <w:pPr>
        <w:pStyle w:val="Default"/>
        <w:jc w:val="center"/>
        <w:rPr>
          <w:rFonts w:ascii="Times New Roman" w:hAnsi="Times New Roman" w:cs="Times New Roman"/>
          <w:b/>
          <w:bCs/>
          <w:lang w:val="en-GB"/>
        </w:rPr>
      </w:pPr>
      <w:r w:rsidRPr="00937E91">
        <w:rPr>
          <w:rFonts w:ascii="Times New Roman" w:hAnsi="Times New Roman" w:cs="Times New Roman"/>
          <w:b/>
          <w:bCs/>
          <w:lang w:val="en" w:eastAsia="lt-LT"/>
        </w:rPr>
        <w:t>THE EXTRAORDINARY GENERAL MEETING OF SHAREHOLDERS</w:t>
      </w:r>
    </w:p>
    <w:p w14:paraId="707F7600" w14:textId="77777777" w:rsidR="00937E91" w:rsidRPr="00937E91" w:rsidRDefault="00937E91" w:rsidP="00CD4FB9">
      <w:pPr>
        <w:pStyle w:val="Default"/>
        <w:jc w:val="center"/>
        <w:rPr>
          <w:rFonts w:ascii="Times New Roman" w:hAnsi="Times New Roman" w:cs="Times New Roman"/>
          <w:b/>
          <w:bCs/>
          <w:lang w:val="en-GB"/>
        </w:rPr>
      </w:pPr>
    </w:p>
    <w:p w14:paraId="026D97DE" w14:textId="77777777" w:rsidR="00A66DED" w:rsidRPr="00937E91" w:rsidRDefault="00A66DED" w:rsidP="00A66DED">
      <w:pPr>
        <w:rPr>
          <w:szCs w:val="24"/>
          <w:lang w:val="en-GB"/>
        </w:rPr>
      </w:pPr>
    </w:p>
    <w:tbl>
      <w:tblPr>
        <w:tblpPr w:leftFromText="180" w:rightFromText="180" w:vertAnchor="text" w:horzAnchor="margin" w:tblpX="-717" w:tblpY="137"/>
        <w:tblW w:w="101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3592"/>
        <w:gridCol w:w="5811"/>
      </w:tblGrid>
      <w:tr w:rsidR="00952576" w:rsidRPr="00937E91" w14:paraId="3EF5ED3F" w14:textId="77777777" w:rsidTr="00952576"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19CEA4" w14:textId="77777777" w:rsidR="00952576" w:rsidRPr="00937E91" w:rsidRDefault="00952576" w:rsidP="00952576">
            <w:pPr>
              <w:pStyle w:val="Pagrindinistekstas"/>
              <w:spacing w:before="120" w:after="120"/>
              <w:rPr>
                <w:szCs w:val="24"/>
                <w:lang w:val="en-GB"/>
              </w:rPr>
            </w:pPr>
            <w:r w:rsidRPr="00937E91">
              <w:rPr>
                <w:i/>
                <w:szCs w:val="24"/>
                <w:lang w:val="en-GB"/>
              </w:rPr>
              <w:t>No.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196AD5" w14:textId="77777777" w:rsidR="00952576" w:rsidRPr="00937E91" w:rsidRDefault="00952576" w:rsidP="00952576">
            <w:pPr>
              <w:pStyle w:val="Pagrindinistekstas3"/>
              <w:spacing w:before="120" w:after="120"/>
              <w:jc w:val="center"/>
              <w:rPr>
                <w:rFonts w:ascii="Times New Roman" w:hAnsi="Times New Roman"/>
                <w:b/>
                <w:iCs/>
                <w:szCs w:val="24"/>
                <w:lang w:val="en-GB"/>
              </w:rPr>
            </w:pPr>
            <w:r w:rsidRPr="00937E91">
              <w:rPr>
                <w:rFonts w:ascii="Times New Roman" w:hAnsi="Times New Roman"/>
                <w:b/>
                <w:i/>
                <w:iCs/>
                <w:szCs w:val="24"/>
                <w:lang w:val="en-GB"/>
              </w:rPr>
              <w:t>Agenda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8242D98" w14:textId="77777777" w:rsidR="00952576" w:rsidRPr="00937E91" w:rsidRDefault="00952576" w:rsidP="00952576">
            <w:pPr>
              <w:pStyle w:val="Pagrindinistekstas3"/>
              <w:spacing w:before="120" w:after="120"/>
              <w:jc w:val="center"/>
              <w:rPr>
                <w:rFonts w:ascii="Times New Roman" w:hAnsi="Times New Roman"/>
                <w:b/>
                <w:iCs/>
                <w:szCs w:val="24"/>
                <w:lang w:val="en-GB"/>
              </w:rPr>
            </w:pPr>
            <w:r w:rsidRPr="00937E91">
              <w:rPr>
                <w:rFonts w:ascii="Times New Roman" w:hAnsi="Times New Roman"/>
                <w:b/>
                <w:i/>
                <w:iCs/>
                <w:szCs w:val="24"/>
                <w:lang w:val="en-GB"/>
              </w:rPr>
              <w:t>Draft Resolutions</w:t>
            </w:r>
          </w:p>
        </w:tc>
      </w:tr>
      <w:tr w:rsidR="00952576" w:rsidRPr="00937E91" w14:paraId="10279BAD" w14:textId="77777777" w:rsidTr="00952576">
        <w:trPr>
          <w:trHeight w:val="741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9B593C" w14:textId="77777777" w:rsidR="00952576" w:rsidRPr="00937E91" w:rsidRDefault="00952576" w:rsidP="00952576">
            <w:pPr>
              <w:spacing w:before="120" w:after="120"/>
              <w:jc w:val="center"/>
              <w:rPr>
                <w:bCs/>
                <w:iCs/>
                <w:szCs w:val="24"/>
                <w:lang w:val="en-GB"/>
              </w:rPr>
            </w:pPr>
            <w:r w:rsidRPr="00937E91">
              <w:rPr>
                <w:bCs/>
                <w:iCs/>
                <w:szCs w:val="24"/>
                <w:lang w:val="en-GB"/>
              </w:rPr>
              <w:t>1.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F411F5" w14:textId="7A693AC4" w:rsidR="00937E91" w:rsidRDefault="00937E91" w:rsidP="00937E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  <w:szCs w:val="24"/>
                <w:lang w:val="en" w:eastAsia="lt-LT"/>
              </w:rPr>
            </w:pPr>
            <w:r w:rsidRPr="00937E91">
              <w:rPr>
                <w:iCs/>
                <w:szCs w:val="24"/>
                <w:lang w:val="en" w:eastAsia="lt-LT"/>
              </w:rPr>
              <w:t xml:space="preserve">Regarding the approval of the form of the contract on activity of the member of the Supervisory Board with the members of the Supervisory Board of UAB </w:t>
            </w:r>
            <w:proofErr w:type="spellStart"/>
            <w:r w:rsidRPr="00937E91">
              <w:rPr>
                <w:iCs/>
                <w:szCs w:val="24"/>
                <w:lang w:val="en" w:eastAsia="lt-LT"/>
              </w:rPr>
              <w:t>Medicinos</w:t>
            </w:r>
            <w:proofErr w:type="spellEnd"/>
            <w:r w:rsidRPr="00937E91">
              <w:rPr>
                <w:iCs/>
                <w:szCs w:val="24"/>
                <w:lang w:val="en" w:eastAsia="lt-LT"/>
              </w:rPr>
              <w:t xml:space="preserve"> bankas</w:t>
            </w:r>
          </w:p>
          <w:p w14:paraId="32007886" w14:textId="77777777" w:rsidR="000E63AF" w:rsidRPr="00937E91" w:rsidRDefault="000E63AF" w:rsidP="00937E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  <w:szCs w:val="24"/>
                <w:lang w:val="en" w:eastAsia="lt-LT"/>
              </w:rPr>
            </w:pPr>
          </w:p>
          <w:p w14:paraId="11BB3A5A" w14:textId="1F0A4B36" w:rsidR="00952576" w:rsidRPr="00937E91" w:rsidRDefault="00952576" w:rsidP="00952576">
            <w:pPr>
              <w:spacing w:before="120" w:after="120"/>
              <w:jc w:val="both"/>
              <w:rPr>
                <w:bCs/>
                <w:iCs/>
                <w:szCs w:val="24"/>
                <w:lang w:val="en-GB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6E91382" w14:textId="77777777" w:rsidR="00937E91" w:rsidRPr="00937E91" w:rsidRDefault="00937E91" w:rsidP="00937E91">
            <w:pPr>
              <w:spacing w:before="120" w:after="120"/>
              <w:jc w:val="both"/>
              <w:rPr>
                <w:iCs/>
                <w:szCs w:val="24"/>
                <w:lang w:eastAsia="lt-LT"/>
              </w:rPr>
            </w:pPr>
            <w:r w:rsidRPr="00937E91">
              <w:rPr>
                <w:iCs/>
                <w:szCs w:val="24"/>
                <w:lang w:val="en"/>
              </w:rPr>
              <w:t xml:space="preserve">To approve the form of the contract between UAB </w:t>
            </w:r>
            <w:proofErr w:type="spellStart"/>
            <w:r w:rsidRPr="00937E91">
              <w:rPr>
                <w:iCs/>
                <w:szCs w:val="24"/>
                <w:lang w:val="en"/>
              </w:rPr>
              <w:t>Medicinos</w:t>
            </w:r>
            <w:proofErr w:type="spellEnd"/>
            <w:r w:rsidRPr="00937E91">
              <w:rPr>
                <w:iCs/>
                <w:szCs w:val="24"/>
                <w:lang w:val="en"/>
              </w:rPr>
              <w:t xml:space="preserve"> bankas and UAB </w:t>
            </w:r>
            <w:proofErr w:type="spellStart"/>
            <w:r w:rsidRPr="00937E91">
              <w:rPr>
                <w:iCs/>
                <w:szCs w:val="24"/>
                <w:lang w:val="en"/>
              </w:rPr>
              <w:t>Medicinos</w:t>
            </w:r>
            <w:proofErr w:type="spellEnd"/>
            <w:r w:rsidRPr="00937E91">
              <w:rPr>
                <w:iCs/>
                <w:szCs w:val="24"/>
                <w:lang w:val="en"/>
              </w:rPr>
              <w:t xml:space="preserve"> bankas member of the Supervisory Board on the activities of the member of the Supervisory Board (Annex No. 1)</w:t>
            </w:r>
          </w:p>
          <w:p w14:paraId="42B76196" w14:textId="23ADA03D" w:rsidR="00952576" w:rsidRPr="00937E91" w:rsidRDefault="00952576" w:rsidP="00952576">
            <w:pPr>
              <w:spacing w:before="120" w:after="120"/>
              <w:jc w:val="both"/>
              <w:rPr>
                <w:bCs/>
                <w:iCs/>
                <w:szCs w:val="24"/>
                <w:lang w:val="en-GB"/>
              </w:rPr>
            </w:pPr>
          </w:p>
        </w:tc>
      </w:tr>
      <w:tr w:rsidR="00952576" w:rsidRPr="00937E91" w14:paraId="449DFDC9" w14:textId="77777777" w:rsidTr="00952576">
        <w:trPr>
          <w:trHeight w:val="2132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8BE9B4" w14:textId="77777777" w:rsidR="00952576" w:rsidRPr="00937E91" w:rsidRDefault="00952576" w:rsidP="00952576">
            <w:pPr>
              <w:pStyle w:val="Pagrindinistekstas"/>
              <w:spacing w:before="120" w:after="120"/>
              <w:rPr>
                <w:b w:val="0"/>
                <w:szCs w:val="24"/>
                <w:lang w:val="en-GB"/>
              </w:rPr>
            </w:pPr>
            <w:r w:rsidRPr="00937E91">
              <w:rPr>
                <w:b w:val="0"/>
                <w:szCs w:val="24"/>
                <w:lang w:val="en-GB"/>
              </w:rPr>
              <w:t>2.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6EF537" w14:textId="77777777" w:rsidR="00937E91" w:rsidRPr="00937E91" w:rsidRDefault="00937E91" w:rsidP="00937E91">
            <w:pPr>
              <w:pStyle w:val="Pagrindinistekstas3"/>
              <w:spacing w:before="120" w:after="120"/>
              <w:rPr>
                <w:rFonts w:ascii="Times New Roman" w:hAnsi="Times New Roman"/>
                <w:iCs/>
                <w:szCs w:val="24"/>
              </w:rPr>
            </w:pPr>
            <w:r w:rsidRPr="00937E91">
              <w:rPr>
                <w:rFonts w:ascii="Times New Roman" w:hAnsi="Times New Roman"/>
                <w:iCs/>
                <w:szCs w:val="24"/>
                <w:lang w:val="en"/>
              </w:rPr>
              <w:t xml:space="preserve">Regarding the determination of the remuneration for the members of the Supervisory Board of UAB </w:t>
            </w:r>
            <w:proofErr w:type="spellStart"/>
            <w:r w:rsidRPr="00937E91">
              <w:rPr>
                <w:rFonts w:ascii="Times New Roman" w:hAnsi="Times New Roman"/>
                <w:iCs/>
                <w:szCs w:val="24"/>
                <w:lang w:val="en"/>
              </w:rPr>
              <w:t>Medicinos</w:t>
            </w:r>
            <w:proofErr w:type="spellEnd"/>
            <w:r w:rsidRPr="00937E91">
              <w:rPr>
                <w:rFonts w:ascii="Times New Roman" w:hAnsi="Times New Roman"/>
                <w:iCs/>
                <w:szCs w:val="24"/>
                <w:lang w:val="en"/>
              </w:rPr>
              <w:t xml:space="preserve"> bankas and the Chairman of the Supervisory Board</w:t>
            </w:r>
          </w:p>
          <w:p w14:paraId="44917E86" w14:textId="4181322E" w:rsidR="00952576" w:rsidRPr="00937E91" w:rsidRDefault="00952576" w:rsidP="00952576">
            <w:pPr>
              <w:spacing w:before="120" w:after="120"/>
              <w:jc w:val="both"/>
              <w:rPr>
                <w:iCs/>
                <w:szCs w:val="24"/>
                <w:lang w:val="en-GB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79DE0C5" w14:textId="77777777" w:rsidR="00937E91" w:rsidRPr="00937E91" w:rsidRDefault="00937E91" w:rsidP="00937E91">
            <w:pPr>
              <w:spacing w:before="120" w:after="120"/>
              <w:jc w:val="both"/>
              <w:rPr>
                <w:rFonts w:eastAsia="Calibri"/>
                <w:iCs/>
                <w:szCs w:val="24"/>
              </w:rPr>
            </w:pPr>
            <w:r w:rsidRPr="00937E91">
              <w:rPr>
                <w:iCs/>
                <w:szCs w:val="24"/>
                <w:lang w:val="en"/>
              </w:rPr>
              <w:t xml:space="preserve">To determine the remuneration for the members of the Supervisory Board of UAB </w:t>
            </w:r>
            <w:proofErr w:type="spellStart"/>
            <w:r w:rsidRPr="00937E91">
              <w:rPr>
                <w:iCs/>
                <w:szCs w:val="24"/>
                <w:lang w:val="en"/>
              </w:rPr>
              <w:t>Medicinos</w:t>
            </w:r>
            <w:proofErr w:type="spellEnd"/>
            <w:r w:rsidRPr="00937E91">
              <w:rPr>
                <w:iCs/>
                <w:szCs w:val="24"/>
                <w:lang w:val="en"/>
              </w:rPr>
              <w:t xml:space="preserve"> bankas, the Chairman of the Supervisory Board at the amount proposed by the shareholders (persons who have voting rights) during the Extraordinary General Meeting of Shareholders, which is paid monthly</w:t>
            </w:r>
          </w:p>
          <w:p w14:paraId="1BEF4104" w14:textId="5148241A" w:rsidR="00952576" w:rsidRPr="00937E91" w:rsidRDefault="00952576" w:rsidP="00952576">
            <w:pPr>
              <w:spacing w:before="120" w:after="120"/>
              <w:jc w:val="both"/>
              <w:rPr>
                <w:b/>
                <w:bCs/>
                <w:iCs/>
                <w:szCs w:val="24"/>
                <w:lang w:val="en-GB"/>
              </w:rPr>
            </w:pPr>
          </w:p>
        </w:tc>
      </w:tr>
    </w:tbl>
    <w:p w14:paraId="4167E1A9" w14:textId="77777777" w:rsidR="00A66DED" w:rsidRPr="00937E91" w:rsidRDefault="00A66DED" w:rsidP="00A66DED">
      <w:pPr>
        <w:rPr>
          <w:iCs/>
          <w:szCs w:val="24"/>
          <w:lang w:val="en-GB"/>
        </w:rPr>
      </w:pPr>
    </w:p>
    <w:p w14:paraId="6280E0C2" w14:textId="77777777" w:rsidR="00952576" w:rsidRPr="00937E91" w:rsidRDefault="00952576" w:rsidP="00952576">
      <w:pPr>
        <w:rPr>
          <w:iCs/>
          <w:szCs w:val="24"/>
          <w:lang w:val="en-GB"/>
        </w:rPr>
      </w:pPr>
      <w:r w:rsidRPr="00937E91">
        <w:rPr>
          <w:iCs/>
          <w:szCs w:val="24"/>
          <w:lang w:val="en-GB"/>
        </w:rPr>
        <w:t xml:space="preserve">Annexes: </w:t>
      </w:r>
    </w:p>
    <w:p w14:paraId="045DBDD8" w14:textId="448B7B44" w:rsidR="00A66DED" w:rsidRPr="00937E91" w:rsidRDefault="00937E91" w:rsidP="00937E91">
      <w:pPr>
        <w:pStyle w:val="Sraopastraipa"/>
        <w:numPr>
          <w:ilvl w:val="0"/>
          <w:numId w:val="1"/>
        </w:numPr>
        <w:rPr>
          <w:iCs/>
          <w:szCs w:val="24"/>
          <w:lang w:val="en-GB"/>
        </w:rPr>
      </w:pPr>
      <w:r w:rsidRPr="00937E91">
        <w:rPr>
          <w:iCs/>
          <w:szCs w:val="24"/>
          <w:lang w:val="en"/>
        </w:rPr>
        <w:t>The form of contract on the activities of the member of the Supervisory Board</w:t>
      </w:r>
    </w:p>
    <w:sectPr w:rsidR="00A66DED" w:rsidRPr="00937E91" w:rsidSect="00952576">
      <w:pgSz w:w="11906" w:h="16838"/>
      <w:pgMar w:top="851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LT">
    <w:altName w:val="Times New Roman"/>
    <w:charset w:val="00"/>
    <w:family w:val="auto"/>
    <w:pitch w:val="variable"/>
    <w:sig w:usb0="00000003" w:usb1="C0007843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692FEA"/>
    <w:multiLevelType w:val="hybridMultilevel"/>
    <w:tmpl w:val="786438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394"/>
    <w:rsid w:val="00031B3D"/>
    <w:rsid w:val="00093F0F"/>
    <w:rsid w:val="000E63AF"/>
    <w:rsid w:val="00271CE0"/>
    <w:rsid w:val="002F0A4C"/>
    <w:rsid w:val="00363FF8"/>
    <w:rsid w:val="003B4E24"/>
    <w:rsid w:val="00540A81"/>
    <w:rsid w:val="0057062C"/>
    <w:rsid w:val="005A055A"/>
    <w:rsid w:val="005D60A5"/>
    <w:rsid w:val="006617CC"/>
    <w:rsid w:val="006B2839"/>
    <w:rsid w:val="006C6DF9"/>
    <w:rsid w:val="00790BC7"/>
    <w:rsid w:val="007A2D41"/>
    <w:rsid w:val="008E0608"/>
    <w:rsid w:val="009264B7"/>
    <w:rsid w:val="00937E91"/>
    <w:rsid w:val="00952576"/>
    <w:rsid w:val="0099007F"/>
    <w:rsid w:val="009D190E"/>
    <w:rsid w:val="00A06728"/>
    <w:rsid w:val="00A66DED"/>
    <w:rsid w:val="00A67F42"/>
    <w:rsid w:val="00B62CF9"/>
    <w:rsid w:val="00BD7B49"/>
    <w:rsid w:val="00BE4E02"/>
    <w:rsid w:val="00C33840"/>
    <w:rsid w:val="00C67B0A"/>
    <w:rsid w:val="00C7450C"/>
    <w:rsid w:val="00CD4FB9"/>
    <w:rsid w:val="00D01811"/>
    <w:rsid w:val="00D11ACE"/>
    <w:rsid w:val="00D64394"/>
    <w:rsid w:val="00DC2917"/>
    <w:rsid w:val="00FB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61CE5"/>
  <w15:chartTrackingRefBased/>
  <w15:docId w15:val="{D5C9A97C-3D65-44C1-A41A-9D05C3EA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2D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7A2D41"/>
    <w:pPr>
      <w:jc w:val="center"/>
    </w:pPr>
    <w:rPr>
      <w:b/>
      <w:iCs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A2D41"/>
    <w:rPr>
      <w:rFonts w:ascii="Times New Roman" w:eastAsia="Times New Roman" w:hAnsi="Times New Roman" w:cs="Times New Roman"/>
      <w:b/>
      <w:iCs/>
      <w:sz w:val="24"/>
      <w:szCs w:val="20"/>
    </w:rPr>
  </w:style>
  <w:style w:type="paragraph" w:styleId="Pagrindinistekstas3">
    <w:name w:val="Body Text 3"/>
    <w:basedOn w:val="prastasis"/>
    <w:link w:val="Pagrindinistekstas3Diagrama"/>
    <w:semiHidden/>
    <w:unhideWhenUsed/>
    <w:rsid w:val="007A2D41"/>
    <w:pPr>
      <w:jc w:val="both"/>
    </w:pPr>
    <w:rPr>
      <w:rFonts w:ascii="TimesLT" w:hAnsi="Times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7A2D41"/>
    <w:rPr>
      <w:rFonts w:ascii="TimesLT" w:eastAsia="Times New Roman" w:hAnsi="TimesLT" w:cs="Times New Roman"/>
      <w:sz w:val="24"/>
      <w:szCs w:val="20"/>
    </w:rPr>
  </w:style>
  <w:style w:type="paragraph" w:customStyle="1" w:styleId="Default">
    <w:name w:val="Default"/>
    <w:rsid w:val="00A66DED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66D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66DE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66DED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6D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6DED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66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2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1E576-6873-4ED6-8EE5-96C92A230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765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 Laučius</dc:creator>
  <cp:keywords/>
  <dc:description/>
  <cp:lastModifiedBy>Povilas Valiukas</cp:lastModifiedBy>
  <cp:revision>3</cp:revision>
  <cp:lastPrinted>2020-03-16T09:53:00Z</cp:lastPrinted>
  <dcterms:created xsi:type="dcterms:W3CDTF">2021-04-07T08:33:00Z</dcterms:created>
  <dcterms:modified xsi:type="dcterms:W3CDTF">2021-04-09T10:53:00Z</dcterms:modified>
</cp:coreProperties>
</file>