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806CB" w14:textId="7E74C332" w:rsidR="00294B1D" w:rsidRPr="008E6B21" w:rsidRDefault="006A7AAD" w:rsidP="00973AA4">
      <w:pPr>
        <w:pStyle w:val="Heading1"/>
        <w:spacing w:before="0"/>
        <w:rPr>
          <w:rFonts w:asciiTheme="minorHAnsi" w:hAnsiTheme="minorHAnsi" w:cstheme="minorHAnsi"/>
          <w:caps/>
          <w:szCs w:val="22"/>
        </w:rPr>
      </w:pPr>
      <w:r>
        <w:rPr>
          <w:rFonts w:asciiTheme="minorHAnsi" w:hAnsiTheme="minorHAnsi" w:cstheme="minorHAnsi"/>
          <w:caps/>
          <w:szCs w:val="22"/>
        </w:rPr>
        <w:t xml:space="preserve">KORRALISE </w:t>
      </w:r>
      <w:r w:rsidR="002E6009" w:rsidRPr="002E6009">
        <w:rPr>
          <w:rFonts w:asciiTheme="minorHAnsi" w:hAnsiTheme="minorHAnsi" w:cstheme="minorHAnsi"/>
          <w:caps/>
          <w:szCs w:val="22"/>
        </w:rPr>
        <w:t xml:space="preserve">üldkoosoleku </w:t>
      </w:r>
      <w:r w:rsidR="00973AA4">
        <w:rPr>
          <w:rFonts w:asciiTheme="minorHAnsi" w:hAnsiTheme="minorHAnsi" w:cstheme="minorHAnsi"/>
          <w:caps/>
          <w:szCs w:val="22"/>
        </w:rPr>
        <w:t>info</w:t>
      </w:r>
    </w:p>
    <w:p w14:paraId="4359EE11" w14:textId="77777777" w:rsidR="00B4049C" w:rsidRDefault="00B4049C" w:rsidP="00B4049C">
      <w:pPr>
        <w:rPr>
          <w:b/>
          <w:bCs/>
        </w:rPr>
      </w:pPr>
    </w:p>
    <w:p w14:paraId="52A5EC3F" w14:textId="1EF1F53D" w:rsidR="00B4049C" w:rsidRPr="00B4049C" w:rsidRDefault="00B4049C" w:rsidP="00B4049C">
      <w:pPr>
        <w:rPr>
          <w:b/>
          <w:bCs/>
        </w:rPr>
      </w:pPr>
      <w:r w:rsidRPr="00B4049C">
        <w:rPr>
          <w:b/>
          <w:bCs/>
        </w:rPr>
        <w:t>Teave äriseadustiku § 287, § 293 lg 2 ja lg 2</w:t>
      </w:r>
      <w:r w:rsidRPr="00B4049C">
        <w:rPr>
          <w:b/>
          <w:bCs/>
          <w:vertAlign w:val="superscript"/>
        </w:rPr>
        <w:t>1</w:t>
      </w:r>
      <w:r w:rsidRPr="00B4049C">
        <w:rPr>
          <w:b/>
          <w:bCs/>
        </w:rPr>
        <w:t xml:space="preserve"> ning § 293</w:t>
      </w:r>
      <w:r w:rsidRPr="00B4049C">
        <w:rPr>
          <w:b/>
          <w:bCs/>
          <w:vertAlign w:val="superscript"/>
        </w:rPr>
        <w:t>1</w:t>
      </w:r>
      <w:r w:rsidRPr="00B4049C">
        <w:rPr>
          <w:b/>
          <w:bCs/>
        </w:rPr>
        <w:t xml:space="preserve"> lg 3 ja 4 nimetatud õiguste kohta </w:t>
      </w:r>
    </w:p>
    <w:p w14:paraId="4265151D" w14:textId="031F264C" w:rsidR="00B4049C" w:rsidRPr="00B4049C" w:rsidRDefault="00B4049C" w:rsidP="006A7AAD">
      <w:r w:rsidRPr="00B4049C">
        <w:t xml:space="preserve">Aktsionäril on õigus </w:t>
      </w:r>
      <w:r w:rsidR="006A7AAD">
        <w:t xml:space="preserve">korralisel </w:t>
      </w:r>
      <w:r w:rsidRPr="00B4049C">
        <w:t xml:space="preserve">üldkoosolekul saada juhatuselt teavet aktsiaseltsi tegevuse kohta. Juhatus võib keelduda teabe andmisest, kui on alust eeldada, et see võib tekitada olulist kahju aktsiaseltsi huvidele. Aktsionär võib juhul, kui juhatus keeldub teabe andmisest, nõuda, et tema nõudmise õiguspärasuse üle otsustaks aktsionäride üldkoosolek, või esitada üldkoosoleku toimumisest alates kahe nädala jooksul hagita menetluses kohtule avalduse juhatuse kohustamiseks teavet andma (äriseadustiku § 287). </w:t>
      </w:r>
      <w:r w:rsidRPr="00B4049C">
        <w:br/>
        <w:t xml:space="preserve">Aktsionärid, kelle aktsiatega on esindatud vähemalt 1/20 aktsiakapitalist, võivad nõuda täiendavate küsimuste võtmist korralise üldkoosoleku päevakorda, kui vastav nõue on esitatud hiljemalt 15 päeva enne </w:t>
      </w:r>
      <w:r w:rsidR="006A7AAD">
        <w:t xml:space="preserve">korralise </w:t>
      </w:r>
      <w:r w:rsidRPr="00B4049C">
        <w:t>üldkoosoleku toimumist (äriseadustiku § 293 lõige 2). Samaaegselt päevakorra täiendamise nõudega tuleb esitada aktsiaseltsile iga täiendava küsimuse kohta otsuse eelnõu või põhjendus (äriseadustiku § 293</w:t>
      </w:r>
      <w:r w:rsidRPr="00CA0F72">
        <w:rPr>
          <w:vertAlign w:val="superscript"/>
        </w:rPr>
        <w:t>1</w:t>
      </w:r>
      <w:r w:rsidRPr="00B4049C">
        <w:t xml:space="preserve"> lõige 3). Aktsionärid, kelle aktsiatega on esindatud vähemalt 1/20 aktsiakapitalist, võivad aktsiaseltsile esitada iga päevakorrapunkti kohta otsuse eelnõu. Nimetatud õigust ei või kasutada hiljem kui kolm päeva enne üldkoosoleku toimumist (äriseadustiku § 293</w:t>
      </w:r>
      <w:r w:rsidRPr="00B4049C">
        <w:rPr>
          <w:vertAlign w:val="superscript"/>
        </w:rPr>
        <w:t>1</w:t>
      </w:r>
      <w:r w:rsidRPr="00B4049C">
        <w:t xml:space="preserve"> lõige 4). </w:t>
      </w:r>
    </w:p>
    <w:p w14:paraId="3AE7C66A" w14:textId="2D36B52F" w:rsidR="00B4049C" w:rsidRPr="00B4049C" w:rsidRDefault="00B4049C" w:rsidP="00B4049C">
      <w:pPr>
        <w:jc w:val="both"/>
      </w:pPr>
      <w:r w:rsidRPr="00B4049C">
        <w:t xml:space="preserve">Küsimusi </w:t>
      </w:r>
      <w:r w:rsidR="006A7AAD">
        <w:t xml:space="preserve">korralise </w:t>
      </w:r>
      <w:r w:rsidRPr="00B4049C">
        <w:t xml:space="preserve">üldkoosoleku päevakorrapunktide kohta saab esitada e-posti aadressil </w:t>
      </w:r>
      <w:hyperlink r:id="rId5" w:history="1">
        <w:r w:rsidR="007D4CA1" w:rsidRPr="00EF2FF1">
          <w:rPr>
            <w:rStyle w:val="Hyperlink"/>
          </w:rPr>
          <w:t>group@nordicfibreboard.com</w:t>
        </w:r>
      </w:hyperlink>
      <w:r w:rsidRPr="00B4049C">
        <w:t xml:space="preserve"> </w:t>
      </w:r>
    </w:p>
    <w:p w14:paraId="68B391EB" w14:textId="77777777" w:rsidR="00B4049C" w:rsidRPr="00B4049C" w:rsidRDefault="00B4049C" w:rsidP="00B4049C">
      <w:pPr>
        <w:rPr>
          <w:b/>
          <w:bCs/>
        </w:rPr>
      </w:pPr>
      <w:r w:rsidRPr="00B4049C">
        <w:rPr>
          <w:b/>
          <w:bCs/>
        </w:rPr>
        <w:t>Teave esindaja määramise ja volituste tagasivõtmise korra kohta äriseadustiku § 294</w:t>
      </w:r>
      <w:r w:rsidRPr="00B4049C">
        <w:rPr>
          <w:b/>
          <w:bCs/>
          <w:vertAlign w:val="superscript"/>
        </w:rPr>
        <w:t>1</w:t>
      </w:r>
      <w:r w:rsidRPr="00B4049C">
        <w:rPr>
          <w:b/>
          <w:bCs/>
        </w:rPr>
        <w:t xml:space="preserve"> lõike 1 punkti 4 ja § 297 lõike 4</w:t>
      </w:r>
      <w:r w:rsidRPr="00B4049C">
        <w:rPr>
          <w:b/>
          <w:bCs/>
          <w:vertAlign w:val="superscript"/>
        </w:rPr>
        <w:t>1</w:t>
      </w:r>
      <w:r w:rsidRPr="00B4049C">
        <w:rPr>
          <w:b/>
          <w:bCs/>
        </w:rPr>
        <w:t xml:space="preserve"> alusel </w:t>
      </w:r>
    </w:p>
    <w:p w14:paraId="4BF1D42A" w14:textId="5E902C7D" w:rsidR="00B4049C" w:rsidRPr="00B4049C" w:rsidRDefault="00B4049C" w:rsidP="00B4049C">
      <w:pPr>
        <w:jc w:val="both"/>
      </w:pPr>
      <w:r w:rsidRPr="00B4049C">
        <w:t xml:space="preserve">Nordic Fibreboard AS kodulehel www.nordicfibreboard.com on avaldatud blanketid, mida kasutades on aktsionäril võimalik määrata esindaja oma õiguste teostamiseks korralisel üldkoosolekul ja tühistada aktsionäri antud volikiri. </w:t>
      </w:r>
    </w:p>
    <w:p w14:paraId="17652966" w14:textId="3E536BB3" w:rsidR="00B4049C" w:rsidRPr="00B4049C" w:rsidRDefault="00B4049C" w:rsidP="00B4049C">
      <w:r w:rsidRPr="00B4049C">
        <w:rPr>
          <w:u w:val="single"/>
        </w:rPr>
        <w:t>Esindaja määramise kord</w:t>
      </w:r>
      <w:r w:rsidRPr="00B4049C">
        <w:t xml:space="preserve"> </w:t>
      </w:r>
      <w:r w:rsidRPr="00B4049C">
        <w:br/>
        <w:t xml:space="preserve">Nordic Fibreboard AS kodulehel olev volikirja blankett tuleb täita nõutud andmetega, allkirjastada aktsionäri või aktsionäri esindaja poolt ja anda esindajale, kes esitab selle (koos muude vajalike dokumentidega, mis on nimetatud </w:t>
      </w:r>
      <w:r w:rsidR="006A7AAD">
        <w:t xml:space="preserve">korralise </w:t>
      </w:r>
      <w:r w:rsidRPr="00B4049C">
        <w:t xml:space="preserve">üldkoosoleku kokkukutsumise teates) </w:t>
      </w:r>
      <w:r w:rsidR="006A7AAD">
        <w:t xml:space="preserve">korralisel </w:t>
      </w:r>
      <w:r w:rsidRPr="00B4049C">
        <w:t>üldkoosolekul Nordic Fibreboard AS juhatusele osalemise registreerimiseks. Aktsionäril on võimalik esitada volikiri ka elektrooniliselt või kirjalikult. Digitaalselt allkirjastatud volikiri tuleb edastada e</w:t>
      </w:r>
      <w:r w:rsidR="00A237DC">
        <w:t>-</w:t>
      </w:r>
      <w:r w:rsidRPr="00B4049C">
        <w:t xml:space="preserve">posti aadressil group@nordicfibreboard.com. Kirjalikult allkirjastatud volikiri tuleb saata postiga Nordic Fibreboard AS juhatuse liikmele </w:t>
      </w:r>
      <w:r w:rsidR="007D4CA1">
        <w:t>Enel Äkke</w:t>
      </w:r>
      <w:r w:rsidR="00CA0F72">
        <w:t xml:space="preserve"> </w:t>
      </w:r>
      <w:r w:rsidRPr="00B4049C">
        <w:t xml:space="preserve">, </w:t>
      </w:r>
      <w:r w:rsidR="00A237DC">
        <w:t>Rääma 31</w:t>
      </w:r>
      <w:r w:rsidRPr="00B4049C">
        <w:t>, Pärnu 800</w:t>
      </w:r>
      <w:r w:rsidR="00A237DC">
        <w:t>44</w:t>
      </w:r>
      <w:r w:rsidRPr="00B4049C">
        <w:t xml:space="preserve"> või tuua isiklikult kohale Nordic Fibreboard AS kontorisse Rääma 31 Pärnu. Digitaalselt või kirjalikult allkirjastatud volikiri tuleb esitada hiljemalt</w:t>
      </w:r>
      <w:r w:rsidR="00B950C7">
        <w:t xml:space="preserve"> </w:t>
      </w:r>
      <w:r w:rsidR="00351E02">
        <w:t>1</w:t>
      </w:r>
      <w:r w:rsidR="007D4CA1">
        <w:t>4.06.2024</w:t>
      </w:r>
      <w:r w:rsidRPr="00B4049C">
        <w:t xml:space="preserve"> (k.a.). Juhul kui eespool nimetatud volikiri ei ole täielikult täidetud või ei ole esitatud nõutud viisil, on Nordic Fibreboard AS -il õigus jätta esitatav volikiri tähelepanuta. </w:t>
      </w:r>
      <w:r w:rsidR="003F41E9">
        <w:br/>
      </w:r>
      <w:r w:rsidRPr="00B4049C">
        <w:rPr>
          <w:u w:val="single"/>
        </w:rPr>
        <w:t>Esindaja volituste tagasivõtmise kord</w:t>
      </w:r>
      <w:r w:rsidRPr="00B4049C">
        <w:t xml:space="preserve"> </w:t>
      </w:r>
      <w:r w:rsidRPr="00B4049C">
        <w:br/>
        <w:t xml:space="preserve">Nordic Fibreboard AS kodulehel olevat esindaja volituste tagasivõtmise teate blanketti kasutades on võimalik esindaja volitusi tagasi võtta. Blankett tuleb täita nõutud andmetega, allkirjastada aktsionäri või aktsionäri esindaja poolt ning edastada elektrooniliselt või kirjalikult Nordic Fibreboard AS -ile. Digitaalselt allkirjastatud volituste tagasivõtmise teade tuleb edastada e-posti aadressil group@nordicfibreboard.com. Kirjalikult allkirjastatud volituste tagasivõtmise teade tuleb saata postiga Nordic Fibreboard AS -i juhatuse liikmele </w:t>
      </w:r>
      <w:r w:rsidR="007D4CA1">
        <w:t>Enel Äkke</w:t>
      </w:r>
      <w:r w:rsidRPr="00B4049C">
        <w:t xml:space="preserve">, </w:t>
      </w:r>
      <w:r w:rsidR="00CA0F72">
        <w:t>Rääma 31</w:t>
      </w:r>
      <w:r w:rsidRPr="00B4049C">
        <w:t>, Pärnu 8004</w:t>
      </w:r>
      <w:r w:rsidR="00CA0F72">
        <w:t>4</w:t>
      </w:r>
      <w:r w:rsidRPr="00B4049C">
        <w:t xml:space="preserve"> või tuua isiklikult kohale Nordic Fibreboard AS -i kontorisse Rääma 31 Pärnu. Digitaalselt või kirjalikult allkirjastatud volituste tagasivõtmise teade tuleb esitada hiljemalt </w:t>
      </w:r>
      <w:r w:rsidR="00351E02">
        <w:t>1</w:t>
      </w:r>
      <w:r w:rsidR="007D4CA1">
        <w:t>4.06.2024</w:t>
      </w:r>
      <w:r w:rsidRPr="00B4049C">
        <w:t xml:space="preserve">(k.a.). Juhul kui eespool nimetatud </w:t>
      </w:r>
      <w:r w:rsidRPr="00B4049C">
        <w:lastRenderedPageBreak/>
        <w:t xml:space="preserve">volituste tagasivõtmise teade ei ole täielikult täidetud või ei ole esitatud nõutud viisil, on Nordic Fibreboard AS -il õigus jätta esitatav volituste tagasivõtmise teade tähelepanuta. </w:t>
      </w:r>
      <w:r w:rsidR="007D4CA1">
        <w:br/>
      </w:r>
      <w:r w:rsidRPr="00B4049C">
        <w:t xml:space="preserve">Küsimuste korral palun pöörduge Nordic Fibreboard AS -i juhatuse liikme </w:t>
      </w:r>
      <w:r w:rsidR="007D4CA1">
        <w:t>E</w:t>
      </w:r>
      <w:r w:rsidR="00A33346">
        <w:t>n</w:t>
      </w:r>
      <w:r w:rsidR="007D4CA1">
        <w:t>el Äkke</w:t>
      </w:r>
      <w:r w:rsidRPr="00B4049C">
        <w:t xml:space="preserve"> poole </w:t>
      </w:r>
      <w:r w:rsidR="007D4CA1">
        <w:t>group</w:t>
      </w:r>
      <w:r w:rsidRPr="00B4049C">
        <w:t>@nordicfibreboard.com, tel 5</w:t>
      </w:r>
      <w:r w:rsidR="007D4CA1">
        <w:t>5 525550</w:t>
      </w:r>
      <w:r w:rsidRPr="00B4049C">
        <w:t>.</w:t>
      </w:r>
    </w:p>
    <w:p w14:paraId="7C320AF1" w14:textId="181AAE85" w:rsidR="000F04A2" w:rsidRPr="00973AA4" w:rsidRDefault="000F04A2" w:rsidP="00B4049C">
      <w:pPr>
        <w:spacing w:before="240"/>
        <w:jc w:val="both"/>
      </w:pPr>
    </w:p>
    <w:sectPr w:rsidR="000F04A2" w:rsidRPr="00973AA4" w:rsidSect="005E5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1D"/>
    <w:rsid w:val="000F04A2"/>
    <w:rsid w:val="001C3980"/>
    <w:rsid w:val="002525DF"/>
    <w:rsid w:val="00294B1D"/>
    <w:rsid w:val="002E6009"/>
    <w:rsid w:val="00351E02"/>
    <w:rsid w:val="003C5D67"/>
    <w:rsid w:val="003F41E9"/>
    <w:rsid w:val="004469D7"/>
    <w:rsid w:val="0046215A"/>
    <w:rsid w:val="00475CFC"/>
    <w:rsid w:val="00490324"/>
    <w:rsid w:val="00490559"/>
    <w:rsid w:val="005014D5"/>
    <w:rsid w:val="005E5637"/>
    <w:rsid w:val="00625F05"/>
    <w:rsid w:val="006A7AAD"/>
    <w:rsid w:val="00735E71"/>
    <w:rsid w:val="007D4CA1"/>
    <w:rsid w:val="00870CAF"/>
    <w:rsid w:val="008E6B21"/>
    <w:rsid w:val="00973AA4"/>
    <w:rsid w:val="009C273D"/>
    <w:rsid w:val="00A237DC"/>
    <w:rsid w:val="00A33346"/>
    <w:rsid w:val="00B4049C"/>
    <w:rsid w:val="00B950C7"/>
    <w:rsid w:val="00C83E7E"/>
    <w:rsid w:val="00CA0F72"/>
    <w:rsid w:val="00DA75F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F3AD"/>
  <w15:chartTrackingRefBased/>
  <w15:docId w15:val="{FD26E81C-D559-4CE5-9BE8-912825A1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1D"/>
    <w:pPr>
      <w:keepNext/>
      <w:keepLines/>
      <w:shd w:val="clear" w:color="auto" w:fill="44546A"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1D"/>
    <w:rPr>
      <w:rFonts w:asciiTheme="majorHAnsi" w:eastAsiaTheme="majorEastAsia" w:hAnsiTheme="majorHAnsi" w:cstheme="majorBidi"/>
      <w:b/>
      <w:color w:val="FFFFFF" w:themeColor="background1"/>
      <w:sz w:val="32"/>
      <w:szCs w:val="32"/>
      <w:shd w:val="clear" w:color="auto" w:fill="44546A" w:themeFill="text2"/>
    </w:rPr>
  </w:style>
  <w:style w:type="paragraph" w:styleId="NormalWeb">
    <w:name w:val="Normal (Web)"/>
    <w:basedOn w:val="Normal"/>
    <w:uiPriority w:val="99"/>
    <w:unhideWhenUsed/>
    <w:rsid w:val="008E6B2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8E6B21"/>
    <w:rPr>
      <w:b/>
      <w:bCs/>
    </w:rPr>
  </w:style>
  <w:style w:type="character" w:styleId="Hyperlink">
    <w:name w:val="Hyperlink"/>
    <w:basedOn w:val="DefaultParagraphFont"/>
    <w:uiPriority w:val="99"/>
    <w:unhideWhenUsed/>
    <w:rsid w:val="008E6B21"/>
    <w:rPr>
      <w:color w:val="0000FF"/>
      <w:u w:val="single"/>
    </w:rPr>
  </w:style>
  <w:style w:type="character" w:styleId="UnresolvedMention">
    <w:name w:val="Unresolved Mention"/>
    <w:basedOn w:val="DefaultParagraphFont"/>
    <w:uiPriority w:val="99"/>
    <w:semiHidden/>
    <w:unhideWhenUsed/>
    <w:rsid w:val="008E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556016">
      <w:bodyDiv w:val="1"/>
      <w:marLeft w:val="0"/>
      <w:marRight w:val="0"/>
      <w:marTop w:val="0"/>
      <w:marBottom w:val="0"/>
      <w:divBdr>
        <w:top w:val="none" w:sz="0" w:space="0" w:color="auto"/>
        <w:left w:val="none" w:sz="0" w:space="0" w:color="auto"/>
        <w:bottom w:val="none" w:sz="0" w:space="0" w:color="auto"/>
        <w:right w:val="none" w:sz="0" w:space="0" w:color="auto"/>
      </w:divBdr>
    </w:div>
    <w:div w:id="1070688114">
      <w:bodyDiv w:val="1"/>
      <w:marLeft w:val="0"/>
      <w:marRight w:val="0"/>
      <w:marTop w:val="0"/>
      <w:marBottom w:val="0"/>
      <w:divBdr>
        <w:top w:val="none" w:sz="0" w:space="0" w:color="auto"/>
        <w:left w:val="none" w:sz="0" w:space="0" w:color="auto"/>
        <w:bottom w:val="none" w:sz="0" w:space="0" w:color="auto"/>
        <w:right w:val="none" w:sz="0" w:space="0" w:color="auto"/>
      </w:divBdr>
    </w:div>
    <w:div w:id="11632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roup@nordicfibrebo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5684-28AD-413A-901A-7C06F6C9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Vender</dc:creator>
  <cp:keywords/>
  <dc:description/>
  <cp:lastModifiedBy>Enel Äkke</cp:lastModifiedBy>
  <cp:revision>4</cp:revision>
  <dcterms:created xsi:type="dcterms:W3CDTF">2024-05-27T08:02:00Z</dcterms:created>
  <dcterms:modified xsi:type="dcterms:W3CDTF">2024-05-27T08:08:00Z</dcterms:modified>
</cp:coreProperties>
</file>