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4810"/>
        <w:gridCol w:w="4811"/>
      </w:tblGrid>
      <w:tr w:rsidR="003270A6" w14:paraId="0739324D" w14:textId="77777777" w:rsidTr="00602D41">
        <w:tc>
          <w:tcPr>
            <w:tcW w:w="4810" w:type="dxa"/>
            <w:shd w:val="clear" w:color="auto" w:fill="auto"/>
          </w:tcPr>
          <w:p w14:paraId="67C2C756" w14:textId="77777777" w:rsidR="003270A6" w:rsidRDefault="003270A6" w:rsidP="00602D41">
            <w:pPr>
              <w:snapToGrid w:val="0"/>
              <w:jc w:val="center"/>
              <w:rPr>
                <w:rFonts w:ascii="Arial" w:hAnsi="Arial" w:cs="Arial"/>
                <w:b/>
                <w:caps/>
                <w:sz w:val="20"/>
                <w:lang w:val="lt-LT"/>
              </w:rPr>
            </w:pPr>
            <w:r>
              <w:rPr>
                <w:rFonts w:ascii="Arial" w:hAnsi="Arial" w:cs="Arial"/>
                <w:b/>
                <w:caps/>
                <w:sz w:val="20"/>
                <w:lang w:val="lt-LT"/>
              </w:rPr>
              <w:t>ESMINĖS SUTARTIeS DĖL VALDYBOS NARIO VEIKLOS SĄLYGOS</w:t>
            </w:r>
          </w:p>
        </w:tc>
        <w:tc>
          <w:tcPr>
            <w:tcW w:w="4811" w:type="dxa"/>
            <w:shd w:val="clear" w:color="auto" w:fill="auto"/>
          </w:tcPr>
          <w:p w14:paraId="36662228" w14:textId="77777777" w:rsidR="003270A6" w:rsidRDefault="003270A6" w:rsidP="00602D41">
            <w:pPr>
              <w:snapToGrid w:val="0"/>
              <w:jc w:val="center"/>
              <w:rPr>
                <w:rFonts w:ascii="Arial" w:hAnsi="Arial" w:cs="Arial"/>
                <w:b/>
                <w:caps/>
                <w:sz w:val="20"/>
                <w:lang w:val="en-GB"/>
              </w:rPr>
            </w:pPr>
            <w:r>
              <w:rPr>
                <w:rFonts w:ascii="Arial" w:hAnsi="Arial" w:cs="Arial"/>
                <w:b/>
                <w:caps/>
                <w:sz w:val="20"/>
                <w:lang w:val="en-GB"/>
              </w:rPr>
              <w:t>Essential conditions of the BOARD MEMBER AGREEMENT</w:t>
            </w:r>
          </w:p>
        </w:tc>
      </w:tr>
      <w:tr w:rsidR="003270A6" w14:paraId="1EA61F41" w14:textId="77777777" w:rsidTr="00602D41">
        <w:tc>
          <w:tcPr>
            <w:tcW w:w="4810" w:type="dxa"/>
            <w:shd w:val="clear" w:color="auto" w:fill="auto"/>
          </w:tcPr>
          <w:p w14:paraId="384B5850" w14:textId="77777777" w:rsidR="003270A6" w:rsidRDefault="003270A6" w:rsidP="00602D41">
            <w:pPr>
              <w:pStyle w:val="Heading1"/>
              <w:snapToGrid w:val="0"/>
              <w:rPr>
                <w:rFonts w:ascii="Arial" w:hAnsi="Arial" w:cs="Arial"/>
                <w:caps/>
                <w:sz w:val="20"/>
                <w:lang w:val="lt-LT"/>
              </w:rPr>
            </w:pPr>
          </w:p>
        </w:tc>
        <w:tc>
          <w:tcPr>
            <w:tcW w:w="4811" w:type="dxa"/>
            <w:shd w:val="clear" w:color="auto" w:fill="auto"/>
          </w:tcPr>
          <w:p w14:paraId="3D87D293" w14:textId="77777777" w:rsidR="003270A6" w:rsidRDefault="003270A6" w:rsidP="00602D41">
            <w:pPr>
              <w:pStyle w:val="Heading1"/>
              <w:snapToGrid w:val="0"/>
              <w:rPr>
                <w:rFonts w:ascii="Arial" w:hAnsi="Arial" w:cs="Arial"/>
                <w:sz w:val="20"/>
                <w:lang w:val="en-GB"/>
              </w:rPr>
            </w:pPr>
          </w:p>
        </w:tc>
      </w:tr>
      <w:tr w:rsidR="003270A6" w14:paraId="3D9C635E" w14:textId="77777777" w:rsidTr="00602D41">
        <w:tc>
          <w:tcPr>
            <w:tcW w:w="4810" w:type="dxa"/>
            <w:shd w:val="clear" w:color="auto" w:fill="auto"/>
          </w:tcPr>
          <w:p w14:paraId="6609CFE3" w14:textId="77777777" w:rsidR="003270A6" w:rsidRDefault="003270A6" w:rsidP="00602D41">
            <w:pPr>
              <w:snapToGrid w:val="0"/>
              <w:jc w:val="both"/>
              <w:rPr>
                <w:rFonts w:ascii="Arial" w:hAnsi="Arial" w:cs="Arial"/>
                <w:b/>
                <w:sz w:val="20"/>
                <w:lang w:val="lt-LT"/>
              </w:rPr>
            </w:pPr>
            <w:r>
              <w:rPr>
                <w:rFonts w:ascii="Arial" w:hAnsi="Arial" w:cs="Arial"/>
                <w:b/>
                <w:sz w:val="20"/>
                <w:lang w:val="lt-LT"/>
              </w:rPr>
              <w:t>ŠALYS SUSITARIA:</w:t>
            </w:r>
          </w:p>
        </w:tc>
        <w:tc>
          <w:tcPr>
            <w:tcW w:w="4811" w:type="dxa"/>
            <w:shd w:val="clear" w:color="auto" w:fill="auto"/>
          </w:tcPr>
          <w:p w14:paraId="2179180D" w14:textId="77777777" w:rsidR="003270A6" w:rsidRPr="00B814E9" w:rsidRDefault="003270A6" w:rsidP="00602D41">
            <w:pPr>
              <w:snapToGrid w:val="0"/>
              <w:jc w:val="both"/>
              <w:rPr>
                <w:rFonts w:ascii="Arial" w:hAnsi="Arial" w:cs="Arial"/>
                <w:b/>
                <w:sz w:val="20"/>
                <w:lang w:val="en-GB"/>
              </w:rPr>
            </w:pPr>
            <w:r w:rsidRPr="00B814E9">
              <w:rPr>
                <w:rFonts w:ascii="Arial" w:hAnsi="Arial" w:cs="Arial"/>
                <w:b/>
                <w:sz w:val="20"/>
                <w:lang w:val="en-GB"/>
              </w:rPr>
              <w:t>NOW, THEREFORE, the Parties hereto agree as follows:</w:t>
            </w:r>
          </w:p>
        </w:tc>
      </w:tr>
      <w:tr w:rsidR="003270A6" w14:paraId="1F6D8897" w14:textId="77777777" w:rsidTr="00602D41">
        <w:tc>
          <w:tcPr>
            <w:tcW w:w="4810" w:type="dxa"/>
            <w:shd w:val="clear" w:color="auto" w:fill="auto"/>
          </w:tcPr>
          <w:p w14:paraId="339CF347"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272DB460" w14:textId="77777777" w:rsidR="003270A6" w:rsidRDefault="003270A6" w:rsidP="00602D41">
            <w:pPr>
              <w:snapToGrid w:val="0"/>
              <w:jc w:val="both"/>
              <w:rPr>
                <w:rFonts w:ascii="Arial" w:hAnsi="Arial" w:cs="Arial"/>
                <w:sz w:val="20"/>
                <w:lang w:val="en-GB"/>
              </w:rPr>
            </w:pPr>
          </w:p>
        </w:tc>
      </w:tr>
      <w:tr w:rsidR="003270A6" w14:paraId="7DB875E1" w14:textId="77777777" w:rsidTr="00602D41">
        <w:tc>
          <w:tcPr>
            <w:tcW w:w="4810" w:type="dxa"/>
            <w:shd w:val="clear" w:color="auto" w:fill="auto"/>
          </w:tcPr>
          <w:p w14:paraId="481DC7CC" w14:textId="77777777" w:rsidR="003270A6" w:rsidRDefault="003270A6" w:rsidP="003270A6">
            <w:pPr>
              <w:numPr>
                <w:ilvl w:val="0"/>
                <w:numId w:val="3"/>
              </w:numPr>
              <w:snapToGrid w:val="0"/>
              <w:jc w:val="both"/>
              <w:rPr>
                <w:rFonts w:ascii="Arial" w:hAnsi="Arial" w:cs="Arial"/>
                <w:b/>
                <w:sz w:val="20"/>
                <w:lang w:val="lt-LT"/>
              </w:rPr>
            </w:pPr>
            <w:r>
              <w:rPr>
                <w:rFonts w:ascii="Arial" w:hAnsi="Arial" w:cs="Arial"/>
                <w:b/>
                <w:sz w:val="20"/>
                <w:lang w:val="lt-LT"/>
              </w:rPr>
              <w:t>Valdybos nario funkcijos</w:t>
            </w:r>
          </w:p>
        </w:tc>
        <w:tc>
          <w:tcPr>
            <w:tcW w:w="4811" w:type="dxa"/>
            <w:shd w:val="clear" w:color="auto" w:fill="auto"/>
          </w:tcPr>
          <w:p w14:paraId="3986A6C4" w14:textId="77777777" w:rsidR="003270A6" w:rsidRPr="004B067C" w:rsidRDefault="003270A6" w:rsidP="00602D41">
            <w:pPr>
              <w:numPr>
                <w:ilvl w:val="0"/>
                <w:numId w:val="2"/>
              </w:numPr>
              <w:snapToGrid w:val="0"/>
              <w:jc w:val="both"/>
              <w:rPr>
                <w:rFonts w:ascii="Arial" w:hAnsi="Arial" w:cs="Arial"/>
                <w:b/>
                <w:sz w:val="20"/>
                <w:lang w:val="lt-LT"/>
              </w:rPr>
            </w:pPr>
            <w:r w:rsidRPr="004B067C">
              <w:rPr>
                <w:rFonts w:ascii="Arial" w:hAnsi="Arial" w:cs="Arial"/>
                <w:b/>
                <w:sz w:val="20"/>
                <w:lang w:val="en-GB"/>
              </w:rPr>
              <w:t xml:space="preserve">Functions of the </w:t>
            </w:r>
            <w:r>
              <w:rPr>
                <w:rFonts w:ascii="Arial" w:hAnsi="Arial" w:cs="Arial"/>
                <w:b/>
                <w:bCs/>
                <w:color w:val="000000"/>
                <w:sz w:val="20"/>
              </w:rPr>
              <w:t>Board</w:t>
            </w:r>
            <w:r w:rsidRPr="004B067C">
              <w:rPr>
                <w:rFonts w:ascii="Arial" w:hAnsi="Arial" w:cs="Arial"/>
                <w:b/>
                <w:bCs/>
                <w:color w:val="000000"/>
                <w:sz w:val="20"/>
              </w:rPr>
              <w:t xml:space="preserve"> </w:t>
            </w:r>
            <w:r w:rsidRPr="004B067C">
              <w:rPr>
                <w:rFonts w:ascii="Arial" w:hAnsi="Arial" w:cs="Arial"/>
                <w:b/>
                <w:sz w:val="20"/>
                <w:lang w:val="en-GB"/>
              </w:rPr>
              <w:t xml:space="preserve">member </w:t>
            </w:r>
          </w:p>
        </w:tc>
      </w:tr>
      <w:tr w:rsidR="003270A6" w14:paraId="53189840" w14:textId="77777777" w:rsidTr="00602D41">
        <w:tc>
          <w:tcPr>
            <w:tcW w:w="4810" w:type="dxa"/>
            <w:shd w:val="clear" w:color="auto" w:fill="auto"/>
          </w:tcPr>
          <w:p w14:paraId="288F4049" w14:textId="77777777" w:rsidR="003270A6" w:rsidRDefault="003270A6" w:rsidP="00602D41">
            <w:pPr>
              <w:snapToGrid w:val="0"/>
              <w:jc w:val="both"/>
              <w:rPr>
                <w:rFonts w:ascii="Arial" w:hAnsi="Arial" w:cs="Arial"/>
                <w:b/>
                <w:sz w:val="20"/>
                <w:lang w:val="lt-LT"/>
              </w:rPr>
            </w:pPr>
          </w:p>
        </w:tc>
        <w:tc>
          <w:tcPr>
            <w:tcW w:w="4811" w:type="dxa"/>
            <w:shd w:val="clear" w:color="auto" w:fill="auto"/>
          </w:tcPr>
          <w:p w14:paraId="1AA1FAA0" w14:textId="77777777" w:rsidR="003270A6" w:rsidRDefault="003270A6" w:rsidP="00602D41">
            <w:pPr>
              <w:snapToGrid w:val="0"/>
              <w:jc w:val="both"/>
              <w:rPr>
                <w:rFonts w:ascii="Arial" w:hAnsi="Arial" w:cs="Arial"/>
                <w:sz w:val="20"/>
                <w:lang w:val="en-GB"/>
              </w:rPr>
            </w:pPr>
          </w:p>
        </w:tc>
      </w:tr>
      <w:tr w:rsidR="003270A6" w14:paraId="3A591C78" w14:textId="77777777" w:rsidTr="00602D41">
        <w:tc>
          <w:tcPr>
            <w:tcW w:w="4810" w:type="dxa"/>
            <w:shd w:val="clear" w:color="auto" w:fill="auto"/>
          </w:tcPr>
          <w:p w14:paraId="7195BE11"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Šia Sutartimi valdybos narys įsipareigoja vykdyti Bendrovės valdybos nario pareigas, kylančias iš taikytinų teisės aktų, Bendrovės įstatų, o taip pat Bendrovės akcininkų susirinkimo bei stebėtojų tarybos sprendimų, Bendrovės valdybos darbo reglamento ir kitų Bendrovės vidaus dokumentų.</w:t>
            </w:r>
          </w:p>
        </w:tc>
        <w:tc>
          <w:tcPr>
            <w:tcW w:w="4811" w:type="dxa"/>
            <w:shd w:val="clear" w:color="auto" w:fill="auto"/>
          </w:tcPr>
          <w:p w14:paraId="18A984D2" w14:textId="77777777" w:rsidR="003270A6" w:rsidRDefault="003270A6" w:rsidP="00602D41">
            <w:pPr>
              <w:numPr>
                <w:ilvl w:val="1"/>
                <w:numId w:val="2"/>
              </w:numPr>
              <w:snapToGrid w:val="0"/>
              <w:jc w:val="both"/>
              <w:rPr>
                <w:rFonts w:ascii="Arial" w:hAnsi="Arial" w:cs="Arial"/>
                <w:sz w:val="20"/>
                <w:lang w:val="en-GB"/>
              </w:rPr>
            </w:pPr>
            <w:r>
              <w:rPr>
                <w:rFonts w:ascii="Arial" w:hAnsi="Arial" w:cs="Arial"/>
                <w:sz w:val="20"/>
                <w:lang w:val="en-GB"/>
              </w:rPr>
              <w:t xml:space="preserve">By this Agreement the </w:t>
            </w:r>
            <w:r>
              <w:rPr>
                <w:rFonts w:ascii="Arial" w:hAnsi="Arial" w:cs="Arial"/>
                <w:bCs/>
                <w:color w:val="000000"/>
                <w:sz w:val="20"/>
              </w:rPr>
              <w:t>Board</w:t>
            </w:r>
            <w:r w:rsidRPr="00CC6EF4">
              <w:rPr>
                <w:rFonts w:ascii="Arial" w:hAnsi="Arial" w:cs="Arial"/>
                <w:bCs/>
                <w:color w:val="000000"/>
                <w:sz w:val="20"/>
              </w:rPr>
              <w:t xml:space="preserve"> member</w:t>
            </w:r>
            <w:r>
              <w:rPr>
                <w:rFonts w:ascii="Arial" w:hAnsi="Arial" w:cs="Arial"/>
                <w:sz w:val="20"/>
                <w:lang w:val="en-GB"/>
              </w:rPr>
              <w:t xml:space="preserve"> undertakes to perform the obligations of the </w:t>
            </w:r>
            <w:r>
              <w:rPr>
                <w:rFonts w:ascii="Arial" w:hAnsi="Arial" w:cs="Arial"/>
                <w:bCs/>
                <w:color w:val="000000"/>
                <w:sz w:val="20"/>
              </w:rPr>
              <w:t xml:space="preserve">Board </w:t>
            </w:r>
            <w:r w:rsidRPr="00CC6EF4">
              <w:rPr>
                <w:rFonts w:ascii="Arial" w:hAnsi="Arial" w:cs="Arial"/>
                <w:bCs/>
                <w:color w:val="000000"/>
                <w:sz w:val="20"/>
              </w:rPr>
              <w:t>member</w:t>
            </w:r>
            <w:r>
              <w:rPr>
                <w:rFonts w:ascii="Arial" w:hAnsi="Arial" w:cs="Arial"/>
                <w:sz w:val="20"/>
                <w:lang w:val="en-GB"/>
              </w:rPr>
              <w:t xml:space="preserve"> of the Company arising from the applicable legal acts, Company’s Articles of Association as well as shareholders’ and supervisory councils’ decisions, Work </w:t>
            </w:r>
            <w:r w:rsidRPr="000F0182">
              <w:rPr>
                <w:rFonts w:ascii="Arial" w:hAnsi="Arial" w:cs="Arial"/>
                <w:sz w:val="20"/>
                <w:lang w:val="en-GB"/>
              </w:rPr>
              <w:t>Regulations of the</w:t>
            </w:r>
            <w:r>
              <w:rPr>
                <w:rFonts w:ascii="Arial" w:hAnsi="Arial" w:cs="Arial"/>
                <w:sz w:val="20"/>
                <w:lang w:val="en-GB"/>
              </w:rPr>
              <w:t xml:space="preserve"> </w:t>
            </w:r>
            <w:r>
              <w:rPr>
                <w:rFonts w:ascii="Arial" w:hAnsi="Arial" w:cs="Arial"/>
                <w:bCs/>
                <w:color w:val="000000"/>
                <w:sz w:val="20"/>
              </w:rPr>
              <w:t xml:space="preserve">Board of the Company </w:t>
            </w:r>
            <w:r>
              <w:rPr>
                <w:rFonts w:ascii="Arial" w:hAnsi="Arial" w:cs="Arial"/>
                <w:sz w:val="20"/>
                <w:lang w:val="en-GB"/>
              </w:rPr>
              <w:t>and other internal documents of the Company.</w:t>
            </w:r>
          </w:p>
        </w:tc>
      </w:tr>
      <w:tr w:rsidR="003270A6" w14:paraId="682A3181" w14:textId="77777777" w:rsidTr="00602D41">
        <w:tc>
          <w:tcPr>
            <w:tcW w:w="4810" w:type="dxa"/>
            <w:shd w:val="clear" w:color="auto" w:fill="auto"/>
          </w:tcPr>
          <w:p w14:paraId="07A5F992"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0563FE94" w14:textId="77777777" w:rsidR="003270A6" w:rsidRDefault="003270A6" w:rsidP="00602D41">
            <w:pPr>
              <w:snapToGrid w:val="0"/>
              <w:jc w:val="both"/>
              <w:rPr>
                <w:rFonts w:ascii="Arial" w:hAnsi="Arial" w:cs="Arial"/>
                <w:sz w:val="20"/>
                <w:lang w:val="en-GB"/>
              </w:rPr>
            </w:pPr>
          </w:p>
        </w:tc>
      </w:tr>
      <w:tr w:rsidR="003270A6" w14:paraId="51995B97" w14:textId="77777777" w:rsidTr="00602D41">
        <w:tc>
          <w:tcPr>
            <w:tcW w:w="4810" w:type="dxa"/>
            <w:shd w:val="clear" w:color="auto" w:fill="auto"/>
          </w:tcPr>
          <w:p w14:paraId="35BA157B"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Valdybos narys įsipareigoja veikti tinkamai, efektyviai ir ekonomiškai bei vykdyti savo pareigas pagal aukščiausius profesionalumo standartus. Valdybos narys privalo užtikrinti, kad taikytinuose įstatymuose ir kituose teisės aktuose bei Bendrovės įstatuose numatytos valdybos nario funkcijos būtų įgyvendinamos nepertraukiamai.</w:t>
            </w:r>
          </w:p>
        </w:tc>
        <w:tc>
          <w:tcPr>
            <w:tcW w:w="4811" w:type="dxa"/>
            <w:shd w:val="clear" w:color="auto" w:fill="auto"/>
          </w:tcPr>
          <w:p w14:paraId="3ED6CD93" w14:textId="77777777" w:rsidR="003270A6" w:rsidRDefault="003270A6" w:rsidP="00602D41">
            <w:pPr>
              <w:numPr>
                <w:ilvl w:val="1"/>
                <w:numId w:val="2"/>
              </w:numPr>
              <w:snapToGrid w:val="0"/>
              <w:jc w:val="both"/>
              <w:rPr>
                <w:rFonts w:ascii="Arial" w:hAnsi="Arial" w:cs="Arial"/>
                <w:sz w:val="20"/>
                <w:lang w:val="lt-LT"/>
              </w:rPr>
            </w:pPr>
            <w:r>
              <w:rPr>
                <w:rFonts w:ascii="Arial" w:hAnsi="Arial" w:cs="Arial"/>
                <w:sz w:val="20"/>
                <w:lang w:val="en-GB"/>
              </w:rPr>
              <w:t xml:space="preserve">The </w:t>
            </w:r>
            <w:r>
              <w:rPr>
                <w:rFonts w:ascii="Arial" w:hAnsi="Arial" w:cs="Arial"/>
                <w:bCs/>
                <w:color w:val="000000"/>
                <w:sz w:val="20"/>
              </w:rPr>
              <w:t>Board</w:t>
            </w:r>
            <w:r w:rsidRPr="00CC6EF4">
              <w:rPr>
                <w:rFonts w:ascii="Arial" w:hAnsi="Arial" w:cs="Arial"/>
                <w:bCs/>
                <w:color w:val="000000"/>
                <w:sz w:val="20"/>
              </w:rPr>
              <w:t xml:space="preserve"> </w:t>
            </w:r>
            <w:r>
              <w:rPr>
                <w:rFonts w:ascii="Arial" w:hAnsi="Arial" w:cs="Arial"/>
                <w:sz w:val="20"/>
                <w:lang w:val="en-GB"/>
              </w:rPr>
              <w:t xml:space="preserve">member undertakes to act properly, </w:t>
            </w:r>
            <w:proofErr w:type="gramStart"/>
            <w:r>
              <w:rPr>
                <w:rFonts w:ascii="Arial" w:hAnsi="Arial" w:cs="Arial"/>
                <w:sz w:val="20"/>
                <w:lang w:val="en-GB"/>
              </w:rPr>
              <w:t>effectively</w:t>
            </w:r>
            <w:proofErr w:type="gramEnd"/>
            <w:r>
              <w:rPr>
                <w:rFonts w:ascii="Arial" w:hAnsi="Arial" w:cs="Arial"/>
                <w:sz w:val="20"/>
                <w:lang w:val="en-GB"/>
              </w:rPr>
              <w:t xml:space="preserve"> and economically, and to perform its obligations according to the high-end professional standards. The </w:t>
            </w:r>
            <w:r>
              <w:rPr>
                <w:rFonts w:ascii="Arial" w:hAnsi="Arial" w:cs="Arial"/>
                <w:bCs/>
                <w:color w:val="000000"/>
                <w:sz w:val="20"/>
              </w:rPr>
              <w:t>Board</w:t>
            </w:r>
            <w:r>
              <w:rPr>
                <w:rFonts w:ascii="Arial" w:hAnsi="Arial" w:cs="Arial"/>
                <w:sz w:val="20"/>
                <w:lang w:val="en-GB"/>
              </w:rPr>
              <w:t xml:space="preserve"> member </w:t>
            </w:r>
            <w:proofErr w:type="gramStart"/>
            <w:r>
              <w:rPr>
                <w:rFonts w:ascii="Arial" w:hAnsi="Arial" w:cs="Arial"/>
                <w:sz w:val="20"/>
                <w:lang w:val="en-GB"/>
              </w:rPr>
              <w:t>has to</w:t>
            </w:r>
            <w:proofErr w:type="gramEnd"/>
            <w:r>
              <w:rPr>
                <w:rFonts w:ascii="Arial" w:hAnsi="Arial" w:cs="Arial"/>
                <w:sz w:val="20"/>
                <w:lang w:val="en-GB"/>
              </w:rPr>
              <w:t xml:space="preserve"> ensure, that the </w:t>
            </w:r>
            <w:r>
              <w:rPr>
                <w:rFonts w:ascii="Arial" w:hAnsi="Arial" w:cs="Arial"/>
                <w:bCs/>
                <w:color w:val="000000"/>
                <w:sz w:val="20"/>
              </w:rPr>
              <w:t>Board</w:t>
            </w:r>
            <w:r>
              <w:rPr>
                <w:rFonts w:ascii="Arial" w:hAnsi="Arial" w:cs="Arial"/>
                <w:sz w:val="20"/>
                <w:lang w:val="en-GB"/>
              </w:rPr>
              <w:t xml:space="preserve"> member’s functions, stipulated in the applicable laws and other legal acts, and in the Articles of Association of the Company are performed incessantly.</w:t>
            </w:r>
          </w:p>
        </w:tc>
      </w:tr>
      <w:tr w:rsidR="003270A6" w14:paraId="41241276" w14:textId="77777777" w:rsidTr="00602D41">
        <w:tc>
          <w:tcPr>
            <w:tcW w:w="4810" w:type="dxa"/>
            <w:shd w:val="clear" w:color="auto" w:fill="auto"/>
          </w:tcPr>
          <w:p w14:paraId="035B8BDF"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6A119F95" w14:textId="77777777" w:rsidR="003270A6" w:rsidRDefault="003270A6" w:rsidP="00602D41">
            <w:pPr>
              <w:snapToGrid w:val="0"/>
              <w:jc w:val="both"/>
              <w:rPr>
                <w:rFonts w:ascii="Arial" w:hAnsi="Arial" w:cs="Arial"/>
                <w:sz w:val="20"/>
                <w:lang w:val="en-GB"/>
              </w:rPr>
            </w:pPr>
          </w:p>
        </w:tc>
      </w:tr>
      <w:tr w:rsidR="003270A6" w14:paraId="2ECABB15" w14:textId="77777777" w:rsidTr="00602D41">
        <w:tc>
          <w:tcPr>
            <w:tcW w:w="4810" w:type="dxa"/>
            <w:shd w:val="clear" w:color="auto" w:fill="auto"/>
          </w:tcPr>
          <w:p w14:paraId="1FE511F6"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Valdybos narys savo pareigas privalo vykdyti asmeniškai ir neturi teisės perleisti ar pavesti visų ar dalies valdybos nario funkcijų vykdymo tretiesiems asmenims.</w:t>
            </w:r>
          </w:p>
        </w:tc>
        <w:tc>
          <w:tcPr>
            <w:tcW w:w="4811" w:type="dxa"/>
            <w:shd w:val="clear" w:color="auto" w:fill="auto"/>
          </w:tcPr>
          <w:p w14:paraId="31EEBCB8" w14:textId="77777777" w:rsidR="003270A6" w:rsidRDefault="003270A6" w:rsidP="00602D41">
            <w:pPr>
              <w:numPr>
                <w:ilvl w:val="1"/>
                <w:numId w:val="2"/>
              </w:numPr>
              <w:snapToGrid w:val="0"/>
              <w:jc w:val="both"/>
              <w:rPr>
                <w:rFonts w:ascii="Arial" w:hAnsi="Arial" w:cs="Arial"/>
                <w:sz w:val="20"/>
                <w:lang w:val="lt-LT"/>
              </w:rPr>
            </w:pPr>
            <w:r>
              <w:rPr>
                <w:rFonts w:ascii="Arial" w:hAnsi="Arial" w:cs="Arial"/>
                <w:sz w:val="20"/>
                <w:lang w:val="en-GB"/>
              </w:rPr>
              <w:t xml:space="preserve">The </w:t>
            </w:r>
            <w:r>
              <w:rPr>
                <w:rFonts w:ascii="Arial" w:hAnsi="Arial" w:cs="Arial"/>
                <w:bCs/>
                <w:color w:val="000000"/>
                <w:sz w:val="20"/>
              </w:rPr>
              <w:t>Board</w:t>
            </w:r>
            <w:r>
              <w:rPr>
                <w:rFonts w:ascii="Arial" w:hAnsi="Arial" w:cs="Arial"/>
                <w:sz w:val="20"/>
                <w:lang w:val="en-GB"/>
              </w:rPr>
              <w:t xml:space="preserve"> member must individually perform his/her duties and he/she may not transfer or sub-contract all or part of functions of the </w:t>
            </w:r>
            <w:r>
              <w:rPr>
                <w:rFonts w:ascii="Arial" w:hAnsi="Arial" w:cs="Arial"/>
                <w:bCs/>
                <w:color w:val="000000"/>
                <w:sz w:val="20"/>
              </w:rPr>
              <w:t xml:space="preserve">Board </w:t>
            </w:r>
            <w:r>
              <w:rPr>
                <w:rFonts w:ascii="Arial" w:hAnsi="Arial" w:cs="Arial"/>
                <w:sz w:val="20"/>
                <w:lang w:val="en-GB"/>
              </w:rPr>
              <w:t xml:space="preserve">member to the third parties. </w:t>
            </w:r>
          </w:p>
        </w:tc>
      </w:tr>
      <w:tr w:rsidR="003270A6" w14:paraId="76329581" w14:textId="77777777" w:rsidTr="00602D41">
        <w:tc>
          <w:tcPr>
            <w:tcW w:w="4810" w:type="dxa"/>
            <w:shd w:val="clear" w:color="auto" w:fill="auto"/>
          </w:tcPr>
          <w:p w14:paraId="3277DF1C" w14:textId="77777777" w:rsidR="003270A6" w:rsidRDefault="003270A6" w:rsidP="00602D41">
            <w:pPr>
              <w:pStyle w:val="MediumGrid1-Accent21"/>
              <w:snapToGrid w:val="0"/>
              <w:ind w:left="0"/>
              <w:rPr>
                <w:rFonts w:ascii="Arial" w:hAnsi="Arial" w:cs="Arial"/>
                <w:sz w:val="20"/>
                <w:lang w:val="lt-LT"/>
              </w:rPr>
            </w:pPr>
          </w:p>
        </w:tc>
        <w:tc>
          <w:tcPr>
            <w:tcW w:w="4811" w:type="dxa"/>
            <w:shd w:val="clear" w:color="auto" w:fill="auto"/>
          </w:tcPr>
          <w:p w14:paraId="3BB6FDC7" w14:textId="77777777" w:rsidR="003270A6" w:rsidRDefault="003270A6" w:rsidP="00602D41">
            <w:pPr>
              <w:pStyle w:val="MediumGrid1-Accent21"/>
              <w:snapToGrid w:val="0"/>
              <w:ind w:left="0"/>
              <w:rPr>
                <w:rFonts w:ascii="Arial" w:hAnsi="Arial" w:cs="Arial"/>
                <w:sz w:val="20"/>
                <w:lang w:val="en-GB"/>
              </w:rPr>
            </w:pPr>
          </w:p>
        </w:tc>
      </w:tr>
      <w:tr w:rsidR="003270A6" w14:paraId="3D332626" w14:textId="77777777" w:rsidTr="00602D41">
        <w:tc>
          <w:tcPr>
            <w:tcW w:w="4810" w:type="dxa"/>
            <w:shd w:val="clear" w:color="auto" w:fill="auto"/>
          </w:tcPr>
          <w:p w14:paraId="0D9E6A61"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Valdybos narys turi šias pareigas:</w:t>
            </w:r>
          </w:p>
        </w:tc>
        <w:tc>
          <w:tcPr>
            <w:tcW w:w="4811" w:type="dxa"/>
            <w:shd w:val="clear" w:color="auto" w:fill="auto"/>
          </w:tcPr>
          <w:p w14:paraId="1163D01A" w14:textId="77777777" w:rsidR="003270A6" w:rsidRDefault="003270A6" w:rsidP="00602D41">
            <w:pPr>
              <w:numPr>
                <w:ilvl w:val="1"/>
                <w:numId w:val="2"/>
              </w:numPr>
              <w:snapToGrid w:val="0"/>
              <w:jc w:val="both"/>
              <w:rPr>
                <w:rFonts w:ascii="Arial" w:hAnsi="Arial" w:cs="Arial"/>
                <w:sz w:val="20"/>
                <w:lang w:val="en-GB"/>
              </w:rPr>
            </w:pPr>
            <w:r>
              <w:rPr>
                <w:rFonts w:ascii="Arial" w:hAnsi="Arial" w:cs="Arial"/>
                <w:sz w:val="20"/>
                <w:lang w:val="en-GB"/>
              </w:rPr>
              <w:t xml:space="preserve">The </w:t>
            </w:r>
            <w:r>
              <w:rPr>
                <w:rFonts w:ascii="Arial" w:hAnsi="Arial" w:cs="Arial"/>
                <w:bCs/>
                <w:color w:val="000000"/>
                <w:sz w:val="20"/>
              </w:rPr>
              <w:t xml:space="preserve">Board </w:t>
            </w:r>
            <w:r>
              <w:rPr>
                <w:rFonts w:ascii="Arial" w:hAnsi="Arial" w:cs="Arial"/>
                <w:sz w:val="20"/>
                <w:lang w:val="en-GB"/>
              </w:rPr>
              <w:t>member shall have the following duties:</w:t>
            </w:r>
          </w:p>
        </w:tc>
      </w:tr>
      <w:tr w:rsidR="003270A6" w14:paraId="50A1D0B5" w14:textId="77777777" w:rsidTr="00602D41">
        <w:tc>
          <w:tcPr>
            <w:tcW w:w="4810" w:type="dxa"/>
            <w:shd w:val="clear" w:color="auto" w:fill="auto"/>
          </w:tcPr>
          <w:p w14:paraId="6E4B5C30"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5C1C9C37" w14:textId="77777777" w:rsidR="003270A6" w:rsidRDefault="003270A6" w:rsidP="00602D41">
            <w:pPr>
              <w:snapToGrid w:val="0"/>
              <w:jc w:val="both"/>
              <w:rPr>
                <w:rFonts w:ascii="Arial" w:hAnsi="Arial" w:cs="Arial"/>
                <w:sz w:val="20"/>
                <w:lang w:val="en-GB"/>
              </w:rPr>
            </w:pPr>
          </w:p>
        </w:tc>
      </w:tr>
      <w:tr w:rsidR="003270A6" w14:paraId="3FAE01A7" w14:textId="77777777" w:rsidTr="00602D41">
        <w:tc>
          <w:tcPr>
            <w:tcW w:w="4810" w:type="dxa"/>
            <w:shd w:val="clear" w:color="auto" w:fill="auto"/>
          </w:tcPr>
          <w:p w14:paraId="6AD08AB7" w14:textId="77777777" w:rsidR="003270A6" w:rsidRDefault="003270A6" w:rsidP="003270A6">
            <w:pPr>
              <w:numPr>
                <w:ilvl w:val="2"/>
                <w:numId w:val="3"/>
              </w:numPr>
              <w:tabs>
                <w:tab w:val="clear" w:pos="1134"/>
                <w:tab w:val="num" w:pos="709"/>
              </w:tabs>
              <w:snapToGrid w:val="0"/>
              <w:ind w:left="709" w:hanging="709"/>
              <w:jc w:val="both"/>
              <w:rPr>
                <w:rFonts w:ascii="Arial" w:hAnsi="Arial" w:cs="Arial"/>
                <w:sz w:val="20"/>
                <w:lang w:val="lt-LT"/>
              </w:rPr>
            </w:pPr>
            <w:r>
              <w:rPr>
                <w:rFonts w:ascii="Arial" w:hAnsi="Arial" w:cs="Arial"/>
                <w:sz w:val="20"/>
                <w:lang w:val="lt-LT"/>
              </w:rPr>
              <w:t xml:space="preserve">Bendrovės, kitų Bendrovės organų ir Bendrovės akcininkų atžvilgiu veikti sąžiningai ir protingai; </w:t>
            </w:r>
          </w:p>
        </w:tc>
        <w:tc>
          <w:tcPr>
            <w:tcW w:w="4811" w:type="dxa"/>
            <w:shd w:val="clear" w:color="auto" w:fill="auto"/>
          </w:tcPr>
          <w:p w14:paraId="5D667BF3" w14:textId="77777777" w:rsidR="003270A6" w:rsidRDefault="003270A6" w:rsidP="00602D41">
            <w:pPr>
              <w:numPr>
                <w:ilvl w:val="2"/>
                <w:numId w:val="2"/>
              </w:numPr>
              <w:tabs>
                <w:tab w:val="clear" w:pos="1134"/>
                <w:tab w:val="num" w:pos="723"/>
              </w:tabs>
              <w:snapToGrid w:val="0"/>
              <w:ind w:left="723" w:hanging="709"/>
              <w:jc w:val="both"/>
              <w:rPr>
                <w:rFonts w:ascii="Arial" w:hAnsi="Arial" w:cs="Arial"/>
                <w:sz w:val="20"/>
                <w:lang w:val="en-GB"/>
              </w:rPr>
            </w:pPr>
            <w:r>
              <w:rPr>
                <w:rFonts w:ascii="Arial" w:hAnsi="Arial" w:cs="Arial"/>
                <w:sz w:val="20"/>
                <w:lang w:val="en-GB"/>
              </w:rPr>
              <w:t xml:space="preserve">to act honestly and reasonably with respect to the Company, its other </w:t>
            </w:r>
            <w:proofErr w:type="gramStart"/>
            <w:r>
              <w:rPr>
                <w:rFonts w:ascii="Arial" w:hAnsi="Arial" w:cs="Arial"/>
                <w:sz w:val="20"/>
                <w:lang w:val="en-GB"/>
              </w:rPr>
              <w:t>Bodies</w:t>
            </w:r>
            <w:proofErr w:type="gramEnd"/>
            <w:r>
              <w:rPr>
                <w:rFonts w:ascii="Arial" w:hAnsi="Arial" w:cs="Arial"/>
                <w:sz w:val="20"/>
                <w:lang w:val="en-GB"/>
              </w:rPr>
              <w:t xml:space="preserve"> and shareholders;</w:t>
            </w:r>
          </w:p>
        </w:tc>
      </w:tr>
      <w:tr w:rsidR="003270A6" w14:paraId="44113286" w14:textId="77777777" w:rsidTr="00602D41">
        <w:tc>
          <w:tcPr>
            <w:tcW w:w="4810" w:type="dxa"/>
            <w:shd w:val="clear" w:color="auto" w:fill="auto"/>
          </w:tcPr>
          <w:p w14:paraId="11823E7C" w14:textId="77777777" w:rsidR="003270A6" w:rsidRDefault="003270A6" w:rsidP="00602D41">
            <w:pPr>
              <w:tabs>
                <w:tab w:val="num" w:pos="709"/>
              </w:tabs>
              <w:snapToGrid w:val="0"/>
              <w:ind w:left="709" w:hanging="709"/>
              <w:jc w:val="both"/>
              <w:rPr>
                <w:rFonts w:ascii="Arial" w:hAnsi="Arial" w:cs="Arial"/>
                <w:sz w:val="20"/>
                <w:lang w:val="lt-LT"/>
              </w:rPr>
            </w:pPr>
          </w:p>
        </w:tc>
        <w:tc>
          <w:tcPr>
            <w:tcW w:w="4811" w:type="dxa"/>
            <w:shd w:val="clear" w:color="auto" w:fill="auto"/>
          </w:tcPr>
          <w:p w14:paraId="4CA3D437" w14:textId="77777777" w:rsidR="003270A6" w:rsidRDefault="003270A6" w:rsidP="00602D41">
            <w:pPr>
              <w:tabs>
                <w:tab w:val="num" w:pos="723"/>
              </w:tabs>
              <w:snapToGrid w:val="0"/>
              <w:ind w:left="723" w:hanging="709"/>
              <w:jc w:val="both"/>
              <w:rPr>
                <w:rFonts w:ascii="Arial" w:hAnsi="Arial" w:cs="Arial"/>
                <w:sz w:val="20"/>
                <w:lang w:val="en-GB"/>
              </w:rPr>
            </w:pPr>
          </w:p>
        </w:tc>
      </w:tr>
      <w:tr w:rsidR="003270A6" w14:paraId="35A7C424" w14:textId="77777777" w:rsidTr="00602D41">
        <w:tc>
          <w:tcPr>
            <w:tcW w:w="4810" w:type="dxa"/>
            <w:shd w:val="clear" w:color="auto" w:fill="auto"/>
          </w:tcPr>
          <w:p w14:paraId="62CC11C6" w14:textId="77777777" w:rsidR="003270A6" w:rsidRDefault="003270A6" w:rsidP="003270A6">
            <w:pPr>
              <w:numPr>
                <w:ilvl w:val="2"/>
                <w:numId w:val="3"/>
              </w:numPr>
              <w:tabs>
                <w:tab w:val="clear" w:pos="1134"/>
                <w:tab w:val="num" w:pos="709"/>
              </w:tabs>
              <w:snapToGrid w:val="0"/>
              <w:ind w:left="709" w:hanging="709"/>
              <w:jc w:val="both"/>
              <w:rPr>
                <w:rFonts w:ascii="Arial" w:hAnsi="Arial" w:cs="Arial"/>
                <w:sz w:val="20"/>
                <w:lang w:val="lt-LT"/>
              </w:rPr>
            </w:pPr>
            <w:r>
              <w:rPr>
                <w:rFonts w:ascii="Arial" w:hAnsi="Arial" w:cs="Arial"/>
                <w:sz w:val="20"/>
                <w:lang w:val="lt-LT"/>
              </w:rPr>
              <w:t>būti lojaliu Bendrovei;</w:t>
            </w:r>
          </w:p>
        </w:tc>
        <w:tc>
          <w:tcPr>
            <w:tcW w:w="4811" w:type="dxa"/>
            <w:shd w:val="clear" w:color="auto" w:fill="auto"/>
          </w:tcPr>
          <w:p w14:paraId="49D2C3A1" w14:textId="77777777" w:rsidR="003270A6" w:rsidRDefault="003270A6" w:rsidP="00602D41">
            <w:pPr>
              <w:numPr>
                <w:ilvl w:val="2"/>
                <w:numId w:val="2"/>
              </w:numPr>
              <w:tabs>
                <w:tab w:val="clear" w:pos="1134"/>
                <w:tab w:val="num" w:pos="723"/>
              </w:tabs>
              <w:snapToGrid w:val="0"/>
              <w:ind w:left="723" w:hanging="709"/>
              <w:jc w:val="both"/>
              <w:rPr>
                <w:rFonts w:ascii="Arial" w:hAnsi="Arial" w:cs="Arial"/>
                <w:sz w:val="20"/>
                <w:lang w:val="en-GB"/>
              </w:rPr>
            </w:pPr>
            <w:r>
              <w:rPr>
                <w:rFonts w:ascii="Arial" w:hAnsi="Arial" w:cs="Arial"/>
                <w:sz w:val="20"/>
                <w:lang w:val="en-GB"/>
              </w:rPr>
              <w:t>to be loyal to the Company;</w:t>
            </w:r>
          </w:p>
        </w:tc>
      </w:tr>
      <w:tr w:rsidR="003270A6" w14:paraId="31C2CE8E" w14:textId="77777777" w:rsidTr="00602D41">
        <w:tc>
          <w:tcPr>
            <w:tcW w:w="4810" w:type="dxa"/>
            <w:shd w:val="clear" w:color="auto" w:fill="auto"/>
          </w:tcPr>
          <w:p w14:paraId="001C6BF4" w14:textId="77777777" w:rsidR="003270A6" w:rsidRDefault="003270A6" w:rsidP="00602D41">
            <w:pPr>
              <w:tabs>
                <w:tab w:val="num" w:pos="709"/>
              </w:tabs>
              <w:snapToGrid w:val="0"/>
              <w:ind w:left="709" w:hanging="709"/>
              <w:jc w:val="both"/>
              <w:rPr>
                <w:rFonts w:ascii="Arial" w:hAnsi="Arial" w:cs="Arial"/>
                <w:sz w:val="20"/>
                <w:lang w:val="lt-LT"/>
              </w:rPr>
            </w:pPr>
          </w:p>
        </w:tc>
        <w:tc>
          <w:tcPr>
            <w:tcW w:w="4811" w:type="dxa"/>
            <w:shd w:val="clear" w:color="auto" w:fill="auto"/>
          </w:tcPr>
          <w:p w14:paraId="5D661F12" w14:textId="77777777" w:rsidR="003270A6" w:rsidRDefault="003270A6" w:rsidP="00602D41">
            <w:pPr>
              <w:tabs>
                <w:tab w:val="num" w:pos="723"/>
              </w:tabs>
              <w:snapToGrid w:val="0"/>
              <w:ind w:left="723" w:hanging="709"/>
              <w:jc w:val="both"/>
              <w:rPr>
                <w:rFonts w:ascii="Arial" w:hAnsi="Arial" w:cs="Arial"/>
                <w:sz w:val="20"/>
                <w:lang w:val="en-GB"/>
              </w:rPr>
            </w:pPr>
          </w:p>
        </w:tc>
      </w:tr>
      <w:tr w:rsidR="003270A6" w14:paraId="0A7A0946" w14:textId="77777777" w:rsidTr="00602D41">
        <w:tc>
          <w:tcPr>
            <w:tcW w:w="4810" w:type="dxa"/>
            <w:shd w:val="clear" w:color="auto" w:fill="auto"/>
          </w:tcPr>
          <w:p w14:paraId="197AFDB9" w14:textId="77777777" w:rsidR="003270A6" w:rsidRDefault="003270A6" w:rsidP="003270A6">
            <w:pPr>
              <w:numPr>
                <w:ilvl w:val="2"/>
                <w:numId w:val="3"/>
              </w:numPr>
              <w:tabs>
                <w:tab w:val="clear" w:pos="1134"/>
                <w:tab w:val="num" w:pos="709"/>
              </w:tabs>
              <w:snapToGrid w:val="0"/>
              <w:ind w:left="709" w:hanging="709"/>
              <w:jc w:val="both"/>
              <w:rPr>
                <w:rFonts w:ascii="Arial" w:hAnsi="Arial" w:cs="Arial"/>
                <w:sz w:val="20"/>
                <w:lang w:val="lt-LT"/>
              </w:rPr>
            </w:pPr>
            <w:r>
              <w:rPr>
                <w:rFonts w:ascii="Arial" w:hAnsi="Arial" w:cs="Arial"/>
                <w:sz w:val="20"/>
                <w:lang w:val="lt-LT"/>
              </w:rPr>
              <w:t>veikti Bendrovės ir visų jos akcininkų interesais;</w:t>
            </w:r>
          </w:p>
        </w:tc>
        <w:tc>
          <w:tcPr>
            <w:tcW w:w="4811" w:type="dxa"/>
            <w:shd w:val="clear" w:color="auto" w:fill="auto"/>
          </w:tcPr>
          <w:p w14:paraId="1E645769" w14:textId="77777777" w:rsidR="003270A6" w:rsidRDefault="003270A6" w:rsidP="00602D41">
            <w:pPr>
              <w:numPr>
                <w:ilvl w:val="2"/>
                <w:numId w:val="2"/>
              </w:numPr>
              <w:tabs>
                <w:tab w:val="clear" w:pos="1134"/>
                <w:tab w:val="num" w:pos="723"/>
              </w:tabs>
              <w:snapToGrid w:val="0"/>
              <w:ind w:left="723" w:hanging="709"/>
              <w:jc w:val="both"/>
              <w:rPr>
                <w:rFonts w:ascii="Arial" w:hAnsi="Arial" w:cs="Arial"/>
                <w:sz w:val="20"/>
                <w:lang w:val="en-GB"/>
              </w:rPr>
            </w:pPr>
            <w:r w:rsidRPr="00ED7F6A">
              <w:rPr>
                <w:rFonts w:ascii="Arial" w:hAnsi="Arial" w:cs="Arial"/>
                <w:sz w:val="20"/>
                <w:lang w:val="en-GB"/>
              </w:rPr>
              <w:t>to act for the Company's and its shareholders' benefit</w:t>
            </w:r>
            <w:r>
              <w:rPr>
                <w:rFonts w:ascii="Arial" w:hAnsi="Arial" w:cs="Arial"/>
                <w:sz w:val="20"/>
                <w:lang w:val="en-GB"/>
              </w:rPr>
              <w:t>;</w:t>
            </w:r>
          </w:p>
        </w:tc>
      </w:tr>
      <w:tr w:rsidR="003270A6" w14:paraId="5C8B050E" w14:textId="77777777" w:rsidTr="00602D41">
        <w:tc>
          <w:tcPr>
            <w:tcW w:w="4810" w:type="dxa"/>
            <w:shd w:val="clear" w:color="auto" w:fill="auto"/>
          </w:tcPr>
          <w:p w14:paraId="06C289C4" w14:textId="77777777" w:rsidR="003270A6" w:rsidRDefault="003270A6" w:rsidP="00602D41">
            <w:pPr>
              <w:tabs>
                <w:tab w:val="num" w:pos="709"/>
              </w:tabs>
              <w:snapToGrid w:val="0"/>
              <w:ind w:left="709" w:hanging="709"/>
              <w:jc w:val="both"/>
              <w:rPr>
                <w:rFonts w:ascii="Arial" w:hAnsi="Arial" w:cs="Arial"/>
                <w:sz w:val="20"/>
                <w:lang w:val="lt-LT"/>
              </w:rPr>
            </w:pPr>
          </w:p>
        </w:tc>
        <w:tc>
          <w:tcPr>
            <w:tcW w:w="4811" w:type="dxa"/>
            <w:shd w:val="clear" w:color="auto" w:fill="auto"/>
          </w:tcPr>
          <w:p w14:paraId="702BD4AE" w14:textId="77777777" w:rsidR="003270A6" w:rsidRDefault="003270A6" w:rsidP="00602D41">
            <w:pPr>
              <w:tabs>
                <w:tab w:val="num" w:pos="723"/>
              </w:tabs>
              <w:snapToGrid w:val="0"/>
              <w:ind w:left="723" w:hanging="709"/>
              <w:jc w:val="both"/>
              <w:rPr>
                <w:rFonts w:ascii="Arial" w:hAnsi="Arial" w:cs="Arial"/>
                <w:sz w:val="20"/>
                <w:lang w:val="en-GB"/>
              </w:rPr>
            </w:pPr>
          </w:p>
        </w:tc>
      </w:tr>
      <w:tr w:rsidR="003270A6" w14:paraId="481192C6" w14:textId="77777777" w:rsidTr="00602D41">
        <w:tc>
          <w:tcPr>
            <w:tcW w:w="4810" w:type="dxa"/>
            <w:shd w:val="clear" w:color="auto" w:fill="auto"/>
          </w:tcPr>
          <w:p w14:paraId="5C4DCF03" w14:textId="77777777" w:rsidR="003270A6" w:rsidRDefault="003270A6" w:rsidP="003270A6">
            <w:pPr>
              <w:numPr>
                <w:ilvl w:val="2"/>
                <w:numId w:val="3"/>
              </w:numPr>
              <w:tabs>
                <w:tab w:val="clear" w:pos="1134"/>
                <w:tab w:val="num" w:pos="709"/>
              </w:tabs>
              <w:snapToGrid w:val="0"/>
              <w:ind w:left="709" w:hanging="709"/>
              <w:jc w:val="both"/>
              <w:rPr>
                <w:rFonts w:ascii="Arial" w:hAnsi="Arial" w:cs="Arial"/>
                <w:sz w:val="20"/>
                <w:lang w:val="lt-LT"/>
              </w:rPr>
            </w:pPr>
            <w:r>
              <w:rPr>
                <w:rFonts w:ascii="Arial" w:hAnsi="Arial" w:cs="Arial"/>
                <w:sz w:val="20"/>
                <w:lang w:val="lt-LT"/>
              </w:rPr>
              <w:t>saugoti Bendrovės komercines paslaptis ir konfidencialią informaciją;</w:t>
            </w:r>
          </w:p>
        </w:tc>
        <w:tc>
          <w:tcPr>
            <w:tcW w:w="4811" w:type="dxa"/>
            <w:shd w:val="clear" w:color="auto" w:fill="auto"/>
          </w:tcPr>
          <w:p w14:paraId="300B99A1" w14:textId="77777777" w:rsidR="003270A6" w:rsidRDefault="003270A6" w:rsidP="00602D41">
            <w:pPr>
              <w:numPr>
                <w:ilvl w:val="2"/>
                <w:numId w:val="2"/>
              </w:numPr>
              <w:tabs>
                <w:tab w:val="clear" w:pos="1134"/>
                <w:tab w:val="num" w:pos="723"/>
              </w:tabs>
              <w:snapToGrid w:val="0"/>
              <w:ind w:left="723" w:hanging="709"/>
              <w:jc w:val="both"/>
              <w:rPr>
                <w:rFonts w:ascii="Arial" w:hAnsi="Arial" w:cs="Arial"/>
                <w:sz w:val="20"/>
                <w:lang w:val="en-GB"/>
              </w:rPr>
            </w:pPr>
            <w:r w:rsidRPr="00ED7F6A">
              <w:rPr>
                <w:rFonts w:ascii="Arial" w:hAnsi="Arial" w:cs="Arial"/>
                <w:sz w:val="20"/>
                <w:lang w:val="en-GB"/>
              </w:rPr>
              <w:t>to keep the Company's commercial secrets, confidential information</w:t>
            </w:r>
            <w:r>
              <w:rPr>
                <w:rFonts w:ascii="Arial" w:hAnsi="Arial" w:cs="Arial"/>
                <w:sz w:val="20"/>
                <w:lang w:val="en-GB"/>
              </w:rPr>
              <w:t>;</w:t>
            </w:r>
          </w:p>
        </w:tc>
      </w:tr>
      <w:tr w:rsidR="003270A6" w14:paraId="20711192" w14:textId="77777777" w:rsidTr="00602D41">
        <w:tc>
          <w:tcPr>
            <w:tcW w:w="4810" w:type="dxa"/>
            <w:shd w:val="clear" w:color="auto" w:fill="auto"/>
          </w:tcPr>
          <w:p w14:paraId="6538953D" w14:textId="77777777" w:rsidR="003270A6" w:rsidRDefault="003270A6" w:rsidP="00602D41">
            <w:pPr>
              <w:tabs>
                <w:tab w:val="num" w:pos="709"/>
              </w:tabs>
              <w:snapToGrid w:val="0"/>
              <w:ind w:left="709" w:hanging="709"/>
              <w:jc w:val="both"/>
              <w:rPr>
                <w:rFonts w:ascii="Arial" w:hAnsi="Arial" w:cs="Arial"/>
                <w:sz w:val="20"/>
                <w:lang w:val="lt-LT"/>
              </w:rPr>
            </w:pPr>
          </w:p>
        </w:tc>
        <w:tc>
          <w:tcPr>
            <w:tcW w:w="4811" w:type="dxa"/>
            <w:shd w:val="clear" w:color="auto" w:fill="auto"/>
          </w:tcPr>
          <w:p w14:paraId="46C220CC" w14:textId="77777777" w:rsidR="003270A6" w:rsidRDefault="003270A6" w:rsidP="00602D41">
            <w:pPr>
              <w:tabs>
                <w:tab w:val="num" w:pos="723"/>
              </w:tabs>
              <w:snapToGrid w:val="0"/>
              <w:ind w:left="723" w:hanging="709"/>
              <w:jc w:val="both"/>
              <w:rPr>
                <w:rFonts w:ascii="Arial" w:hAnsi="Arial" w:cs="Arial"/>
                <w:sz w:val="20"/>
                <w:lang w:val="en-GB"/>
              </w:rPr>
            </w:pPr>
          </w:p>
        </w:tc>
      </w:tr>
      <w:tr w:rsidR="003270A6" w14:paraId="7E5CCE8D" w14:textId="77777777" w:rsidTr="00602D41">
        <w:tc>
          <w:tcPr>
            <w:tcW w:w="4810" w:type="dxa"/>
            <w:shd w:val="clear" w:color="auto" w:fill="auto"/>
          </w:tcPr>
          <w:p w14:paraId="2CBBD140" w14:textId="77777777" w:rsidR="003270A6" w:rsidRDefault="003270A6" w:rsidP="003270A6">
            <w:pPr>
              <w:numPr>
                <w:ilvl w:val="2"/>
                <w:numId w:val="3"/>
              </w:numPr>
              <w:tabs>
                <w:tab w:val="clear" w:pos="1134"/>
                <w:tab w:val="num" w:pos="709"/>
              </w:tabs>
              <w:snapToGrid w:val="0"/>
              <w:ind w:left="709" w:hanging="709"/>
              <w:jc w:val="both"/>
              <w:rPr>
                <w:rFonts w:ascii="Arial" w:hAnsi="Arial" w:cs="Arial"/>
                <w:sz w:val="20"/>
                <w:lang w:val="lt-LT"/>
              </w:rPr>
            </w:pPr>
            <w:r>
              <w:rPr>
                <w:rFonts w:ascii="Arial" w:hAnsi="Arial" w:cs="Arial"/>
                <w:sz w:val="20"/>
                <w:lang w:val="lt-LT"/>
              </w:rPr>
              <w:t>vengti interesų konfliktų tarp Bendrovės ir valdybos nario (įskaitant trečiųjų asmenų, kurių naudai privalo veikti valdybos narys) interesų;</w:t>
            </w:r>
          </w:p>
        </w:tc>
        <w:tc>
          <w:tcPr>
            <w:tcW w:w="4811" w:type="dxa"/>
            <w:shd w:val="clear" w:color="auto" w:fill="auto"/>
          </w:tcPr>
          <w:p w14:paraId="3C575B78" w14:textId="77777777" w:rsidR="003270A6" w:rsidRDefault="003270A6" w:rsidP="00602D41">
            <w:pPr>
              <w:numPr>
                <w:ilvl w:val="2"/>
                <w:numId w:val="2"/>
              </w:numPr>
              <w:tabs>
                <w:tab w:val="clear" w:pos="1134"/>
                <w:tab w:val="num" w:pos="723"/>
              </w:tabs>
              <w:snapToGrid w:val="0"/>
              <w:ind w:left="723" w:hanging="709"/>
              <w:jc w:val="both"/>
              <w:rPr>
                <w:rFonts w:ascii="Arial" w:hAnsi="Arial" w:cs="Arial"/>
                <w:sz w:val="20"/>
                <w:lang w:val="en-GB"/>
              </w:rPr>
            </w:pPr>
            <w:r>
              <w:rPr>
                <w:rFonts w:ascii="Arial" w:hAnsi="Arial" w:cs="Arial"/>
                <w:sz w:val="20"/>
                <w:lang w:val="en-GB"/>
              </w:rPr>
              <w:t xml:space="preserve">to avoid situations of conflict of interest between the </w:t>
            </w:r>
            <w:r>
              <w:rPr>
                <w:rFonts w:ascii="Arial" w:hAnsi="Arial" w:cs="Arial"/>
                <w:bCs/>
                <w:color w:val="000000"/>
                <w:sz w:val="20"/>
              </w:rPr>
              <w:t xml:space="preserve">Board </w:t>
            </w:r>
            <w:r>
              <w:rPr>
                <w:rFonts w:ascii="Arial" w:hAnsi="Arial" w:cs="Arial"/>
                <w:sz w:val="20"/>
                <w:lang w:val="en-GB"/>
              </w:rPr>
              <w:t xml:space="preserve">member's own interests and the interests of the Company (including the third parties, on whose behalf the </w:t>
            </w:r>
            <w:r>
              <w:rPr>
                <w:rFonts w:ascii="Arial" w:hAnsi="Arial" w:cs="Arial"/>
                <w:bCs/>
                <w:color w:val="000000"/>
                <w:sz w:val="20"/>
              </w:rPr>
              <w:t xml:space="preserve">Board </w:t>
            </w:r>
            <w:r>
              <w:rPr>
                <w:rFonts w:ascii="Arial" w:hAnsi="Arial" w:cs="Arial"/>
                <w:sz w:val="20"/>
                <w:lang w:val="en-GB"/>
              </w:rPr>
              <w:t xml:space="preserve">member </w:t>
            </w:r>
            <w:proofErr w:type="gramStart"/>
            <w:r>
              <w:rPr>
                <w:rFonts w:ascii="Arial" w:hAnsi="Arial" w:cs="Arial"/>
                <w:sz w:val="20"/>
                <w:lang w:val="en-GB"/>
              </w:rPr>
              <w:t>has to</w:t>
            </w:r>
            <w:proofErr w:type="gramEnd"/>
            <w:r>
              <w:rPr>
                <w:rFonts w:ascii="Arial" w:hAnsi="Arial" w:cs="Arial"/>
                <w:sz w:val="20"/>
                <w:lang w:val="en-GB"/>
              </w:rPr>
              <w:t xml:space="preserve"> act);</w:t>
            </w:r>
          </w:p>
        </w:tc>
      </w:tr>
      <w:tr w:rsidR="003270A6" w14:paraId="18EBAE4E" w14:textId="77777777" w:rsidTr="00602D41">
        <w:tc>
          <w:tcPr>
            <w:tcW w:w="4810" w:type="dxa"/>
            <w:shd w:val="clear" w:color="auto" w:fill="auto"/>
          </w:tcPr>
          <w:p w14:paraId="496CEDC2" w14:textId="77777777" w:rsidR="003270A6" w:rsidRDefault="003270A6" w:rsidP="00602D41">
            <w:pPr>
              <w:tabs>
                <w:tab w:val="num" w:pos="709"/>
              </w:tabs>
              <w:snapToGrid w:val="0"/>
              <w:ind w:left="709" w:hanging="709"/>
              <w:jc w:val="both"/>
              <w:rPr>
                <w:rFonts w:ascii="Arial" w:hAnsi="Arial" w:cs="Arial"/>
                <w:sz w:val="20"/>
                <w:lang w:val="lt-LT"/>
              </w:rPr>
            </w:pPr>
          </w:p>
        </w:tc>
        <w:tc>
          <w:tcPr>
            <w:tcW w:w="4811" w:type="dxa"/>
            <w:shd w:val="clear" w:color="auto" w:fill="auto"/>
          </w:tcPr>
          <w:p w14:paraId="72EA1319" w14:textId="77777777" w:rsidR="003270A6" w:rsidRDefault="003270A6" w:rsidP="00602D41">
            <w:pPr>
              <w:tabs>
                <w:tab w:val="num" w:pos="723"/>
              </w:tabs>
              <w:snapToGrid w:val="0"/>
              <w:ind w:left="723" w:hanging="709"/>
              <w:jc w:val="both"/>
              <w:rPr>
                <w:rFonts w:ascii="Arial" w:hAnsi="Arial" w:cs="Arial"/>
                <w:sz w:val="20"/>
                <w:lang w:val="en-GB"/>
              </w:rPr>
            </w:pPr>
          </w:p>
        </w:tc>
      </w:tr>
      <w:tr w:rsidR="003270A6" w14:paraId="244DDC81" w14:textId="77777777" w:rsidTr="00602D41">
        <w:tc>
          <w:tcPr>
            <w:tcW w:w="4810" w:type="dxa"/>
            <w:shd w:val="clear" w:color="auto" w:fill="auto"/>
          </w:tcPr>
          <w:p w14:paraId="248AA281" w14:textId="77777777" w:rsidR="003270A6" w:rsidRDefault="003270A6" w:rsidP="003270A6">
            <w:pPr>
              <w:numPr>
                <w:ilvl w:val="2"/>
                <w:numId w:val="3"/>
              </w:numPr>
              <w:tabs>
                <w:tab w:val="clear" w:pos="1134"/>
                <w:tab w:val="num" w:pos="709"/>
              </w:tabs>
              <w:snapToGrid w:val="0"/>
              <w:ind w:left="709" w:hanging="709"/>
              <w:jc w:val="both"/>
              <w:rPr>
                <w:rFonts w:ascii="Arial" w:hAnsi="Arial" w:cs="Arial"/>
                <w:sz w:val="20"/>
                <w:lang w:val="lt-LT"/>
              </w:rPr>
            </w:pPr>
            <w:r>
              <w:rPr>
                <w:rFonts w:ascii="Arial" w:hAnsi="Arial" w:cs="Arial"/>
                <w:sz w:val="20"/>
                <w:lang w:val="lt-LT"/>
              </w:rPr>
              <w:t>savo ar trečiųjų asmenų naudai nenaudoti informacijos, kurią valdybos narys sužinojo vykdydamas savo kaip Bendrovės valdybos nario funkcijas;</w:t>
            </w:r>
          </w:p>
        </w:tc>
        <w:tc>
          <w:tcPr>
            <w:tcW w:w="4811" w:type="dxa"/>
            <w:shd w:val="clear" w:color="auto" w:fill="auto"/>
          </w:tcPr>
          <w:p w14:paraId="7589033B" w14:textId="77777777" w:rsidR="003270A6" w:rsidRDefault="003270A6" w:rsidP="00602D41">
            <w:pPr>
              <w:numPr>
                <w:ilvl w:val="2"/>
                <w:numId w:val="2"/>
              </w:numPr>
              <w:tabs>
                <w:tab w:val="clear" w:pos="1134"/>
                <w:tab w:val="num" w:pos="723"/>
              </w:tabs>
              <w:snapToGrid w:val="0"/>
              <w:ind w:left="723" w:hanging="709"/>
              <w:jc w:val="both"/>
              <w:rPr>
                <w:rFonts w:ascii="Arial" w:hAnsi="Arial" w:cs="Arial"/>
                <w:sz w:val="20"/>
                <w:lang w:val="en-GB"/>
              </w:rPr>
            </w:pPr>
            <w:r>
              <w:rPr>
                <w:rFonts w:ascii="Arial" w:hAnsi="Arial" w:cs="Arial"/>
                <w:sz w:val="20"/>
                <w:lang w:val="en-GB"/>
              </w:rPr>
              <w:t xml:space="preserve">not to use the information, which the </w:t>
            </w:r>
            <w:r>
              <w:rPr>
                <w:rFonts w:ascii="Arial" w:hAnsi="Arial" w:cs="Arial"/>
                <w:bCs/>
                <w:color w:val="000000"/>
                <w:sz w:val="20"/>
              </w:rPr>
              <w:t xml:space="preserve">Board </w:t>
            </w:r>
            <w:r>
              <w:rPr>
                <w:rFonts w:ascii="Arial" w:hAnsi="Arial" w:cs="Arial"/>
                <w:sz w:val="20"/>
                <w:lang w:val="en-GB"/>
              </w:rPr>
              <w:t xml:space="preserve">member obtained while performing his/her functions as a </w:t>
            </w:r>
            <w:r>
              <w:rPr>
                <w:rFonts w:ascii="Arial" w:hAnsi="Arial" w:cs="Arial"/>
                <w:bCs/>
                <w:color w:val="000000"/>
                <w:sz w:val="20"/>
              </w:rPr>
              <w:t xml:space="preserve">Board </w:t>
            </w:r>
            <w:r>
              <w:rPr>
                <w:rFonts w:ascii="Arial" w:hAnsi="Arial" w:cs="Arial"/>
                <w:sz w:val="20"/>
                <w:lang w:val="en-GB"/>
              </w:rPr>
              <w:t>member for his/her own benefit or the benefit of the third parties;</w:t>
            </w:r>
          </w:p>
        </w:tc>
      </w:tr>
      <w:tr w:rsidR="003270A6" w14:paraId="129DD59C" w14:textId="77777777" w:rsidTr="00602D41">
        <w:tc>
          <w:tcPr>
            <w:tcW w:w="4810" w:type="dxa"/>
            <w:shd w:val="clear" w:color="auto" w:fill="auto"/>
          </w:tcPr>
          <w:p w14:paraId="5A111442" w14:textId="77777777" w:rsidR="003270A6" w:rsidRDefault="003270A6" w:rsidP="00602D41">
            <w:pPr>
              <w:tabs>
                <w:tab w:val="num" w:pos="709"/>
              </w:tabs>
              <w:snapToGrid w:val="0"/>
              <w:ind w:left="709" w:hanging="709"/>
              <w:jc w:val="both"/>
              <w:rPr>
                <w:rFonts w:ascii="Arial" w:hAnsi="Arial" w:cs="Arial"/>
                <w:sz w:val="20"/>
                <w:lang w:val="lt-LT"/>
              </w:rPr>
            </w:pPr>
          </w:p>
        </w:tc>
        <w:tc>
          <w:tcPr>
            <w:tcW w:w="4811" w:type="dxa"/>
            <w:shd w:val="clear" w:color="auto" w:fill="auto"/>
          </w:tcPr>
          <w:p w14:paraId="5C43082F" w14:textId="77777777" w:rsidR="003270A6" w:rsidRDefault="003270A6" w:rsidP="00602D41">
            <w:pPr>
              <w:tabs>
                <w:tab w:val="num" w:pos="723"/>
              </w:tabs>
              <w:snapToGrid w:val="0"/>
              <w:ind w:left="723" w:hanging="709"/>
              <w:jc w:val="both"/>
              <w:rPr>
                <w:rFonts w:ascii="Arial" w:hAnsi="Arial" w:cs="Arial"/>
                <w:sz w:val="20"/>
                <w:lang w:val="en-GB"/>
              </w:rPr>
            </w:pPr>
          </w:p>
        </w:tc>
      </w:tr>
      <w:tr w:rsidR="003270A6" w14:paraId="56CB63B1" w14:textId="77777777" w:rsidTr="00602D41">
        <w:tc>
          <w:tcPr>
            <w:tcW w:w="4810" w:type="dxa"/>
            <w:shd w:val="clear" w:color="auto" w:fill="auto"/>
          </w:tcPr>
          <w:p w14:paraId="4C186FAD" w14:textId="77777777" w:rsidR="003270A6" w:rsidRDefault="003270A6" w:rsidP="003270A6">
            <w:pPr>
              <w:numPr>
                <w:ilvl w:val="2"/>
                <w:numId w:val="3"/>
              </w:numPr>
              <w:tabs>
                <w:tab w:val="clear" w:pos="1134"/>
                <w:tab w:val="num" w:pos="709"/>
              </w:tabs>
              <w:snapToGrid w:val="0"/>
              <w:ind w:left="709" w:hanging="709"/>
              <w:jc w:val="both"/>
              <w:rPr>
                <w:rFonts w:ascii="Arial" w:hAnsi="Arial" w:cs="Arial"/>
                <w:sz w:val="20"/>
                <w:lang w:val="lt-LT"/>
              </w:rPr>
            </w:pPr>
            <w:r>
              <w:rPr>
                <w:rFonts w:ascii="Arial" w:hAnsi="Arial" w:cs="Arial"/>
                <w:sz w:val="20"/>
                <w:lang w:val="lt-LT"/>
              </w:rPr>
              <w:lastRenderedPageBreak/>
              <w:t>vykdyti kitas pareigas, kurias nustato taikytini teisės aktai, Bendrovės įstatai bei valdybos darbo reglamentas.</w:t>
            </w:r>
          </w:p>
        </w:tc>
        <w:tc>
          <w:tcPr>
            <w:tcW w:w="4811" w:type="dxa"/>
            <w:shd w:val="clear" w:color="auto" w:fill="auto"/>
          </w:tcPr>
          <w:p w14:paraId="60812DEA" w14:textId="77777777" w:rsidR="003270A6" w:rsidRDefault="003270A6" w:rsidP="00602D41">
            <w:pPr>
              <w:numPr>
                <w:ilvl w:val="2"/>
                <w:numId w:val="2"/>
              </w:numPr>
              <w:tabs>
                <w:tab w:val="clear" w:pos="1134"/>
                <w:tab w:val="num" w:pos="723"/>
              </w:tabs>
              <w:snapToGrid w:val="0"/>
              <w:ind w:left="723" w:hanging="709"/>
              <w:jc w:val="both"/>
              <w:rPr>
                <w:rFonts w:ascii="Arial" w:hAnsi="Arial" w:cs="Arial"/>
                <w:sz w:val="20"/>
                <w:lang w:val="en-GB"/>
              </w:rPr>
            </w:pPr>
            <w:r>
              <w:rPr>
                <w:rFonts w:ascii="Arial" w:hAnsi="Arial" w:cs="Arial"/>
                <w:sz w:val="20"/>
                <w:lang w:val="en-GB"/>
              </w:rPr>
              <w:t xml:space="preserve">to perform other duties established in the applicable legal acts, the Articles of Association of the Company and Work Regulations of the </w:t>
            </w:r>
            <w:r>
              <w:rPr>
                <w:rFonts w:ascii="Arial" w:hAnsi="Arial" w:cs="Arial"/>
                <w:bCs/>
                <w:color w:val="000000"/>
                <w:sz w:val="20"/>
              </w:rPr>
              <w:t>Board</w:t>
            </w:r>
            <w:r>
              <w:rPr>
                <w:rFonts w:ascii="Arial" w:hAnsi="Arial" w:cs="Arial"/>
                <w:sz w:val="20"/>
                <w:lang w:val="en-GB"/>
              </w:rPr>
              <w:t>.</w:t>
            </w:r>
          </w:p>
        </w:tc>
      </w:tr>
      <w:tr w:rsidR="003270A6" w14:paraId="66B33D03" w14:textId="77777777" w:rsidTr="00602D41">
        <w:tc>
          <w:tcPr>
            <w:tcW w:w="4810" w:type="dxa"/>
            <w:shd w:val="clear" w:color="auto" w:fill="auto"/>
          </w:tcPr>
          <w:p w14:paraId="53BC568A"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7B50D2C8" w14:textId="77777777" w:rsidR="003270A6" w:rsidRDefault="003270A6" w:rsidP="00602D41">
            <w:pPr>
              <w:snapToGrid w:val="0"/>
              <w:jc w:val="both"/>
              <w:rPr>
                <w:rFonts w:ascii="Arial" w:hAnsi="Arial" w:cs="Arial"/>
                <w:sz w:val="20"/>
                <w:lang w:val="en-GB"/>
              </w:rPr>
            </w:pPr>
          </w:p>
        </w:tc>
      </w:tr>
      <w:tr w:rsidR="003270A6" w14:paraId="3C4363F9" w14:textId="77777777" w:rsidTr="00602D41">
        <w:tc>
          <w:tcPr>
            <w:tcW w:w="4810" w:type="dxa"/>
            <w:shd w:val="clear" w:color="auto" w:fill="auto"/>
          </w:tcPr>
          <w:p w14:paraId="05388DC3" w14:textId="77777777" w:rsidR="003270A6" w:rsidRDefault="003270A6" w:rsidP="003270A6">
            <w:pPr>
              <w:numPr>
                <w:ilvl w:val="0"/>
                <w:numId w:val="3"/>
              </w:numPr>
              <w:snapToGrid w:val="0"/>
              <w:jc w:val="both"/>
              <w:rPr>
                <w:rFonts w:ascii="Arial" w:hAnsi="Arial" w:cs="Arial"/>
                <w:b/>
                <w:sz w:val="20"/>
                <w:lang w:val="lt-LT"/>
              </w:rPr>
            </w:pPr>
            <w:r>
              <w:rPr>
                <w:rFonts w:ascii="Arial" w:hAnsi="Arial" w:cs="Arial"/>
                <w:b/>
                <w:sz w:val="20"/>
                <w:lang w:val="lt-LT"/>
              </w:rPr>
              <w:t>Dalyvavimas Bendrovės valdybos posėdžiuose</w:t>
            </w:r>
          </w:p>
        </w:tc>
        <w:tc>
          <w:tcPr>
            <w:tcW w:w="4811" w:type="dxa"/>
            <w:shd w:val="clear" w:color="auto" w:fill="auto"/>
          </w:tcPr>
          <w:p w14:paraId="65A31401" w14:textId="77777777" w:rsidR="003270A6" w:rsidRPr="004B067C" w:rsidRDefault="003270A6" w:rsidP="00602D41">
            <w:pPr>
              <w:numPr>
                <w:ilvl w:val="0"/>
                <w:numId w:val="2"/>
              </w:numPr>
              <w:snapToGrid w:val="0"/>
              <w:jc w:val="both"/>
              <w:rPr>
                <w:rFonts w:ascii="Arial" w:hAnsi="Arial" w:cs="Arial"/>
                <w:b/>
                <w:sz w:val="20"/>
                <w:lang w:val="lt-LT"/>
              </w:rPr>
            </w:pPr>
            <w:r w:rsidRPr="004B067C">
              <w:rPr>
                <w:rFonts w:ascii="Arial" w:hAnsi="Arial" w:cs="Arial"/>
                <w:b/>
                <w:sz w:val="20"/>
                <w:lang w:val="en-GB"/>
              </w:rPr>
              <w:t xml:space="preserve">Participation in the meetings of the </w:t>
            </w:r>
            <w:r>
              <w:rPr>
                <w:rFonts w:ascii="Arial" w:hAnsi="Arial" w:cs="Arial"/>
                <w:b/>
                <w:bCs/>
                <w:color w:val="000000"/>
                <w:sz w:val="20"/>
              </w:rPr>
              <w:t>Board</w:t>
            </w:r>
            <w:r w:rsidRPr="004B067C">
              <w:rPr>
                <w:rFonts w:ascii="Arial" w:hAnsi="Arial" w:cs="Arial"/>
                <w:b/>
                <w:sz w:val="20"/>
                <w:lang w:val="en-GB"/>
              </w:rPr>
              <w:t xml:space="preserve"> of the Company</w:t>
            </w:r>
          </w:p>
        </w:tc>
      </w:tr>
      <w:tr w:rsidR="003270A6" w14:paraId="2E070697" w14:textId="77777777" w:rsidTr="00602D41">
        <w:tc>
          <w:tcPr>
            <w:tcW w:w="4810" w:type="dxa"/>
            <w:shd w:val="clear" w:color="auto" w:fill="auto"/>
          </w:tcPr>
          <w:p w14:paraId="005F19BC" w14:textId="77777777" w:rsidR="003270A6" w:rsidRDefault="003270A6" w:rsidP="00602D41">
            <w:pPr>
              <w:snapToGrid w:val="0"/>
              <w:jc w:val="both"/>
              <w:rPr>
                <w:rFonts w:ascii="Arial" w:hAnsi="Arial" w:cs="Arial"/>
                <w:b/>
                <w:sz w:val="20"/>
                <w:lang w:val="lt-LT"/>
              </w:rPr>
            </w:pPr>
          </w:p>
        </w:tc>
        <w:tc>
          <w:tcPr>
            <w:tcW w:w="4811" w:type="dxa"/>
            <w:shd w:val="clear" w:color="auto" w:fill="auto"/>
          </w:tcPr>
          <w:p w14:paraId="5B6ADF57" w14:textId="77777777" w:rsidR="003270A6" w:rsidRDefault="003270A6" w:rsidP="00602D41">
            <w:pPr>
              <w:snapToGrid w:val="0"/>
              <w:jc w:val="both"/>
              <w:rPr>
                <w:rFonts w:ascii="Arial" w:hAnsi="Arial" w:cs="Arial"/>
                <w:sz w:val="20"/>
                <w:lang w:val="en-GB"/>
              </w:rPr>
            </w:pPr>
          </w:p>
        </w:tc>
      </w:tr>
      <w:tr w:rsidR="003270A6" w14:paraId="24009DD3" w14:textId="77777777" w:rsidTr="00602D41">
        <w:tc>
          <w:tcPr>
            <w:tcW w:w="4810" w:type="dxa"/>
            <w:shd w:val="clear" w:color="auto" w:fill="auto"/>
          </w:tcPr>
          <w:p w14:paraId="5E94ABFD" w14:textId="77777777" w:rsidR="003270A6" w:rsidRDefault="003270A6" w:rsidP="003270A6">
            <w:pPr>
              <w:numPr>
                <w:ilvl w:val="1"/>
                <w:numId w:val="3"/>
              </w:numPr>
              <w:tabs>
                <w:tab w:val="left" w:pos="709"/>
              </w:tabs>
              <w:snapToGrid w:val="0"/>
              <w:jc w:val="both"/>
              <w:rPr>
                <w:rFonts w:ascii="Arial" w:hAnsi="Arial" w:cs="Arial"/>
                <w:sz w:val="20"/>
                <w:lang w:val="lt-LT"/>
              </w:rPr>
            </w:pPr>
            <w:r>
              <w:rPr>
                <w:rFonts w:ascii="Arial" w:hAnsi="Arial" w:cs="Arial"/>
                <w:sz w:val="20"/>
                <w:lang w:val="lt-LT"/>
              </w:rPr>
              <w:t>Valdybos narys privalo dalyvauti visuose valdybos posėdžiuose. Valdybos narys, atskirais atvejais negalintis tiesiogiai dalyvauti valdybos posėdyje, privalo iš anksto balsuoti raštu arba balsuoti telekomunikacijų įrenginiais Bendrovės valdybos darbo reglamento nustatyta tvarka. Tuo atveju, jei Valdybos narys negali dalyvauti posėdyje ir balsuoti iš anksto raštu, jis gali išduoti rašytinį paprastos formos įgaliojimą kitam Valdybos nariui atstovauti jį Valdybos posėdyje.</w:t>
            </w:r>
          </w:p>
        </w:tc>
        <w:tc>
          <w:tcPr>
            <w:tcW w:w="4811" w:type="dxa"/>
            <w:shd w:val="clear" w:color="auto" w:fill="auto"/>
          </w:tcPr>
          <w:p w14:paraId="089700A6" w14:textId="77777777" w:rsidR="003270A6" w:rsidRDefault="003270A6" w:rsidP="00602D41">
            <w:pPr>
              <w:numPr>
                <w:ilvl w:val="1"/>
                <w:numId w:val="2"/>
              </w:numPr>
              <w:snapToGrid w:val="0"/>
              <w:jc w:val="both"/>
              <w:textAlignment w:val="top"/>
              <w:rPr>
                <w:rFonts w:ascii="Arial" w:hAnsi="Arial" w:cs="Arial"/>
                <w:sz w:val="20"/>
                <w:lang w:val="lt-LT"/>
              </w:rPr>
            </w:pPr>
            <w:r>
              <w:rPr>
                <w:rFonts w:ascii="Arial" w:hAnsi="Arial" w:cs="Arial"/>
                <w:sz w:val="20"/>
                <w:lang w:val="en-GB"/>
              </w:rPr>
              <w:t xml:space="preserve">The </w:t>
            </w:r>
            <w:r>
              <w:rPr>
                <w:rFonts w:ascii="Arial" w:hAnsi="Arial" w:cs="Arial"/>
                <w:bCs/>
                <w:color w:val="000000"/>
                <w:sz w:val="20"/>
              </w:rPr>
              <w:t xml:space="preserve">Board </w:t>
            </w:r>
            <w:r>
              <w:rPr>
                <w:rFonts w:ascii="Arial" w:hAnsi="Arial" w:cs="Arial"/>
                <w:sz w:val="20"/>
                <w:lang w:val="en-GB"/>
              </w:rPr>
              <w:t xml:space="preserve">member shall attend all meetings of the </w:t>
            </w:r>
            <w:r>
              <w:rPr>
                <w:rFonts w:ascii="Arial" w:hAnsi="Arial" w:cs="Arial"/>
                <w:bCs/>
                <w:color w:val="000000"/>
                <w:sz w:val="20"/>
              </w:rPr>
              <w:t>Board</w:t>
            </w:r>
            <w:r>
              <w:rPr>
                <w:rFonts w:ascii="Arial" w:hAnsi="Arial" w:cs="Arial"/>
                <w:sz w:val="20"/>
                <w:lang w:val="en-GB"/>
              </w:rPr>
              <w:t xml:space="preserve">. The </w:t>
            </w:r>
            <w:r>
              <w:rPr>
                <w:rFonts w:ascii="Arial" w:hAnsi="Arial" w:cs="Arial"/>
                <w:bCs/>
                <w:color w:val="000000"/>
                <w:sz w:val="20"/>
              </w:rPr>
              <w:t xml:space="preserve">Board </w:t>
            </w:r>
            <w:r>
              <w:rPr>
                <w:rFonts w:ascii="Arial" w:hAnsi="Arial" w:cs="Arial"/>
                <w:sz w:val="20"/>
                <w:lang w:val="en-GB"/>
              </w:rPr>
              <w:t xml:space="preserve">member, on separate cases, unable to participate directly in the </w:t>
            </w:r>
            <w:r>
              <w:rPr>
                <w:rFonts w:ascii="Arial" w:hAnsi="Arial" w:cs="Arial"/>
                <w:bCs/>
                <w:color w:val="000000"/>
                <w:sz w:val="20"/>
              </w:rPr>
              <w:t>Board</w:t>
            </w:r>
            <w:r>
              <w:rPr>
                <w:rFonts w:ascii="Arial" w:hAnsi="Arial" w:cs="Arial"/>
                <w:sz w:val="20"/>
                <w:lang w:val="en-GB"/>
              </w:rPr>
              <w:t xml:space="preserve"> meetings, must vote in advance in written or vote using telecommunications equipment according to the terms set forth in the Work Regulations of the </w:t>
            </w:r>
            <w:r>
              <w:rPr>
                <w:rFonts w:ascii="Arial" w:hAnsi="Arial" w:cs="Arial"/>
                <w:bCs/>
                <w:color w:val="000000"/>
                <w:sz w:val="20"/>
              </w:rPr>
              <w:t>Board</w:t>
            </w:r>
            <w:r>
              <w:rPr>
                <w:rFonts w:ascii="Arial" w:hAnsi="Arial" w:cs="Arial"/>
                <w:sz w:val="20"/>
                <w:lang w:val="en-GB"/>
              </w:rPr>
              <w:t xml:space="preserve">. </w:t>
            </w:r>
            <w:r w:rsidRPr="004C2F21">
              <w:rPr>
                <w:rFonts w:ascii="Arial" w:hAnsi="Arial" w:cs="Arial"/>
                <w:sz w:val="20"/>
                <w:shd w:val="clear" w:color="auto" w:fill="F5F5F5"/>
              </w:rPr>
              <w:t xml:space="preserve">In the event that a </w:t>
            </w:r>
            <w:r>
              <w:rPr>
                <w:rFonts w:ascii="Arial" w:hAnsi="Arial" w:cs="Arial"/>
                <w:sz w:val="20"/>
                <w:shd w:val="clear" w:color="auto" w:fill="F5F5F5"/>
              </w:rPr>
              <w:t>Board member</w:t>
            </w:r>
            <w:r w:rsidRPr="004C2F21">
              <w:rPr>
                <w:rFonts w:ascii="Arial" w:hAnsi="Arial" w:cs="Arial"/>
                <w:sz w:val="20"/>
                <w:shd w:val="clear" w:color="auto" w:fill="F5F5F5"/>
              </w:rPr>
              <w:t xml:space="preserve"> is unable to attend a meeting and vote in advance in writing, he or she may issue a </w:t>
            </w:r>
            <w:r>
              <w:rPr>
                <w:rFonts w:ascii="Arial" w:hAnsi="Arial" w:cs="Arial"/>
                <w:sz w:val="20"/>
                <w:shd w:val="clear" w:color="auto" w:fill="F5F5F5"/>
              </w:rPr>
              <w:t>written Power of Attorney</w:t>
            </w:r>
            <w:r w:rsidRPr="004C2F21">
              <w:rPr>
                <w:rFonts w:ascii="Arial" w:hAnsi="Arial" w:cs="Arial"/>
                <w:sz w:val="20"/>
                <w:shd w:val="clear" w:color="auto" w:fill="F5F5F5"/>
              </w:rPr>
              <w:t xml:space="preserve"> to another member of the Board to represent him or her at the Board meeting.</w:t>
            </w:r>
          </w:p>
        </w:tc>
      </w:tr>
      <w:tr w:rsidR="003270A6" w14:paraId="656E59AD" w14:textId="77777777" w:rsidTr="00602D41">
        <w:tc>
          <w:tcPr>
            <w:tcW w:w="4810" w:type="dxa"/>
            <w:shd w:val="clear" w:color="auto" w:fill="auto"/>
          </w:tcPr>
          <w:p w14:paraId="46B36000"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6A76AA40" w14:textId="77777777" w:rsidR="003270A6" w:rsidRDefault="003270A6" w:rsidP="00602D41">
            <w:pPr>
              <w:snapToGrid w:val="0"/>
              <w:jc w:val="both"/>
              <w:textAlignment w:val="top"/>
              <w:rPr>
                <w:rFonts w:ascii="Arial" w:hAnsi="Arial" w:cs="Arial"/>
                <w:sz w:val="20"/>
                <w:lang w:val="en-GB"/>
              </w:rPr>
            </w:pPr>
          </w:p>
        </w:tc>
      </w:tr>
      <w:tr w:rsidR="003270A6" w14:paraId="3BB88B7A" w14:textId="77777777" w:rsidTr="00602D41">
        <w:tc>
          <w:tcPr>
            <w:tcW w:w="4810" w:type="dxa"/>
            <w:shd w:val="clear" w:color="auto" w:fill="auto"/>
          </w:tcPr>
          <w:p w14:paraId="5573286C" w14:textId="77777777" w:rsidR="003270A6" w:rsidRDefault="003270A6" w:rsidP="003270A6">
            <w:pPr>
              <w:numPr>
                <w:ilvl w:val="1"/>
                <w:numId w:val="3"/>
              </w:numPr>
              <w:tabs>
                <w:tab w:val="left" w:pos="709"/>
              </w:tabs>
              <w:snapToGrid w:val="0"/>
              <w:jc w:val="both"/>
              <w:rPr>
                <w:rFonts w:ascii="Arial" w:hAnsi="Arial" w:cs="Arial"/>
                <w:sz w:val="20"/>
                <w:lang w:val="lt-LT"/>
              </w:rPr>
            </w:pPr>
            <w:r>
              <w:rPr>
                <w:rFonts w:ascii="Arial" w:hAnsi="Arial" w:cs="Arial"/>
                <w:sz w:val="20"/>
                <w:lang w:val="lt-LT"/>
              </w:rPr>
              <w:t xml:space="preserve">Valdybos narys visuomet privalo atvykti į posėdžius susipažinęs su posėdžio darbotvarke ir visa jam pateikta su nagrinėjamais klausimais susijusia informacija bei dokumentais. Valdybos narys privalo aktyviai dalyvauti svarstant posėdžio darbotvarkėje numatytus klausimus, raštu ar žodžiu išdėstyti savo poziciją visais aptariamais klausimais, bei teikti argumentuotus pasiūlymus dėl svarstomų klausimų sprendimo. </w:t>
            </w:r>
          </w:p>
        </w:tc>
        <w:tc>
          <w:tcPr>
            <w:tcW w:w="4811" w:type="dxa"/>
            <w:shd w:val="clear" w:color="auto" w:fill="auto"/>
          </w:tcPr>
          <w:p w14:paraId="3DE2AAA0" w14:textId="77777777" w:rsidR="003270A6" w:rsidRDefault="003270A6" w:rsidP="00602D41">
            <w:pPr>
              <w:numPr>
                <w:ilvl w:val="1"/>
                <w:numId w:val="2"/>
              </w:numPr>
              <w:snapToGrid w:val="0"/>
              <w:jc w:val="both"/>
              <w:textAlignment w:val="top"/>
              <w:rPr>
                <w:rFonts w:ascii="Arial" w:hAnsi="Arial" w:cs="Arial"/>
                <w:sz w:val="20"/>
                <w:lang w:val="en-GB"/>
              </w:rPr>
            </w:pPr>
            <w:r>
              <w:rPr>
                <w:rFonts w:ascii="Arial" w:hAnsi="Arial" w:cs="Arial"/>
                <w:sz w:val="20"/>
                <w:lang w:val="en-GB"/>
              </w:rPr>
              <w:t xml:space="preserve">The </w:t>
            </w:r>
            <w:r>
              <w:rPr>
                <w:rFonts w:ascii="Arial" w:hAnsi="Arial" w:cs="Arial"/>
                <w:bCs/>
                <w:color w:val="000000"/>
                <w:sz w:val="20"/>
              </w:rPr>
              <w:t xml:space="preserve">Board </w:t>
            </w:r>
            <w:r>
              <w:rPr>
                <w:rFonts w:ascii="Arial" w:hAnsi="Arial" w:cs="Arial"/>
                <w:sz w:val="20"/>
                <w:lang w:val="en-GB"/>
              </w:rPr>
              <w:t xml:space="preserve">member shall always attend the meeting after familiarising with the agenda of the meeting as well as with the provided documents which are related to the issues to be discussed in the meeting. The </w:t>
            </w:r>
            <w:r>
              <w:rPr>
                <w:rFonts w:ascii="Arial" w:hAnsi="Arial" w:cs="Arial"/>
                <w:bCs/>
                <w:color w:val="000000"/>
                <w:sz w:val="20"/>
              </w:rPr>
              <w:t xml:space="preserve">Board </w:t>
            </w:r>
            <w:r>
              <w:rPr>
                <w:rFonts w:ascii="Arial" w:hAnsi="Arial" w:cs="Arial"/>
                <w:sz w:val="20"/>
                <w:lang w:val="en-GB"/>
              </w:rPr>
              <w:t>member shall participate in the meeting actively expressing his/her position orally or in written on all the matters of the agenda, and present reasoned proposals regarding the solutions of the discussed questions.</w:t>
            </w:r>
          </w:p>
        </w:tc>
      </w:tr>
      <w:tr w:rsidR="003270A6" w14:paraId="16CA450A" w14:textId="77777777" w:rsidTr="00602D41">
        <w:tc>
          <w:tcPr>
            <w:tcW w:w="4810" w:type="dxa"/>
            <w:shd w:val="clear" w:color="auto" w:fill="auto"/>
          </w:tcPr>
          <w:p w14:paraId="31CB8882" w14:textId="77777777" w:rsidR="003270A6" w:rsidRDefault="003270A6" w:rsidP="00602D41">
            <w:pPr>
              <w:tabs>
                <w:tab w:val="left" w:pos="709"/>
              </w:tabs>
              <w:snapToGrid w:val="0"/>
              <w:jc w:val="both"/>
              <w:rPr>
                <w:rFonts w:ascii="Arial" w:hAnsi="Arial" w:cs="Arial"/>
                <w:sz w:val="20"/>
                <w:lang w:val="lt-LT"/>
              </w:rPr>
            </w:pPr>
          </w:p>
        </w:tc>
        <w:tc>
          <w:tcPr>
            <w:tcW w:w="4811" w:type="dxa"/>
            <w:shd w:val="clear" w:color="auto" w:fill="auto"/>
          </w:tcPr>
          <w:p w14:paraId="6840BE1D" w14:textId="77777777" w:rsidR="003270A6" w:rsidRDefault="003270A6" w:rsidP="00602D41">
            <w:pPr>
              <w:snapToGrid w:val="0"/>
              <w:jc w:val="both"/>
              <w:textAlignment w:val="top"/>
              <w:rPr>
                <w:rFonts w:ascii="Arial" w:hAnsi="Arial" w:cs="Arial"/>
                <w:sz w:val="20"/>
                <w:lang w:val="en-GB"/>
              </w:rPr>
            </w:pPr>
          </w:p>
        </w:tc>
      </w:tr>
      <w:tr w:rsidR="003270A6" w14:paraId="68AC47BE" w14:textId="77777777" w:rsidTr="00602D41">
        <w:tc>
          <w:tcPr>
            <w:tcW w:w="4810" w:type="dxa"/>
            <w:shd w:val="clear" w:color="auto" w:fill="auto"/>
          </w:tcPr>
          <w:p w14:paraId="68C756B0" w14:textId="77777777" w:rsidR="003270A6" w:rsidRDefault="003270A6" w:rsidP="003270A6">
            <w:pPr>
              <w:numPr>
                <w:ilvl w:val="1"/>
                <w:numId w:val="3"/>
              </w:numPr>
              <w:tabs>
                <w:tab w:val="left" w:pos="709"/>
              </w:tabs>
              <w:snapToGrid w:val="0"/>
              <w:jc w:val="both"/>
              <w:rPr>
                <w:rFonts w:ascii="Arial" w:hAnsi="Arial" w:cs="Arial"/>
                <w:sz w:val="20"/>
                <w:lang w:val="lt-LT"/>
              </w:rPr>
            </w:pPr>
            <w:r>
              <w:rPr>
                <w:rFonts w:ascii="Arial" w:hAnsi="Arial" w:cs="Arial"/>
                <w:sz w:val="20"/>
                <w:lang w:val="lt-LT"/>
              </w:rPr>
              <w:t>Valdybos narys privalo balsuoti „už“ arba „prieš“ kiekvieną Bendrovės valdybos posėdyje svarstomą klausimą. Valdybos narys neturi teisės atsisakyti balsuoti, susilaikyti balsuojant ar už save įgalioti balsuoti kitus asmenis, išskyrus teisės aktų nustatytus atvejus, kada valdybos narys privalo atsisakyti balsuoti (nusišalinti nuo balsavimo) bei šios Sutarties 2.1 punkte nustatytą atvejį.</w:t>
            </w:r>
          </w:p>
        </w:tc>
        <w:tc>
          <w:tcPr>
            <w:tcW w:w="4811" w:type="dxa"/>
            <w:shd w:val="clear" w:color="auto" w:fill="auto"/>
          </w:tcPr>
          <w:p w14:paraId="425597C5" w14:textId="77777777" w:rsidR="003270A6" w:rsidRDefault="003270A6" w:rsidP="00602D41">
            <w:pPr>
              <w:numPr>
                <w:ilvl w:val="1"/>
                <w:numId w:val="2"/>
              </w:numPr>
              <w:snapToGrid w:val="0"/>
              <w:jc w:val="both"/>
              <w:textAlignment w:val="top"/>
              <w:rPr>
                <w:rFonts w:ascii="Arial" w:hAnsi="Arial" w:cs="Arial"/>
                <w:sz w:val="20"/>
                <w:lang w:val="lt-LT"/>
              </w:rPr>
            </w:pPr>
            <w:r>
              <w:rPr>
                <w:rFonts w:ascii="Arial" w:hAnsi="Arial" w:cs="Arial"/>
                <w:sz w:val="20"/>
                <w:lang w:val="en-GB"/>
              </w:rPr>
              <w:t xml:space="preserve">The </w:t>
            </w:r>
            <w:r>
              <w:rPr>
                <w:rFonts w:ascii="Arial" w:hAnsi="Arial" w:cs="Arial"/>
                <w:bCs/>
                <w:color w:val="000000"/>
                <w:sz w:val="20"/>
              </w:rPr>
              <w:t xml:space="preserve">Board </w:t>
            </w:r>
            <w:r>
              <w:rPr>
                <w:rFonts w:ascii="Arial" w:hAnsi="Arial" w:cs="Arial"/>
                <w:sz w:val="20"/>
                <w:lang w:val="en-GB"/>
              </w:rPr>
              <w:t xml:space="preserve">member shall vote “in favour” or “against” each question discussed in the Company's </w:t>
            </w:r>
            <w:r>
              <w:rPr>
                <w:rFonts w:ascii="Arial" w:hAnsi="Arial" w:cs="Arial"/>
                <w:bCs/>
                <w:color w:val="000000"/>
                <w:sz w:val="20"/>
              </w:rPr>
              <w:t>Board</w:t>
            </w:r>
            <w:r>
              <w:rPr>
                <w:rFonts w:ascii="Arial" w:hAnsi="Arial" w:cs="Arial"/>
                <w:sz w:val="20"/>
                <w:lang w:val="en-GB"/>
              </w:rPr>
              <w:t xml:space="preserve"> meeting. The </w:t>
            </w:r>
            <w:r>
              <w:rPr>
                <w:rFonts w:ascii="Arial" w:hAnsi="Arial" w:cs="Arial"/>
                <w:bCs/>
                <w:color w:val="000000"/>
                <w:sz w:val="20"/>
              </w:rPr>
              <w:t xml:space="preserve">Board </w:t>
            </w:r>
            <w:r>
              <w:rPr>
                <w:rFonts w:ascii="Arial" w:hAnsi="Arial" w:cs="Arial"/>
                <w:sz w:val="20"/>
                <w:lang w:val="en-GB"/>
              </w:rPr>
              <w:t xml:space="preserve">member may not refuse to vote, refrain from voting or authorize other persons to vote, unless it is specified otherwise in legal acts, when the </w:t>
            </w:r>
            <w:r>
              <w:rPr>
                <w:rFonts w:ascii="Arial" w:hAnsi="Arial" w:cs="Arial"/>
                <w:bCs/>
                <w:color w:val="000000"/>
                <w:sz w:val="20"/>
              </w:rPr>
              <w:t xml:space="preserve">Board </w:t>
            </w:r>
            <w:r>
              <w:rPr>
                <w:rFonts w:ascii="Arial" w:hAnsi="Arial" w:cs="Arial"/>
                <w:sz w:val="20"/>
                <w:lang w:val="en-GB"/>
              </w:rPr>
              <w:t>member must refuse to vote (withdraw from voting) and the case specified in the point 2.1 of this Agreement.</w:t>
            </w:r>
          </w:p>
        </w:tc>
      </w:tr>
      <w:tr w:rsidR="003270A6" w14:paraId="3DF363B9" w14:textId="77777777" w:rsidTr="00602D41">
        <w:tc>
          <w:tcPr>
            <w:tcW w:w="4810" w:type="dxa"/>
            <w:shd w:val="clear" w:color="auto" w:fill="auto"/>
          </w:tcPr>
          <w:p w14:paraId="3449226F"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74BAD111" w14:textId="77777777" w:rsidR="003270A6" w:rsidRDefault="003270A6" w:rsidP="00602D41">
            <w:pPr>
              <w:snapToGrid w:val="0"/>
              <w:jc w:val="both"/>
              <w:textAlignment w:val="top"/>
              <w:rPr>
                <w:rFonts w:ascii="Arial" w:hAnsi="Arial" w:cs="Arial"/>
                <w:sz w:val="20"/>
                <w:lang w:val="en-GB"/>
              </w:rPr>
            </w:pPr>
          </w:p>
        </w:tc>
      </w:tr>
      <w:tr w:rsidR="003270A6" w14:paraId="7D1BABAC" w14:textId="77777777" w:rsidTr="00602D41">
        <w:tc>
          <w:tcPr>
            <w:tcW w:w="4810" w:type="dxa"/>
            <w:shd w:val="clear" w:color="auto" w:fill="auto"/>
          </w:tcPr>
          <w:p w14:paraId="3D459570" w14:textId="77777777" w:rsidR="003270A6" w:rsidRDefault="003270A6" w:rsidP="003270A6">
            <w:pPr>
              <w:numPr>
                <w:ilvl w:val="1"/>
                <w:numId w:val="3"/>
              </w:numPr>
              <w:tabs>
                <w:tab w:val="left" w:pos="709"/>
              </w:tabs>
              <w:snapToGrid w:val="0"/>
              <w:jc w:val="both"/>
              <w:rPr>
                <w:rFonts w:ascii="Arial" w:hAnsi="Arial" w:cs="Arial"/>
                <w:sz w:val="20"/>
                <w:lang w:val="lt-LT"/>
              </w:rPr>
            </w:pPr>
            <w:r>
              <w:rPr>
                <w:rFonts w:ascii="Arial" w:hAnsi="Arial" w:cs="Arial"/>
                <w:sz w:val="20"/>
                <w:lang w:val="lt-LT"/>
              </w:rPr>
              <w:t>Jei valdybos narys Bendrovės valdybos sprendimu būtų paskirtas atlikti tam tikras konkrečias užduotis, valdybos narys privalo nuolat teikti kitiems valdybos nariams informaciją apie jo atliekamą užduotį, Bendrovės valdybos nustatyta tvarka rengti veiklos ataskaitas, bei pristatyti jas Bendrovės valdybos svarstymui.</w:t>
            </w:r>
          </w:p>
        </w:tc>
        <w:tc>
          <w:tcPr>
            <w:tcW w:w="4811" w:type="dxa"/>
            <w:shd w:val="clear" w:color="auto" w:fill="auto"/>
          </w:tcPr>
          <w:p w14:paraId="3182AC60" w14:textId="77777777" w:rsidR="003270A6" w:rsidRDefault="003270A6" w:rsidP="00602D41">
            <w:pPr>
              <w:numPr>
                <w:ilvl w:val="1"/>
                <w:numId w:val="2"/>
              </w:numPr>
              <w:snapToGrid w:val="0"/>
              <w:jc w:val="both"/>
              <w:textAlignment w:val="top"/>
              <w:rPr>
                <w:rFonts w:ascii="Arial" w:hAnsi="Arial" w:cs="Arial"/>
                <w:sz w:val="20"/>
                <w:lang w:val="lt-LT"/>
              </w:rPr>
            </w:pPr>
            <w:r>
              <w:rPr>
                <w:rFonts w:ascii="Arial" w:hAnsi="Arial" w:cs="Arial"/>
                <w:sz w:val="20"/>
                <w:lang w:val="en-GB"/>
              </w:rPr>
              <w:t xml:space="preserve">If the </w:t>
            </w:r>
            <w:r>
              <w:rPr>
                <w:rFonts w:ascii="Arial" w:hAnsi="Arial" w:cs="Arial"/>
                <w:bCs/>
                <w:color w:val="000000"/>
                <w:sz w:val="20"/>
              </w:rPr>
              <w:t xml:space="preserve">Board </w:t>
            </w:r>
            <w:r>
              <w:rPr>
                <w:rFonts w:ascii="Arial" w:hAnsi="Arial" w:cs="Arial"/>
                <w:sz w:val="20"/>
                <w:lang w:val="en-GB"/>
              </w:rPr>
              <w:t xml:space="preserve">member is assigned by the decision of the Company's </w:t>
            </w:r>
            <w:r>
              <w:rPr>
                <w:rFonts w:ascii="Arial" w:hAnsi="Arial" w:cs="Arial"/>
                <w:bCs/>
                <w:color w:val="000000"/>
                <w:sz w:val="20"/>
              </w:rPr>
              <w:t xml:space="preserve">Board </w:t>
            </w:r>
            <w:r>
              <w:rPr>
                <w:rFonts w:ascii="Arial" w:hAnsi="Arial" w:cs="Arial"/>
                <w:sz w:val="20"/>
                <w:lang w:val="en-GB"/>
              </w:rPr>
              <w:t xml:space="preserve">to execute particular tasks, the </w:t>
            </w:r>
            <w:r>
              <w:rPr>
                <w:rFonts w:ascii="Arial" w:hAnsi="Arial" w:cs="Arial"/>
                <w:bCs/>
                <w:color w:val="000000"/>
                <w:sz w:val="20"/>
              </w:rPr>
              <w:t xml:space="preserve">Board </w:t>
            </w:r>
            <w:r>
              <w:rPr>
                <w:rFonts w:ascii="Arial" w:hAnsi="Arial" w:cs="Arial"/>
                <w:sz w:val="20"/>
                <w:lang w:val="en-GB"/>
              </w:rPr>
              <w:t xml:space="preserve">member shall keep other members of the </w:t>
            </w:r>
            <w:r>
              <w:rPr>
                <w:rFonts w:ascii="Arial" w:hAnsi="Arial" w:cs="Arial"/>
                <w:bCs/>
                <w:color w:val="000000"/>
                <w:sz w:val="20"/>
              </w:rPr>
              <w:t>Board</w:t>
            </w:r>
            <w:r>
              <w:rPr>
                <w:rFonts w:ascii="Arial" w:hAnsi="Arial" w:cs="Arial"/>
                <w:sz w:val="20"/>
                <w:lang w:val="en-GB"/>
              </w:rPr>
              <w:t xml:space="preserve"> informed about his/her performed task and shall prepare activity reports and submit them to the Board for consideration under terms specified by the Company's Board. </w:t>
            </w:r>
          </w:p>
        </w:tc>
      </w:tr>
      <w:tr w:rsidR="003270A6" w14:paraId="04FD4BE6" w14:textId="77777777" w:rsidTr="00602D41">
        <w:tc>
          <w:tcPr>
            <w:tcW w:w="4810" w:type="dxa"/>
            <w:shd w:val="clear" w:color="auto" w:fill="auto"/>
          </w:tcPr>
          <w:p w14:paraId="2995ECA8" w14:textId="77777777" w:rsidR="003270A6" w:rsidRDefault="003270A6" w:rsidP="00602D41">
            <w:pPr>
              <w:tabs>
                <w:tab w:val="left" w:pos="709"/>
              </w:tabs>
              <w:snapToGrid w:val="0"/>
              <w:jc w:val="both"/>
              <w:rPr>
                <w:rFonts w:ascii="Arial" w:hAnsi="Arial" w:cs="Arial"/>
                <w:sz w:val="20"/>
                <w:lang w:val="lt-LT"/>
              </w:rPr>
            </w:pPr>
          </w:p>
        </w:tc>
        <w:tc>
          <w:tcPr>
            <w:tcW w:w="4811" w:type="dxa"/>
            <w:shd w:val="clear" w:color="auto" w:fill="auto"/>
          </w:tcPr>
          <w:p w14:paraId="77A4B694" w14:textId="77777777" w:rsidR="003270A6" w:rsidRDefault="003270A6" w:rsidP="00602D41">
            <w:pPr>
              <w:snapToGrid w:val="0"/>
              <w:jc w:val="both"/>
              <w:textAlignment w:val="top"/>
              <w:rPr>
                <w:rFonts w:ascii="Arial" w:hAnsi="Arial" w:cs="Arial"/>
                <w:sz w:val="20"/>
                <w:lang w:val="en-GB"/>
              </w:rPr>
            </w:pPr>
          </w:p>
        </w:tc>
      </w:tr>
      <w:tr w:rsidR="003270A6" w14:paraId="6921FB05" w14:textId="77777777" w:rsidTr="00602D41">
        <w:tc>
          <w:tcPr>
            <w:tcW w:w="4810" w:type="dxa"/>
            <w:shd w:val="clear" w:color="auto" w:fill="auto"/>
          </w:tcPr>
          <w:p w14:paraId="04555B0C" w14:textId="77777777" w:rsidR="003270A6" w:rsidRDefault="003270A6" w:rsidP="003270A6">
            <w:pPr>
              <w:numPr>
                <w:ilvl w:val="1"/>
                <w:numId w:val="3"/>
              </w:numPr>
              <w:tabs>
                <w:tab w:val="left" w:pos="709"/>
              </w:tabs>
              <w:snapToGrid w:val="0"/>
              <w:jc w:val="both"/>
              <w:rPr>
                <w:rFonts w:ascii="Arial" w:hAnsi="Arial" w:cs="Arial"/>
                <w:sz w:val="20"/>
                <w:lang w:val="lt-LT"/>
              </w:rPr>
            </w:pPr>
            <w:r>
              <w:rPr>
                <w:rFonts w:ascii="Arial" w:hAnsi="Arial" w:cs="Arial"/>
                <w:sz w:val="20"/>
                <w:lang w:val="lt-LT"/>
              </w:rPr>
              <w:t>Kiekvienas valdybos narys turi valdybos posėdžio šaukimo iniciatyvos teisę. Kiekvienas valdybos narys turi teisę siūlyti klausimus į inicijuojamo ar šaukiamo valdybos posėdžio darbotvarkę.</w:t>
            </w:r>
          </w:p>
        </w:tc>
        <w:tc>
          <w:tcPr>
            <w:tcW w:w="4811" w:type="dxa"/>
            <w:shd w:val="clear" w:color="auto" w:fill="auto"/>
          </w:tcPr>
          <w:p w14:paraId="5992A071" w14:textId="77777777" w:rsidR="003270A6" w:rsidRPr="004B067C" w:rsidRDefault="003270A6" w:rsidP="00602D41">
            <w:pPr>
              <w:numPr>
                <w:ilvl w:val="1"/>
                <w:numId w:val="2"/>
              </w:numPr>
              <w:snapToGrid w:val="0"/>
              <w:jc w:val="both"/>
              <w:textAlignment w:val="top"/>
              <w:rPr>
                <w:rFonts w:ascii="Arial" w:hAnsi="Arial" w:cs="Arial"/>
                <w:sz w:val="20"/>
                <w:lang w:val="lt-LT"/>
              </w:rPr>
            </w:pPr>
            <w:r>
              <w:rPr>
                <w:rFonts w:ascii="Arial" w:hAnsi="Arial" w:cs="Arial"/>
                <w:sz w:val="20"/>
                <w:lang w:val="en-GB"/>
              </w:rPr>
              <w:t xml:space="preserve">Every Board member </w:t>
            </w:r>
            <w:r w:rsidRPr="00F75F36">
              <w:rPr>
                <w:rFonts w:ascii="Arial" w:hAnsi="Arial" w:cs="Arial"/>
                <w:color w:val="222222"/>
                <w:sz w:val="20"/>
                <w:lang w:val="en"/>
              </w:rPr>
              <w:t xml:space="preserve">has the right </w:t>
            </w:r>
            <w:r>
              <w:rPr>
                <w:rFonts w:ascii="Arial" w:hAnsi="Arial" w:cs="Arial"/>
                <w:color w:val="222222"/>
                <w:sz w:val="20"/>
                <w:lang w:val="en"/>
              </w:rPr>
              <w:t>to</w:t>
            </w:r>
            <w:r w:rsidRPr="00F75F36">
              <w:rPr>
                <w:rFonts w:ascii="Arial" w:hAnsi="Arial" w:cs="Arial"/>
                <w:color w:val="222222"/>
                <w:sz w:val="20"/>
                <w:lang w:val="en"/>
              </w:rPr>
              <w:t xml:space="preserve"> initiative to convene the meeting of the </w:t>
            </w:r>
            <w:r>
              <w:rPr>
                <w:rFonts w:ascii="Arial" w:hAnsi="Arial" w:cs="Arial"/>
                <w:color w:val="222222"/>
                <w:sz w:val="20"/>
                <w:lang w:val="en"/>
              </w:rPr>
              <w:t>Board. Every Board member has</w:t>
            </w:r>
            <w:r w:rsidRPr="00F75F36">
              <w:rPr>
                <w:rFonts w:ascii="Arial" w:hAnsi="Arial" w:cs="Arial"/>
                <w:color w:val="222222"/>
                <w:sz w:val="20"/>
                <w:lang w:val="en"/>
              </w:rPr>
              <w:t xml:space="preserve"> the right to put questions to th</w:t>
            </w:r>
            <w:r>
              <w:rPr>
                <w:rFonts w:ascii="Arial" w:hAnsi="Arial" w:cs="Arial"/>
                <w:color w:val="222222"/>
                <w:sz w:val="20"/>
                <w:lang w:val="en"/>
              </w:rPr>
              <w:t xml:space="preserve">e agenda of the meeting of the Board </w:t>
            </w:r>
            <w:r w:rsidRPr="00F75F36">
              <w:rPr>
                <w:rFonts w:ascii="Arial" w:hAnsi="Arial" w:cs="Arial"/>
                <w:color w:val="222222"/>
                <w:sz w:val="20"/>
                <w:lang w:val="en"/>
              </w:rPr>
              <w:t>initiated or convened</w:t>
            </w:r>
            <w:r>
              <w:rPr>
                <w:rFonts w:ascii="Arial" w:hAnsi="Arial" w:cs="Arial"/>
                <w:color w:val="222222"/>
                <w:sz w:val="20"/>
                <w:lang w:val="en"/>
              </w:rPr>
              <w:t>.</w:t>
            </w:r>
          </w:p>
        </w:tc>
      </w:tr>
      <w:tr w:rsidR="003270A6" w14:paraId="23D8B920" w14:textId="77777777" w:rsidTr="00602D41">
        <w:tc>
          <w:tcPr>
            <w:tcW w:w="4810" w:type="dxa"/>
            <w:shd w:val="clear" w:color="auto" w:fill="auto"/>
          </w:tcPr>
          <w:p w14:paraId="57A7E534"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5F10D56E" w14:textId="77777777" w:rsidR="003270A6" w:rsidRPr="004B067C" w:rsidRDefault="003270A6" w:rsidP="00602D41">
            <w:pPr>
              <w:snapToGrid w:val="0"/>
              <w:jc w:val="both"/>
              <w:rPr>
                <w:rFonts w:ascii="Arial" w:hAnsi="Arial" w:cs="Arial"/>
                <w:sz w:val="20"/>
                <w:lang w:val="lt-LT"/>
              </w:rPr>
            </w:pPr>
          </w:p>
        </w:tc>
      </w:tr>
      <w:tr w:rsidR="003270A6" w14:paraId="056DABE5" w14:textId="77777777" w:rsidTr="00602D41">
        <w:tc>
          <w:tcPr>
            <w:tcW w:w="4810" w:type="dxa"/>
            <w:shd w:val="clear" w:color="auto" w:fill="auto"/>
          </w:tcPr>
          <w:p w14:paraId="4C42C423" w14:textId="77777777" w:rsidR="003270A6" w:rsidRDefault="003270A6" w:rsidP="003270A6">
            <w:pPr>
              <w:numPr>
                <w:ilvl w:val="0"/>
                <w:numId w:val="3"/>
              </w:numPr>
              <w:snapToGrid w:val="0"/>
              <w:jc w:val="both"/>
              <w:rPr>
                <w:rFonts w:ascii="Arial" w:hAnsi="Arial" w:cs="Arial"/>
                <w:b/>
                <w:sz w:val="20"/>
                <w:lang w:val="lt-LT"/>
              </w:rPr>
            </w:pPr>
            <w:r>
              <w:rPr>
                <w:rFonts w:ascii="Arial" w:hAnsi="Arial" w:cs="Arial"/>
                <w:b/>
                <w:sz w:val="20"/>
                <w:lang w:val="lt-LT"/>
              </w:rPr>
              <w:t>Interesų konflikto nebuvimas</w:t>
            </w:r>
          </w:p>
        </w:tc>
        <w:tc>
          <w:tcPr>
            <w:tcW w:w="4811" w:type="dxa"/>
            <w:shd w:val="clear" w:color="auto" w:fill="auto"/>
          </w:tcPr>
          <w:p w14:paraId="386B3F71" w14:textId="77777777" w:rsidR="003270A6" w:rsidRDefault="003270A6" w:rsidP="00602D41">
            <w:pPr>
              <w:numPr>
                <w:ilvl w:val="0"/>
                <w:numId w:val="2"/>
              </w:numPr>
              <w:snapToGrid w:val="0"/>
              <w:jc w:val="both"/>
              <w:rPr>
                <w:rFonts w:ascii="Arial" w:hAnsi="Arial" w:cs="Arial"/>
                <w:b/>
                <w:sz w:val="20"/>
                <w:lang w:val="en-GB"/>
              </w:rPr>
            </w:pPr>
            <w:r>
              <w:rPr>
                <w:rFonts w:ascii="Arial" w:hAnsi="Arial" w:cs="Arial"/>
                <w:b/>
                <w:sz w:val="20"/>
                <w:lang w:val="en-GB"/>
              </w:rPr>
              <w:t>Absence of conflict of interest</w:t>
            </w:r>
          </w:p>
        </w:tc>
      </w:tr>
      <w:tr w:rsidR="003270A6" w14:paraId="7C87B70D" w14:textId="77777777" w:rsidTr="00602D41">
        <w:tc>
          <w:tcPr>
            <w:tcW w:w="4810" w:type="dxa"/>
            <w:shd w:val="clear" w:color="auto" w:fill="auto"/>
          </w:tcPr>
          <w:p w14:paraId="5B681B80" w14:textId="77777777" w:rsidR="003270A6" w:rsidRDefault="003270A6" w:rsidP="00602D41">
            <w:pPr>
              <w:snapToGrid w:val="0"/>
              <w:jc w:val="both"/>
              <w:textAlignment w:val="top"/>
              <w:rPr>
                <w:rFonts w:ascii="Arial" w:hAnsi="Arial" w:cs="Arial"/>
                <w:b/>
                <w:color w:val="000000"/>
                <w:sz w:val="20"/>
                <w:lang w:val="lt-LT"/>
              </w:rPr>
            </w:pPr>
          </w:p>
        </w:tc>
        <w:tc>
          <w:tcPr>
            <w:tcW w:w="4811" w:type="dxa"/>
            <w:shd w:val="clear" w:color="auto" w:fill="auto"/>
          </w:tcPr>
          <w:p w14:paraId="43F3D6E4" w14:textId="77777777" w:rsidR="003270A6" w:rsidRDefault="003270A6" w:rsidP="00602D41">
            <w:pPr>
              <w:snapToGrid w:val="0"/>
              <w:jc w:val="both"/>
              <w:textAlignment w:val="top"/>
              <w:rPr>
                <w:rFonts w:ascii="Arial" w:hAnsi="Arial" w:cs="Arial"/>
                <w:color w:val="000000"/>
                <w:sz w:val="20"/>
                <w:lang w:val="en-GB"/>
              </w:rPr>
            </w:pPr>
          </w:p>
        </w:tc>
      </w:tr>
      <w:tr w:rsidR="003270A6" w14:paraId="4CA8F175" w14:textId="77777777" w:rsidTr="00602D41">
        <w:tc>
          <w:tcPr>
            <w:tcW w:w="4810" w:type="dxa"/>
            <w:shd w:val="clear" w:color="auto" w:fill="auto"/>
          </w:tcPr>
          <w:p w14:paraId="7D865FD6"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 xml:space="preserve">Valdybos narys negali užsiimti veikla ar dirbti kito darbo ar užimti kitų pareigų, kurios būtų nesuderinamos su jo veikla Bendrovės valdyboje. </w:t>
            </w:r>
            <w:r>
              <w:rPr>
                <w:rFonts w:ascii="Arial" w:hAnsi="Arial" w:cs="Arial"/>
                <w:sz w:val="20"/>
                <w:lang w:val="lt-LT"/>
              </w:rPr>
              <w:lastRenderedPageBreak/>
              <w:t>Informaciją apie savo einamas pareigas valdybos narys privalo atskleisti Stebėtojų tarybai.</w:t>
            </w:r>
          </w:p>
        </w:tc>
        <w:tc>
          <w:tcPr>
            <w:tcW w:w="4811" w:type="dxa"/>
            <w:shd w:val="clear" w:color="auto" w:fill="auto"/>
          </w:tcPr>
          <w:p w14:paraId="27178729" w14:textId="77777777" w:rsidR="003270A6" w:rsidRDefault="003270A6" w:rsidP="00602D41">
            <w:pPr>
              <w:tabs>
                <w:tab w:val="left" w:pos="577"/>
              </w:tabs>
              <w:snapToGrid w:val="0"/>
              <w:jc w:val="both"/>
              <w:textAlignment w:val="top"/>
              <w:rPr>
                <w:rFonts w:ascii="Arial" w:hAnsi="Arial" w:cs="Arial"/>
                <w:sz w:val="20"/>
                <w:lang w:val="lt-LT"/>
              </w:rPr>
            </w:pPr>
            <w:r>
              <w:rPr>
                <w:rFonts w:ascii="Arial" w:hAnsi="Arial" w:cs="Arial"/>
                <w:sz w:val="20"/>
                <w:lang w:val="en-GB"/>
              </w:rPr>
              <w:lastRenderedPageBreak/>
              <w:t xml:space="preserve">3.1. </w:t>
            </w:r>
            <w:r>
              <w:rPr>
                <w:rFonts w:ascii="Arial" w:hAnsi="Arial" w:cs="Arial"/>
                <w:sz w:val="20"/>
                <w:lang w:val="en-GB"/>
              </w:rPr>
              <w:tab/>
              <w:t xml:space="preserve">The Board member shall not engage in activities or perform any other </w:t>
            </w:r>
            <w:proofErr w:type="gramStart"/>
            <w:r>
              <w:rPr>
                <w:rFonts w:ascii="Arial" w:hAnsi="Arial" w:cs="Arial"/>
                <w:sz w:val="20"/>
                <w:lang w:val="en-GB"/>
              </w:rPr>
              <w:t>duties, or</w:t>
            </w:r>
            <w:proofErr w:type="gramEnd"/>
            <w:r>
              <w:rPr>
                <w:rFonts w:ascii="Arial" w:hAnsi="Arial" w:cs="Arial"/>
                <w:sz w:val="20"/>
                <w:lang w:val="en-GB"/>
              </w:rPr>
              <w:t xml:space="preserve"> occupy any other positions that are incompatible with his/her activity in the Board of the Company. The Board </w:t>
            </w:r>
            <w:r>
              <w:rPr>
                <w:rFonts w:ascii="Arial" w:hAnsi="Arial" w:cs="Arial"/>
                <w:sz w:val="20"/>
                <w:lang w:val="en-GB"/>
              </w:rPr>
              <w:lastRenderedPageBreak/>
              <w:t xml:space="preserve">member must disclose the information about his/her occupied positions to the </w:t>
            </w:r>
            <w:r>
              <w:rPr>
                <w:rStyle w:val="shorttext"/>
                <w:rFonts w:ascii="Arial" w:hAnsi="Arial" w:cs="Arial"/>
                <w:color w:val="222222"/>
                <w:sz w:val="20"/>
                <w:lang w:val="en"/>
              </w:rPr>
              <w:t>Supervisory Council</w:t>
            </w:r>
            <w:r>
              <w:rPr>
                <w:rFonts w:ascii="Arial" w:hAnsi="Arial" w:cs="Arial"/>
                <w:sz w:val="20"/>
                <w:lang w:val="en-GB"/>
              </w:rPr>
              <w:t>.</w:t>
            </w:r>
          </w:p>
        </w:tc>
      </w:tr>
      <w:tr w:rsidR="003270A6" w14:paraId="0E73CA94" w14:textId="77777777" w:rsidTr="00602D41">
        <w:tc>
          <w:tcPr>
            <w:tcW w:w="4810" w:type="dxa"/>
            <w:shd w:val="clear" w:color="auto" w:fill="auto"/>
          </w:tcPr>
          <w:p w14:paraId="0843ECE0"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30E2F8E9" w14:textId="77777777" w:rsidR="003270A6" w:rsidRDefault="003270A6" w:rsidP="00602D41">
            <w:pPr>
              <w:snapToGrid w:val="0"/>
              <w:jc w:val="both"/>
              <w:rPr>
                <w:rFonts w:ascii="Arial" w:hAnsi="Arial" w:cs="Arial"/>
                <w:sz w:val="20"/>
                <w:lang w:val="en-GB"/>
              </w:rPr>
            </w:pPr>
          </w:p>
        </w:tc>
      </w:tr>
      <w:tr w:rsidR="003270A6" w14:paraId="18A68990" w14:textId="77777777" w:rsidTr="00602D41">
        <w:tc>
          <w:tcPr>
            <w:tcW w:w="4810" w:type="dxa"/>
            <w:shd w:val="clear" w:color="auto" w:fill="auto"/>
          </w:tcPr>
          <w:p w14:paraId="0B2F51A2"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 xml:space="preserve">Atsiradus aplinkybėms, dėl kurių galėtų kilti valdybos nario ir Bendrovės interesų konfliktas, valdybos narys apie tokias naujas aplinkybes privalo nedelsiant raštu informuoti Bendrovės Stebėtojų tarybą ir Bendrovę. </w:t>
            </w:r>
          </w:p>
        </w:tc>
        <w:tc>
          <w:tcPr>
            <w:tcW w:w="4811" w:type="dxa"/>
            <w:shd w:val="clear" w:color="auto" w:fill="auto"/>
          </w:tcPr>
          <w:p w14:paraId="315B5A5E" w14:textId="77777777" w:rsidR="003270A6" w:rsidRDefault="003270A6" w:rsidP="00602D41">
            <w:pPr>
              <w:tabs>
                <w:tab w:val="left" w:pos="435"/>
              </w:tabs>
              <w:snapToGrid w:val="0"/>
              <w:jc w:val="both"/>
              <w:textAlignment w:val="top"/>
              <w:rPr>
                <w:rFonts w:ascii="Arial" w:hAnsi="Arial" w:cs="Arial"/>
                <w:sz w:val="20"/>
                <w:lang w:val="lt-LT"/>
              </w:rPr>
            </w:pPr>
            <w:r>
              <w:rPr>
                <w:rFonts w:ascii="Arial" w:hAnsi="Arial" w:cs="Arial"/>
                <w:sz w:val="20"/>
                <w:lang w:val="en-GB"/>
              </w:rPr>
              <w:t xml:space="preserve">3.2. </w:t>
            </w:r>
            <w:r>
              <w:rPr>
                <w:rFonts w:ascii="Arial" w:hAnsi="Arial" w:cs="Arial"/>
                <w:sz w:val="20"/>
                <w:lang w:val="en-GB"/>
              </w:rPr>
              <w:tab/>
              <w:t xml:space="preserve">In case any circumstances that could raise a conflict of the Board member's and the Company's interests occur, the Board member shall immediately notify the </w:t>
            </w:r>
            <w:r w:rsidRPr="00CC6EF4">
              <w:rPr>
                <w:rFonts w:ascii="Arial" w:hAnsi="Arial" w:cs="Arial"/>
                <w:bCs/>
                <w:color w:val="000000"/>
                <w:sz w:val="20"/>
              </w:rPr>
              <w:t>Supervisory Council</w:t>
            </w:r>
            <w:r>
              <w:rPr>
                <w:rFonts w:ascii="Arial" w:hAnsi="Arial" w:cs="Arial"/>
                <w:sz w:val="20"/>
                <w:lang w:val="en-GB"/>
              </w:rPr>
              <w:t xml:space="preserve"> </w:t>
            </w:r>
            <w:r>
              <w:rPr>
                <w:rFonts w:ascii="Arial" w:hAnsi="Arial" w:cs="Arial"/>
                <w:bCs/>
                <w:sz w:val="20"/>
                <w:lang w:val="en-GB"/>
              </w:rPr>
              <w:t xml:space="preserve">and the Company </w:t>
            </w:r>
            <w:r>
              <w:rPr>
                <w:rFonts w:ascii="Arial" w:hAnsi="Arial" w:cs="Arial"/>
                <w:sz w:val="20"/>
                <w:lang w:val="en-GB"/>
              </w:rPr>
              <w:t xml:space="preserve">in written about such new circumstances.  </w:t>
            </w:r>
          </w:p>
        </w:tc>
      </w:tr>
      <w:tr w:rsidR="003270A6" w14:paraId="2C54EB71" w14:textId="77777777" w:rsidTr="00602D41">
        <w:tc>
          <w:tcPr>
            <w:tcW w:w="4810" w:type="dxa"/>
            <w:shd w:val="clear" w:color="auto" w:fill="auto"/>
          </w:tcPr>
          <w:p w14:paraId="47F822BE"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1559AD2A" w14:textId="77777777" w:rsidR="003270A6" w:rsidRDefault="003270A6" w:rsidP="00602D41">
            <w:pPr>
              <w:snapToGrid w:val="0"/>
              <w:jc w:val="both"/>
              <w:rPr>
                <w:rFonts w:ascii="Arial" w:hAnsi="Arial" w:cs="Arial"/>
                <w:sz w:val="20"/>
                <w:lang w:val="en-GB"/>
              </w:rPr>
            </w:pPr>
          </w:p>
        </w:tc>
      </w:tr>
      <w:tr w:rsidR="003270A6" w14:paraId="7FBAB799" w14:textId="77777777" w:rsidTr="00602D41">
        <w:tc>
          <w:tcPr>
            <w:tcW w:w="4810" w:type="dxa"/>
            <w:shd w:val="clear" w:color="auto" w:fill="auto"/>
          </w:tcPr>
          <w:p w14:paraId="50D916F5" w14:textId="77777777" w:rsidR="003270A6" w:rsidRDefault="003270A6" w:rsidP="003270A6">
            <w:pPr>
              <w:numPr>
                <w:ilvl w:val="0"/>
                <w:numId w:val="3"/>
              </w:numPr>
              <w:snapToGrid w:val="0"/>
              <w:jc w:val="both"/>
              <w:rPr>
                <w:rFonts w:ascii="Arial" w:hAnsi="Arial" w:cs="Arial"/>
                <w:b/>
                <w:sz w:val="20"/>
                <w:lang w:val="lt-LT"/>
              </w:rPr>
            </w:pPr>
            <w:r>
              <w:rPr>
                <w:rFonts w:ascii="Arial" w:hAnsi="Arial" w:cs="Arial"/>
                <w:b/>
                <w:sz w:val="20"/>
                <w:lang w:val="lt-LT"/>
              </w:rPr>
              <w:t>Darbo santykių nebuvimas</w:t>
            </w:r>
          </w:p>
        </w:tc>
        <w:tc>
          <w:tcPr>
            <w:tcW w:w="4811" w:type="dxa"/>
            <w:shd w:val="clear" w:color="auto" w:fill="auto"/>
          </w:tcPr>
          <w:p w14:paraId="335284BB" w14:textId="77777777" w:rsidR="003270A6" w:rsidRDefault="003270A6" w:rsidP="00602D41">
            <w:pPr>
              <w:numPr>
                <w:ilvl w:val="0"/>
                <w:numId w:val="2"/>
              </w:numPr>
              <w:snapToGrid w:val="0"/>
              <w:jc w:val="both"/>
              <w:rPr>
                <w:rFonts w:ascii="Arial" w:hAnsi="Arial" w:cs="Arial"/>
                <w:b/>
                <w:sz w:val="20"/>
                <w:lang w:val="en-GB"/>
              </w:rPr>
            </w:pPr>
            <w:r>
              <w:rPr>
                <w:rFonts w:ascii="Arial" w:hAnsi="Arial" w:cs="Arial"/>
                <w:b/>
                <w:sz w:val="20"/>
                <w:lang w:val="en-GB"/>
              </w:rPr>
              <w:t>Absence of employment relationships</w:t>
            </w:r>
          </w:p>
        </w:tc>
      </w:tr>
      <w:tr w:rsidR="003270A6" w14:paraId="466801F8" w14:textId="77777777" w:rsidTr="00602D41">
        <w:tc>
          <w:tcPr>
            <w:tcW w:w="4810" w:type="dxa"/>
            <w:shd w:val="clear" w:color="auto" w:fill="auto"/>
          </w:tcPr>
          <w:p w14:paraId="3922553B" w14:textId="77777777" w:rsidR="003270A6" w:rsidRDefault="003270A6" w:rsidP="00602D41">
            <w:pPr>
              <w:snapToGrid w:val="0"/>
              <w:jc w:val="both"/>
              <w:textAlignment w:val="top"/>
              <w:rPr>
                <w:rFonts w:ascii="Arial" w:hAnsi="Arial" w:cs="Arial"/>
                <w:b/>
                <w:sz w:val="20"/>
                <w:lang w:val="lt-LT"/>
              </w:rPr>
            </w:pPr>
          </w:p>
        </w:tc>
        <w:tc>
          <w:tcPr>
            <w:tcW w:w="4811" w:type="dxa"/>
            <w:shd w:val="clear" w:color="auto" w:fill="auto"/>
          </w:tcPr>
          <w:p w14:paraId="752C7A98" w14:textId="77777777" w:rsidR="003270A6" w:rsidRDefault="003270A6" w:rsidP="00602D41">
            <w:pPr>
              <w:snapToGrid w:val="0"/>
              <w:jc w:val="both"/>
              <w:textAlignment w:val="top"/>
              <w:rPr>
                <w:rFonts w:ascii="Arial" w:hAnsi="Arial" w:cs="Arial"/>
                <w:sz w:val="20"/>
                <w:lang w:val="en-GB"/>
              </w:rPr>
            </w:pPr>
          </w:p>
        </w:tc>
      </w:tr>
      <w:tr w:rsidR="003270A6" w14:paraId="6254DF06" w14:textId="77777777" w:rsidTr="00602D41">
        <w:tc>
          <w:tcPr>
            <w:tcW w:w="4810" w:type="dxa"/>
            <w:shd w:val="clear" w:color="auto" w:fill="auto"/>
          </w:tcPr>
          <w:p w14:paraId="1F205E8A" w14:textId="77777777" w:rsidR="003270A6" w:rsidRDefault="003270A6" w:rsidP="00602D41">
            <w:pPr>
              <w:snapToGrid w:val="0"/>
              <w:jc w:val="both"/>
              <w:textAlignment w:val="top"/>
              <w:rPr>
                <w:rFonts w:ascii="Arial" w:hAnsi="Arial" w:cs="Arial"/>
                <w:sz w:val="20"/>
                <w:lang w:val="lt-LT"/>
              </w:rPr>
            </w:pPr>
            <w:r>
              <w:rPr>
                <w:rFonts w:ascii="Arial" w:hAnsi="Arial" w:cs="Arial"/>
                <w:sz w:val="20"/>
                <w:lang w:val="lt-LT"/>
              </w:rPr>
              <w:t>Šalys patvirtina, kad šia Sutartimi tarp valdybos nario ir Bendrovės nustatomi civiliniai teisiniai santykiai. Ši Sutartis negali būti aiškinama, kaip sukurianti darbo santykius tarp Šalių. Atitinkamai, valdybos narys negali būti laikomas Bendrovės darbuotoju ir nėra pavaldus ar atskaitingas Bendrovės administracijai. Pagal šią Sutartį valdybos narys veikia tik kaip Bendrovės valdybos narys.</w:t>
            </w:r>
          </w:p>
        </w:tc>
        <w:tc>
          <w:tcPr>
            <w:tcW w:w="4811" w:type="dxa"/>
            <w:shd w:val="clear" w:color="auto" w:fill="auto"/>
          </w:tcPr>
          <w:p w14:paraId="37D786A3" w14:textId="77777777" w:rsidR="003270A6" w:rsidRDefault="003270A6" w:rsidP="00602D41">
            <w:pPr>
              <w:tabs>
                <w:tab w:val="left" w:pos="435"/>
              </w:tabs>
              <w:snapToGrid w:val="0"/>
              <w:jc w:val="both"/>
              <w:textAlignment w:val="top"/>
              <w:rPr>
                <w:rFonts w:ascii="Arial" w:hAnsi="Arial" w:cs="Arial"/>
                <w:sz w:val="20"/>
                <w:lang w:val="lt-LT"/>
              </w:rPr>
            </w:pPr>
            <w:r>
              <w:rPr>
                <w:rFonts w:ascii="Arial" w:hAnsi="Arial" w:cs="Arial"/>
                <w:sz w:val="20"/>
                <w:lang w:val="en-GB"/>
              </w:rPr>
              <w:t>The Parties confirm that this Agreement establishes civil legal relations between the Board member and the Company. This Agreement shall not be interpreted as creating an employment relationship between the Parties. Accordingly, the Board member shall not be considered as an employee of the Company and shall not be subordinate or accountable to the Administration of the Company. Under this Agreement, the Board member shall act only as a Board member of the Company.</w:t>
            </w:r>
          </w:p>
        </w:tc>
      </w:tr>
      <w:tr w:rsidR="003270A6" w14:paraId="7A2ED955" w14:textId="77777777" w:rsidTr="00602D41">
        <w:tc>
          <w:tcPr>
            <w:tcW w:w="4810" w:type="dxa"/>
            <w:shd w:val="clear" w:color="auto" w:fill="auto"/>
          </w:tcPr>
          <w:p w14:paraId="6CFCD1C7" w14:textId="77777777" w:rsidR="003270A6" w:rsidRDefault="003270A6" w:rsidP="00602D41">
            <w:pPr>
              <w:snapToGrid w:val="0"/>
              <w:jc w:val="both"/>
              <w:textAlignment w:val="top"/>
              <w:rPr>
                <w:rFonts w:ascii="Arial" w:hAnsi="Arial" w:cs="Arial"/>
                <w:sz w:val="20"/>
                <w:lang w:val="lt-LT"/>
              </w:rPr>
            </w:pPr>
          </w:p>
        </w:tc>
        <w:tc>
          <w:tcPr>
            <w:tcW w:w="4811" w:type="dxa"/>
            <w:shd w:val="clear" w:color="auto" w:fill="auto"/>
          </w:tcPr>
          <w:p w14:paraId="3A08AF03" w14:textId="77777777" w:rsidR="003270A6" w:rsidRDefault="003270A6" w:rsidP="00602D41">
            <w:pPr>
              <w:snapToGrid w:val="0"/>
              <w:jc w:val="both"/>
              <w:textAlignment w:val="top"/>
              <w:rPr>
                <w:rFonts w:ascii="Arial" w:hAnsi="Arial" w:cs="Arial"/>
                <w:sz w:val="20"/>
                <w:lang w:val="en-GB"/>
              </w:rPr>
            </w:pPr>
          </w:p>
        </w:tc>
      </w:tr>
      <w:tr w:rsidR="003270A6" w14:paraId="6EFDB938" w14:textId="77777777" w:rsidTr="00602D41">
        <w:tc>
          <w:tcPr>
            <w:tcW w:w="4810" w:type="dxa"/>
            <w:shd w:val="clear" w:color="auto" w:fill="auto"/>
          </w:tcPr>
          <w:p w14:paraId="72548A83" w14:textId="77777777" w:rsidR="003270A6" w:rsidRDefault="003270A6" w:rsidP="003270A6">
            <w:pPr>
              <w:numPr>
                <w:ilvl w:val="0"/>
                <w:numId w:val="3"/>
              </w:numPr>
              <w:snapToGrid w:val="0"/>
              <w:jc w:val="both"/>
              <w:rPr>
                <w:rFonts w:ascii="Arial" w:hAnsi="Arial" w:cs="Arial"/>
                <w:b/>
                <w:sz w:val="20"/>
                <w:lang w:val="lt-LT"/>
              </w:rPr>
            </w:pPr>
            <w:r>
              <w:rPr>
                <w:rFonts w:ascii="Arial" w:hAnsi="Arial" w:cs="Arial"/>
                <w:b/>
                <w:sz w:val="20"/>
                <w:lang w:val="lt-LT"/>
              </w:rPr>
              <w:t>Intelektinė nuosavybė</w:t>
            </w:r>
          </w:p>
        </w:tc>
        <w:tc>
          <w:tcPr>
            <w:tcW w:w="4811" w:type="dxa"/>
            <w:shd w:val="clear" w:color="auto" w:fill="auto"/>
          </w:tcPr>
          <w:p w14:paraId="3052AE84" w14:textId="77777777" w:rsidR="003270A6" w:rsidRDefault="003270A6" w:rsidP="00602D41">
            <w:pPr>
              <w:numPr>
                <w:ilvl w:val="0"/>
                <w:numId w:val="2"/>
              </w:numPr>
              <w:snapToGrid w:val="0"/>
              <w:jc w:val="both"/>
              <w:rPr>
                <w:rFonts w:ascii="Arial" w:hAnsi="Arial" w:cs="Arial"/>
                <w:b/>
                <w:sz w:val="20"/>
                <w:lang w:val="lt-LT"/>
              </w:rPr>
            </w:pPr>
            <w:r>
              <w:rPr>
                <w:rFonts w:ascii="Arial" w:hAnsi="Arial" w:cs="Arial"/>
                <w:b/>
                <w:sz w:val="20"/>
                <w:lang w:val="en-GB"/>
              </w:rPr>
              <w:t>Intellectual Property</w:t>
            </w:r>
          </w:p>
        </w:tc>
      </w:tr>
      <w:tr w:rsidR="003270A6" w14:paraId="706FF793" w14:textId="77777777" w:rsidTr="00602D41">
        <w:tc>
          <w:tcPr>
            <w:tcW w:w="4810" w:type="dxa"/>
            <w:shd w:val="clear" w:color="auto" w:fill="auto"/>
          </w:tcPr>
          <w:p w14:paraId="16B78D30" w14:textId="77777777" w:rsidR="003270A6" w:rsidRDefault="003270A6" w:rsidP="00602D41">
            <w:pPr>
              <w:snapToGrid w:val="0"/>
              <w:jc w:val="both"/>
              <w:textAlignment w:val="top"/>
              <w:rPr>
                <w:rFonts w:ascii="Arial" w:hAnsi="Arial" w:cs="Arial"/>
                <w:b/>
                <w:sz w:val="20"/>
                <w:lang w:val="lt-LT"/>
              </w:rPr>
            </w:pPr>
          </w:p>
        </w:tc>
        <w:tc>
          <w:tcPr>
            <w:tcW w:w="4811" w:type="dxa"/>
            <w:shd w:val="clear" w:color="auto" w:fill="auto"/>
          </w:tcPr>
          <w:p w14:paraId="1AB01706" w14:textId="77777777" w:rsidR="003270A6" w:rsidRDefault="003270A6" w:rsidP="00602D41">
            <w:pPr>
              <w:snapToGrid w:val="0"/>
              <w:jc w:val="both"/>
              <w:textAlignment w:val="top"/>
              <w:rPr>
                <w:rFonts w:ascii="Arial" w:hAnsi="Arial" w:cs="Arial"/>
                <w:sz w:val="20"/>
                <w:lang w:val="en-GB"/>
              </w:rPr>
            </w:pPr>
          </w:p>
        </w:tc>
      </w:tr>
      <w:tr w:rsidR="003270A6" w14:paraId="069B5AAA" w14:textId="77777777" w:rsidTr="00602D41">
        <w:tc>
          <w:tcPr>
            <w:tcW w:w="4810" w:type="dxa"/>
            <w:shd w:val="clear" w:color="auto" w:fill="auto"/>
          </w:tcPr>
          <w:p w14:paraId="1279BDAA" w14:textId="77777777" w:rsidR="003270A6" w:rsidRDefault="003270A6" w:rsidP="00602D41">
            <w:pPr>
              <w:snapToGrid w:val="0"/>
              <w:jc w:val="both"/>
              <w:textAlignment w:val="top"/>
              <w:rPr>
                <w:rFonts w:ascii="Arial" w:hAnsi="Arial" w:cs="Arial"/>
                <w:sz w:val="20"/>
                <w:lang w:val="lt-LT"/>
              </w:rPr>
            </w:pPr>
            <w:r>
              <w:rPr>
                <w:rFonts w:ascii="Arial" w:hAnsi="Arial" w:cs="Arial"/>
                <w:sz w:val="20"/>
                <w:lang w:val="lt-LT"/>
              </w:rPr>
              <w:t>Šalys susitaria, kad turtinės ir, kiek to nedraudžia taikytini teisės aktai, neturtinės teisės į visus šios Sutarties galiojimo metu valdybos nario sukurtus intelektinės ar pramoninės nuosavybės dalykus, įskaitant autoriaus teisių objektus, prekių, paslaugų ženklus, produktus ir pramoninį dizainą, ir kitus valdybos nario pareigų vykdymu metu sukurtus dalykus pilnai, automatiškai, neterminuotai ir neatšaukiamai tampa ir yra išimtinė Bendrovės nuosavybė be jokio papildomo atlygio mokėjimo valdybos nariui.</w:t>
            </w:r>
          </w:p>
        </w:tc>
        <w:tc>
          <w:tcPr>
            <w:tcW w:w="4811" w:type="dxa"/>
            <w:shd w:val="clear" w:color="auto" w:fill="auto"/>
          </w:tcPr>
          <w:p w14:paraId="636DCE97" w14:textId="77777777" w:rsidR="003270A6" w:rsidRDefault="003270A6" w:rsidP="00602D41">
            <w:pPr>
              <w:tabs>
                <w:tab w:val="left" w:pos="560"/>
              </w:tabs>
              <w:snapToGrid w:val="0"/>
              <w:jc w:val="both"/>
              <w:textAlignment w:val="top"/>
              <w:rPr>
                <w:rFonts w:ascii="Arial" w:hAnsi="Arial" w:cs="Arial"/>
                <w:sz w:val="20"/>
                <w:lang w:val="lt-LT"/>
              </w:rPr>
            </w:pPr>
            <w:r>
              <w:rPr>
                <w:rFonts w:ascii="Arial" w:hAnsi="Arial" w:cs="Arial"/>
                <w:sz w:val="20"/>
                <w:lang w:val="en-GB"/>
              </w:rPr>
              <w:t>The Parties agree, that property and non-property rights, in so far as it is allowed by the applicable legal acts, to all intellectual and industrial property things, created by the Board member during the validity of the Agreement, including copyright objects, trademarks of goods or services, products and industrial design, and all other things, created by the Board member during the performance of his/her duties, fully, automatically, permanently and irrevocably become and is the exceptional property of the Company without any additional remuneration payment for the Board member.</w:t>
            </w:r>
          </w:p>
        </w:tc>
      </w:tr>
      <w:tr w:rsidR="003270A6" w14:paraId="5F9C8A0B" w14:textId="77777777" w:rsidTr="00602D41">
        <w:tc>
          <w:tcPr>
            <w:tcW w:w="4810" w:type="dxa"/>
            <w:shd w:val="clear" w:color="auto" w:fill="auto"/>
          </w:tcPr>
          <w:p w14:paraId="10F1DD24"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29BD5617" w14:textId="77777777" w:rsidR="003270A6" w:rsidRDefault="003270A6" w:rsidP="00602D41">
            <w:pPr>
              <w:snapToGrid w:val="0"/>
              <w:jc w:val="both"/>
              <w:rPr>
                <w:rFonts w:ascii="Arial" w:hAnsi="Arial" w:cs="Arial"/>
                <w:sz w:val="20"/>
                <w:lang w:val="en-GB"/>
              </w:rPr>
            </w:pPr>
          </w:p>
        </w:tc>
      </w:tr>
      <w:tr w:rsidR="003270A6" w14:paraId="38D05E2C" w14:textId="77777777" w:rsidTr="00602D41">
        <w:tc>
          <w:tcPr>
            <w:tcW w:w="4810" w:type="dxa"/>
            <w:shd w:val="clear" w:color="auto" w:fill="auto"/>
          </w:tcPr>
          <w:p w14:paraId="1368B219" w14:textId="77777777" w:rsidR="003270A6" w:rsidRDefault="003270A6" w:rsidP="003270A6">
            <w:pPr>
              <w:numPr>
                <w:ilvl w:val="0"/>
                <w:numId w:val="3"/>
              </w:numPr>
              <w:snapToGrid w:val="0"/>
              <w:jc w:val="both"/>
              <w:rPr>
                <w:rFonts w:ascii="Arial" w:hAnsi="Arial" w:cs="Arial"/>
                <w:b/>
                <w:sz w:val="20"/>
                <w:lang w:val="lt-LT"/>
              </w:rPr>
            </w:pPr>
            <w:r>
              <w:rPr>
                <w:rFonts w:ascii="Arial" w:hAnsi="Arial" w:cs="Arial"/>
                <w:b/>
                <w:sz w:val="20"/>
                <w:lang w:val="lt-LT"/>
              </w:rPr>
              <w:t>Atlygis</w:t>
            </w:r>
          </w:p>
        </w:tc>
        <w:tc>
          <w:tcPr>
            <w:tcW w:w="4811" w:type="dxa"/>
            <w:shd w:val="clear" w:color="auto" w:fill="auto"/>
          </w:tcPr>
          <w:p w14:paraId="3285245A" w14:textId="77777777" w:rsidR="003270A6" w:rsidRDefault="003270A6" w:rsidP="00602D41">
            <w:pPr>
              <w:numPr>
                <w:ilvl w:val="0"/>
                <w:numId w:val="2"/>
              </w:numPr>
              <w:snapToGrid w:val="0"/>
              <w:jc w:val="both"/>
              <w:rPr>
                <w:rFonts w:ascii="Arial" w:hAnsi="Arial" w:cs="Arial"/>
                <w:b/>
                <w:sz w:val="20"/>
                <w:lang w:val="en-GB"/>
              </w:rPr>
            </w:pPr>
            <w:r>
              <w:rPr>
                <w:rFonts w:ascii="Arial" w:hAnsi="Arial" w:cs="Arial"/>
                <w:b/>
                <w:sz w:val="20"/>
                <w:lang w:val="en-GB"/>
              </w:rPr>
              <w:t>Remuneration</w:t>
            </w:r>
          </w:p>
        </w:tc>
      </w:tr>
      <w:tr w:rsidR="003270A6" w14:paraId="6035A6D1" w14:textId="77777777" w:rsidTr="00602D41">
        <w:tc>
          <w:tcPr>
            <w:tcW w:w="4810" w:type="dxa"/>
            <w:shd w:val="clear" w:color="auto" w:fill="auto"/>
          </w:tcPr>
          <w:p w14:paraId="2CB990C8" w14:textId="77777777" w:rsidR="003270A6" w:rsidRDefault="003270A6" w:rsidP="00602D41">
            <w:pPr>
              <w:snapToGrid w:val="0"/>
              <w:jc w:val="both"/>
              <w:textAlignment w:val="top"/>
              <w:rPr>
                <w:rFonts w:ascii="Arial" w:hAnsi="Arial" w:cs="Arial"/>
                <w:b/>
                <w:sz w:val="20"/>
                <w:lang w:val="lt-LT"/>
              </w:rPr>
            </w:pPr>
          </w:p>
        </w:tc>
        <w:tc>
          <w:tcPr>
            <w:tcW w:w="4811" w:type="dxa"/>
            <w:shd w:val="clear" w:color="auto" w:fill="auto"/>
          </w:tcPr>
          <w:p w14:paraId="65F4177B" w14:textId="77777777" w:rsidR="003270A6" w:rsidRDefault="003270A6" w:rsidP="00602D41">
            <w:pPr>
              <w:snapToGrid w:val="0"/>
              <w:jc w:val="both"/>
              <w:textAlignment w:val="top"/>
              <w:rPr>
                <w:rFonts w:ascii="Arial" w:hAnsi="Arial" w:cs="Arial"/>
                <w:sz w:val="20"/>
                <w:lang w:val="en-GB"/>
              </w:rPr>
            </w:pPr>
          </w:p>
        </w:tc>
      </w:tr>
      <w:tr w:rsidR="003270A6" w:rsidRPr="00D62837" w14:paraId="3F89E624" w14:textId="77777777" w:rsidTr="00602D41">
        <w:tc>
          <w:tcPr>
            <w:tcW w:w="4810" w:type="dxa"/>
            <w:shd w:val="clear" w:color="auto" w:fill="auto"/>
          </w:tcPr>
          <w:p w14:paraId="054D97AA" w14:textId="01A9AFF6"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Už valdybos nario veiklą Bendrovė įsipareigoja mokėti atlygį, kuris nustatomas Bendrovės Visuotinio akcinink</w:t>
            </w:r>
            <w:r>
              <w:rPr>
                <w:rFonts w:ascii="Arial" w:hAnsi="Arial" w:cs="Arial"/>
                <w:sz w:val="20"/>
                <w:lang w:val="lt-LT"/>
              </w:rPr>
              <w:t>ų susirinkimo</w:t>
            </w:r>
            <w:r>
              <w:rPr>
                <w:rFonts w:ascii="Arial" w:hAnsi="Arial" w:cs="Arial"/>
                <w:sz w:val="20"/>
                <w:lang w:val="lt-LT"/>
              </w:rPr>
              <w:t xml:space="preserve"> sprendimu.</w:t>
            </w:r>
          </w:p>
        </w:tc>
        <w:tc>
          <w:tcPr>
            <w:tcW w:w="4811" w:type="dxa"/>
            <w:shd w:val="clear" w:color="auto" w:fill="auto"/>
          </w:tcPr>
          <w:p w14:paraId="0CC01247" w14:textId="65D01BC0" w:rsidR="003270A6" w:rsidRDefault="003270A6" w:rsidP="00602D41">
            <w:pPr>
              <w:numPr>
                <w:ilvl w:val="1"/>
                <w:numId w:val="2"/>
              </w:numPr>
              <w:tabs>
                <w:tab w:val="left" w:pos="577"/>
              </w:tabs>
              <w:snapToGrid w:val="0"/>
              <w:jc w:val="both"/>
            </w:pPr>
            <w:r>
              <w:rPr>
                <w:rFonts w:ascii="Arial" w:hAnsi="Arial" w:cs="Arial"/>
                <w:sz w:val="20"/>
                <w:lang w:val="en-GB"/>
              </w:rPr>
              <w:t xml:space="preserve">As a Board member the Company is obliged to pay remuneration, which is determined by the decision of the </w:t>
            </w:r>
            <w:r>
              <w:rPr>
                <w:rFonts w:ascii="Arial" w:hAnsi="Arial" w:cs="Arial"/>
                <w:sz w:val="20"/>
                <w:lang w:val="en-GB"/>
              </w:rPr>
              <w:t>General Meeting of the Shareholders</w:t>
            </w:r>
            <w:r>
              <w:rPr>
                <w:rFonts w:ascii="Arial" w:hAnsi="Arial" w:cs="Arial"/>
                <w:sz w:val="20"/>
                <w:lang w:val="en-GB"/>
              </w:rPr>
              <w:t>.</w:t>
            </w:r>
          </w:p>
        </w:tc>
      </w:tr>
      <w:tr w:rsidR="003270A6" w14:paraId="0A1BE722" w14:textId="77777777" w:rsidTr="00602D41">
        <w:tc>
          <w:tcPr>
            <w:tcW w:w="4810" w:type="dxa"/>
            <w:shd w:val="clear" w:color="auto" w:fill="auto"/>
          </w:tcPr>
          <w:p w14:paraId="284EBD55"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6FC23FF1" w14:textId="77777777" w:rsidR="003270A6" w:rsidRPr="007B3C1C" w:rsidRDefault="003270A6" w:rsidP="00602D41">
            <w:pPr>
              <w:snapToGrid w:val="0"/>
              <w:jc w:val="both"/>
              <w:rPr>
                <w:rFonts w:ascii="Arial" w:hAnsi="Arial" w:cs="Arial"/>
                <w:sz w:val="20"/>
                <w:lang w:val="lt-LT"/>
              </w:rPr>
            </w:pPr>
          </w:p>
        </w:tc>
      </w:tr>
      <w:tr w:rsidR="003270A6" w14:paraId="1AB64BEB" w14:textId="77777777" w:rsidTr="00602D41">
        <w:tc>
          <w:tcPr>
            <w:tcW w:w="4810" w:type="dxa"/>
            <w:shd w:val="clear" w:color="auto" w:fill="auto"/>
          </w:tcPr>
          <w:p w14:paraId="6B7EAA16" w14:textId="6B81490B" w:rsidR="003270A6" w:rsidRPr="003270A6" w:rsidRDefault="003270A6" w:rsidP="003270A6">
            <w:pPr>
              <w:numPr>
                <w:ilvl w:val="1"/>
                <w:numId w:val="3"/>
              </w:numPr>
              <w:snapToGrid w:val="0"/>
              <w:jc w:val="both"/>
              <w:rPr>
                <w:rFonts w:ascii="Arial" w:hAnsi="Arial" w:cs="Arial"/>
                <w:sz w:val="20"/>
                <w:lang w:val="lt-LT"/>
              </w:rPr>
            </w:pPr>
            <w:r w:rsidRPr="003270A6">
              <w:rPr>
                <w:rFonts w:ascii="Arial" w:hAnsi="Arial" w:cs="Arial"/>
                <w:sz w:val="20"/>
                <w:lang w:val="lt-LT"/>
              </w:rPr>
              <w:t xml:space="preserve">Atsižvelgiant į Bendrovės 2020 m. </w:t>
            </w:r>
            <w:r w:rsidRPr="003270A6">
              <w:rPr>
                <w:rFonts w:ascii="Arial" w:hAnsi="Arial" w:cs="Arial"/>
                <w:sz w:val="20"/>
                <w:highlight w:val="lightGray"/>
                <w:lang w:val="lt-LT"/>
              </w:rPr>
              <w:t>[mėnesio] [x]</w:t>
            </w:r>
            <w:r w:rsidRPr="003270A6">
              <w:rPr>
                <w:rFonts w:ascii="Arial" w:hAnsi="Arial" w:cs="Arial"/>
                <w:sz w:val="20"/>
                <w:lang w:val="lt-LT"/>
              </w:rPr>
              <w:t xml:space="preserve"> d. </w:t>
            </w:r>
            <w:r>
              <w:rPr>
                <w:rFonts w:ascii="Arial" w:hAnsi="Arial" w:cs="Arial"/>
                <w:sz w:val="20"/>
                <w:lang w:val="lt-LT"/>
              </w:rPr>
              <w:t>V</w:t>
            </w:r>
            <w:r w:rsidRPr="003270A6">
              <w:rPr>
                <w:rFonts w:ascii="Arial" w:hAnsi="Arial" w:cs="Arial"/>
                <w:sz w:val="20"/>
                <w:lang w:val="lt-LT"/>
              </w:rPr>
              <w:t xml:space="preserve">isuotinio akcininkų sprendimą, Valdybos nariui mokamas </w:t>
            </w:r>
            <w:r w:rsidRPr="003270A6">
              <w:rPr>
                <w:rFonts w:ascii="Arial" w:hAnsi="Arial" w:cs="Arial"/>
                <w:sz w:val="20"/>
                <w:highlight w:val="lightGray"/>
                <w:lang w:val="lt-LT"/>
              </w:rPr>
              <w:t>[xxx]</w:t>
            </w:r>
            <w:r w:rsidRPr="003270A6">
              <w:rPr>
                <w:rFonts w:ascii="Arial" w:hAnsi="Arial" w:cs="Arial"/>
                <w:sz w:val="20"/>
                <w:lang w:val="lt-LT"/>
              </w:rPr>
              <w:t xml:space="preserve"> Eur (neatskaičius mokesčių) mėnesinis atlygis, kuris pervedamas į Valdybos nario atsiskaitomąją sąskaitą iki sekančio mėnesio 10 dienos.</w:t>
            </w:r>
          </w:p>
        </w:tc>
        <w:tc>
          <w:tcPr>
            <w:tcW w:w="4811" w:type="dxa"/>
            <w:shd w:val="clear" w:color="auto" w:fill="auto"/>
          </w:tcPr>
          <w:p w14:paraId="75500AAC" w14:textId="3FB7FC15" w:rsidR="003270A6" w:rsidRPr="003270A6" w:rsidRDefault="003270A6" w:rsidP="00602D41">
            <w:pPr>
              <w:numPr>
                <w:ilvl w:val="1"/>
                <w:numId w:val="2"/>
              </w:numPr>
              <w:tabs>
                <w:tab w:val="left" w:pos="590"/>
              </w:tabs>
              <w:snapToGrid w:val="0"/>
              <w:jc w:val="both"/>
              <w:rPr>
                <w:rFonts w:ascii="Arial" w:hAnsi="Arial" w:cs="Arial"/>
                <w:sz w:val="20"/>
                <w:lang w:val="en-GB"/>
              </w:rPr>
            </w:pPr>
            <w:r w:rsidRPr="003270A6">
              <w:rPr>
                <w:rFonts w:ascii="Arial" w:hAnsi="Arial" w:cs="Arial"/>
                <w:sz w:val="20"/>
              </w:rPr>
              <w:t xml:space="preserve">According to the Company’s the decision of the </w:t>
            </w:r>
            <w:r>
              <w:rPr>
                <w:rFonts w:ascii="Arial" w:hAnsi="Arial" w:cs="Arial"/>
                <w:sz w:val="20"/>
              </w:rPr>
              <w:t>G</w:t>
            </w:r>
            <w:r w:rsidRPr="003270A6">
              <w:rPr>
                <w:rFonts w:ascii="Arial" w:hAnsi="Arial" w:cs="Arial"/>
                <w:sz w:val="20"/>
              </w:rPr>
              <w:t xml:space="preserve">eneral </w:t>
            </w:r>
            <w:r>
              <w:rPr>
                <w:rFonts w:ascii="Arial" w:hAnsi="Arial" w:cs="Arial"/>
                <w:sz w:val="20"/>
              </w:rPr>
              <w:t>Meeting of the S</w:t>
            </w:r>
            <w:r w:rsidRPr="003270A6">
              <w:rPr>
                <w:rFonts w:ascii="Arial" w:hAnsi="Arial" w:cs="Arial"/>
                <w:sz w:val="20"/>
              </w:rPr>
              <w:t>hareholders</w:t>
            </w:r>
            <w:r>
              <w:rPr>
                <w:rFonts w:ascii="Arial" w:hAnsi="Arial" w:cs="Arial"/>
                <w:sz w:val="20"/>
              </w:rPr>
              <w:t xml:space="preserve"> dated [_]</w:t>
            </w:r>
            <w:r w:rsidRPr="003270A6">
              <w:rPr>
                <w:rFonts w:ascii="Arial" w:hAnsi="Arial" w:cs="Arial"/>
                <w:sz w:val="20"/>
              </w:rPr>
              <w:t xml:space="preserve">, the </w:t>
            </w:r>
            <w:r>
              <w:rPr>
                <w:rFonts w:ascii="Arial" w:hAnsi="Arial" w:cs="Arial"/>
                <w:sz w:val="20"/>
              </w:rPr>
              <w:t>Board member</w:t>
            </w:r>
            <w:r w:rsidRPr="003270A6">
              <w:rPr>
                <w:rFonts w:ascii="Arial" w:hAnsi="Arial" w:cs="Arial"/>
                <w:sz w:val="20"/>
              </w:rPr>
              <w:t xml:space="preserve"> is paid a monthly fee of [xxx] Eur (before taxes), which is transferred to the </w:t>
            </w:r>
            <w:r>
              <w:rPr>
                <w:rFonts w:ascii="Arial" w:hAnsi="Arial" w:cs="Arial"/>
                <w:sz w:val="20"/>
              </w:rPr>
              <w:t xml:space="preserve">Board member’s bank </w:t>
            </w:r>
            <w:r w:rsidRPr="003270A6">
              <w:rPr>
                <w:rFonts w:ascii="Arial" w:hAnsi="Arial" w:cs="Arial"/>
                <w:sz w:val="20"/>
              </w:rPr>
              <w:t>account by the 10th day of the following month</w:t>
            </w:r>
            <w:r w:rsidRPr="003270A6">
              <w:rPr>
                <w:rFonts w:ascii="Arial" w:hAnsi="Arial" w:cs="Arial"/>
                <w:sz w:val="20"/>
                <w:lang w:val="en-GB"/>
              </w:rPr>
              <w:t>.</w:t>
            </w:r>
          </w:p>
        </w:tc>
      </w:tr>
      <w:tr w:rsidR="003270A6" w14:paraId="6264E310" w14:textId="77777777" w:rsidTr="00602D41">
        <w:tc>
          <w:tcPr>
            <w:tcW w:w="4810" w:type="dxa"/>
            <w:shd w:val="clear" w:color="auto" w:fill="auto"/>
          </w:tcPr>
          <w:p w14:paraId="5E8B2B58"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1C0AB8EB" w14:textId="77777777" w:rsidR="003270A6" w:rsidRDefault="003270A6" w:rsidP="00602D41">
            <w:pPr>
              <w:snapToGrid w:val="0"/>
              <w:jc w:val="both"/>
              <w:rPr>
                <w:rFonts w:ascii="Arial" w:hAnsi="Arial" w:cs="Arial"/>
                <w:sz w:val="20"/>
                <w:lang w:val="en-GB"/>
              </w:rPr>
            </w:pPr>
          </w:p>
        </w:tc>
      </w:tr>
      <w:tr w:rsidR="003270A6" w14:paraId="40C67187" w14:textId="77777777" w:rsidTr="00602D41">
        <w:tc>
          <w:tcPr>
            <w:tcW w:w="4810" w:type="dxa"/>
            <w:shd w:val="clear" w:color="auto" w:fill="auto"/>
          </w:tcPr>
          <w:p w14:paraId="5367D8E5" w14:textId="77777777" w:rsidR="003270A6" w:rsidRDefault="003270A6" w:rsidP="003270A6">
            <w:pPr>
              <w:numPr>
                <w:ilvl w:val="1"/>
                <w:numId w:val="3"/>
              </w:numPr>
              <w:tabs>
                <w:tab w:val="left" w:pos="426"/>
              </w:tabs>
              <w:snapToGrid w:val="0"/>
              <w:jc w:val="both"/>
              <w:rPr>
                <w:rFonts w:ascii="Arial" w:hAnsi="Arial" w:cs="Arial"/>
                <w:sz w:val="20"/>
                <w:lang w:val="lt-LT"/>
              </w:rPr>
            </w:pPr>
            <w:r w:rsidRPr="00B9117A">
              <w:rPr>
                <w:rFonts w:ascii="Arial" w:hAnsi="Arial" w:cs="Arial"/>
                <w:sz w:val="20"/>
                <w:lang w:val="lt-LT"/>
              </w:rPr>
              <w:t xml:space="preserve">Į </w:t>
            </w:r>
            <w:r>
              <w:rPr>
                <w:rFonts w:ascii="Arial" w:hAnsi="Arial" w:cs="Arial"/>
                <w:sz w:val="20"/>
                <w:lang w:val="lt-LT"/>
              </w:rPr>
              <w:t>valdybos</w:t>
            </w:r>
            <w:r w:rsidRPr="00B9117A">
              <w:rPr>
                <w:rFonts w:ascii="Arial" w:hAnsi="Arial" w:cs="Arial"/>
                <w:sz w:val="20"/>
                <w:lang w:val="lt-LT"/>
              </w:rPr>
              <w:t xml:space="preserve"> nariui mokamą atlygį įskaičiuoti visi taikytini mokesčiai ir įmokos, išskyrus PVM. Visus </w:t>
            </w:r>
            <w:r>
              <w:rPr>
                <w:rFonts w:ascii="Arial" w:hAnsi="Arial" w:cs="Arial"/>
                <w:sz w:val="20"/>
                <w:lang w:val="lt-LT"/>
              </w:rPr>
              <w:t xml:space="preserve">valdybos </w:t>
            </w:r>
            <w:r w:rsidRPr="00B9117A">
              <w:rPr>
                <w:rFonts w:ascii="Arial" w:hAnsi="Arial" w:cs="Arial"/>
                <w:sz w:val="20"/>
                <w:lang w:val="lt-LT"/>
              </w:rPr>
              <w:t>nario mokėtinus mokesčius ir įmokas (įskaitant ir tuos, kurie gali būti nustatyti ateityje), kiek tai susiję su atlygio</w:t>
            </w:r>
            <w:r>
              <w:rPr>
                <w:rFonts w:ascii="Arial" w:hAnsi="Arial" w:cs="Arial"/>
                <w:sz w:val="20"/>
                <w:lang w:val="lt-LT"/>
              </w:rPr>
              <w:t xml:space="preserve"> pagal šią Sutartį</w:t>
            </w:r>
            <w:r w:rsidRPr="00B9117A">
              <w:rPr>
                <w:rFonts w:ascii="Arial" w:hAnsi="Arial" w:cs="Arial"/>
                <w:sz w:val="20"/>
                <w:lang w:val="lt-LT"/>
              </w:rPr>
              <w:t xml:space="preserve"> gavimu, apskaičiuoja ir sumoka Bendrovė, pervesdama juos </w:t>
            </w:r>
            <w:r>
              <w:rPr>
                <w:rFonts w:ascii="Arial" w:hAnsi="Arial" w:cs="Arial"/>
                <w:sz w:val="20"/>
                <w:lang w:val="lt-LT"/>
              </w:rPr>
              <w:t xml:space="preserve">valdybos </w:t>
            </w:r>
            <w:r w:rsidRPr="00B9117A">
              <w:rPr>
                <w:rFonts w:ascii="Arial" w:hAnsi="Arial" w:cs="Arial"/>
                <w:sz w:val="20"/>
                <w:lang w:val="lt-LT"/>
              </w:rPr>
              <w:t xml:space="preserve">nario ar savo vardu atitinkamus mokesčius ir įmokas administruojančioms institucijoms, </w:t>
            </w:r>
            <w:r w:rsidRPr="00B9117A">
              <w:rPr>
                <w:rFonts w:ascii="Arial" w:hAnsi="Arial" w:cs="Arial"/>
                <w:sz w:val="20"/>
                <w:lang w:val="lt-LT"/>
              </w:rPr>
              <w:lastRenderedPageBreak/>
              <w:t>išskyrus atvejus, kai galiojantys teisės aktai numato kitą tvarką.</w:t>
            </w:r>
          </w:p>
          <w:p w14:paraId="51F89B3D"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49684907" w14:textId="77777777" w:rsidR="003270A6" w:rsidRPr="00DA37E6" w:rsidRDefault="003270A6" w:rsidP="00602D41">
            <w:pPr>
              <w:numPr>
                <w:ilvl w:val="1"/>
                <w:numId w:val="2"/>
              </w:numPr>
              <w:tabs>
                <w:tab w:val="left" w:pos="577"/>
              </w:tabs>
              <w:snapToGrid w:val="0"/>
              <w:jc w:val="both"/>
              <w:rPr>
                <w:rFonts w:ascii="Arial" w:hAnsi="Arial" w:cs="Arial"/>
                <w:sz w:val="20"/>
                <w:lang w:val="en-GB"/>
              </w:rPr>
            </w:pPr>
            <w:r w:rsidRPr="00A16452">
              <w:rPr>
                <w:rFonts w:ascii="Arial" w:hAnsi="Arial" w:cs="Arial"/>
                <w:sz w:val="20"/>
                <w:lang w:val="en-GB"/>
              </w:rPr>
              <w:lastRenderedPageBreak/>
              <w:t xml:space="preserve">The remuneration paid to a </w:t>
            </w:r>
            <w:r>
              <w:rPr>
                <w:rFonts w:ascii="Arial" w:hAnsi="Arial" w:cs="Arial"/>
                <w:sz w:val="20"/>
                <w:lang w:val="en-GB"/>
              </w:rPr>
              <w:t xml:space="preserve">Board </w:t>
            </w:r>
            <w:r w:rsidRPr="00A16452">
              <w:rPr>
                <w:rFonts w:ascii="Arial" w:hAnsi="Arial" w:cs="Arial"/>
                <w:sz w:val="20"/>
                <w:lang w:val="en-GB"/>
              </w:rPr>
              <w:t xml:space="preserve">member shall include all applicable taxes and contributions, excluding VAT. All fees and contributions payable by a </w:t>
            </w:r>
            <w:r>
              <w:rPr>
                <w:rFonts w:ascii="Arial" w:hAnsi="Arial" w:cs="Arial"/>
                <w:sz w:val="20"/>
                <w:lang w:val="en-GB"/>
              </w:rPr>
              <w:t xml:space="preserve">Board </w:t>
            </w:r>
            <w:r w:rsidRPr="00A16452">
              <w:rPr>
                <w:rFonts w:ascii="Arial" w:hAnsi="Arial" w:cs="Arial"/>
                <w:sz w:val="20"/>
                <w:lang w:val="en-GB"/>
              </w:rPr>
              <w:t xml:space="preserve">member (including those which may be set forth in the future) as far as the receipt of remuneration under this Agreement is being calculated and paid by the Company by transferring them to the institutions administering the respective </w:t>
            </w:r>
            <w:r w:rsidRPr="00A16452">
              <w:rPr>
                <w:rFonts w:ascii="Arial" w:hAnsi="Arial" w:cs="Arial"/>
                <w:sz w:val="20"/>
                <w:lang w:val="en-GB"/>
              </w:rPr>
              <w:lastRenderedPageBreak/>
              <w:t xml:space="preserve">taxes and contributions of the </w:t>
            </w:r>
            <w:r>
              <w:rPr>
                <w:rFonts w:ascii="Arial" w:hAnsi="Arial" w:cs="Arial"/>
                <w:sz w:val="20"/>
                <w:lang w:val="en-GB"/>
              </w:rPr>
              <w:t xml:space="preserve">Board </w:t>
            </w:r>
            <w:r w:rsidRPr="00A16452">
              <w:rPr>
                <w:rFonts w:ascii="Arial" w:hAnsi="Arial" w:cs="Arial"/>
                <w:sz w:val="20"/>
                <w:lang w:val="en-GB"/>
              </w:rPr>
              <w:t>member or on its behalf, except where the law in force provides for a different procedure.</w:t>
            </w:r>
          </w:p>
        </w:tc>
      </w:tr>
      <w:tr w:rsidR="003270A6" w14:paraId="46299524" w14:textId="77777777" w:rsidTr="00602D41">
        <w:tc>
          <w:tcPr>
            <w:tcW w:w="4810" w:type="dxa"/>
            <w:shd w:val="clear" w:color="auto" w:fill="auto"/>
          </w:tcPr>
          <w:p w14:paraId="17FE15AC"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099221DB" w14:textId="77777777" w:rsidR="003270A6" w:rsidRDefault="003270A6" w:rsidP="00602D41">
            <w:pPr>
              <w:snapToGrid w:val="0"/>
              <w:jc w:val="both"/>
              <w:rPr>
                <w:rFonts w:ascii="Arial" w:hAnsi="Arial" w:cs="Arial"/>
                <w:sz w:val="20"/>
                <w:lang w:val="en-GB"/>
              </w:rPr>
            </w:pPr>
          </w:p>
        </w:tc>
      </w:tr>
      <w:tr w:rsidR="003270A6" w14:paraId="0502B17C" w14:textId="77777777" w:rsidTr="00602D41">
        <w:tc>
          <w:tcPr>
            <w:tcW w:w="4810" w:type="dxa"/>
            <w:shd w:val="clear" w:color="auto" w:fill="auto"/>
          </w:tcPr>
          <w:p w14:paraId="444B63F7" w14:textId="77777777" w:rsidR="003270A6" w:rsidRPr="008755B3" w:rsidRDefault="003270A6" w:rsidP="003270A6">
            <w:pPr>
              <w:numPr>
                <w:ilvl w:val="1"/>
                <w:numId w:val="3"/>
              </w:numPr>
              <w:snapToGrid w:val="0"/>
              <w:jc w:val="both"/>
              <w:rPr>
                <w:rFonts w:ascii="Arial" w:hAnsi="Arial" w:cs="Arial"/>
                <w:sz w:val="20"/>
                <w:lang w:val="lt-LT"/>
              </w:rPr>
            </w:pPr>
            <w:r w:rsidRPr="008755B3">
              <w:rPr>
                <w:rFonts w:ascii="Arial" w:hAnsi="Arial" w:cs="Arial"/>
                <w:sz w:val="20"/>
                <w:lang w:val="lt-LT"/>
              </w:rPr>
              <w:t xml:space="preserve">Šiai Sutarčiai nustojus galioti bet kokiais pagrindais, </w:t>
            </w:r>
            <w:r>
              <w:rPr>
                <w:rFonts w:ascii="Arial" w:hAnsi="Arial" w:cs="Arial"/>
                <w:sz w:val="20"/>
                <w:lang w:val="lt-LT"/>
              </w:rPr>
              <w:t xml:space="preserve">valdybos </w:t>
            </w:r>
            <w:r w:rsidRPr="008755B3">
              <w:rPr>
                <w:rFonts w:ascii="Arial" w:hAnsi="Arial" w:cs="Arial"/>
                <w:sz w:val="20"/>
                <w:lang w:val="lt-LT"/>
              </w:rPr>
              <w:t xml:space="preserve">nariui turi būti išmokama atlygio dalis, proporcinga Bendrovės </w:t>
            </w:r>
            <w:r>
              <w:rPr>
                <w:rFonts w:ascii="Arial" w:hAnsi="Arial" w:cs="Arial"/>
                <w:sz w:val="20"/>
                <w:lang w:val="lt-LT"/>
              </w:rPr>
              <w:t xml:space="preserve">valdyboje </w:t>
            </w:r>
            <w:r w:rsidRPr="008755B3">
              <w:rPr>
                <w:rFonts w:ascii="Arial" w:hAnsi="Arial" w:cs="Arial"/>
                <w:sz w:val="20"/>
                <w:lang w:val="lt-LT"/>
              </w:rPr>
              <w:t xml:space="preserve">išdirbtam laikui, už kurį </w:t>
            </w:r>
            <w:r>
              <w:rPr>
                <w:rFonts w:ascii="Arial" w:hAnsi="Arial" w:cs="Arial"/>
                <w:sz w:val="20"/>
                <w:lang w:val="lt-LT"/>
              </w:rPr>
              <w:t>valdybos</w:t>
            </w:r>
            <w:r w:rsidRPr="008755B3">
              <w:rPr>
                <w:rFonts w:ascii="Arial" w:hAnsi="Arial" w:cs="Arial"/>
                <w:sz w:val="20"/>
                <w:lang w:val="lt-LT"/>
              </w:rPr>
              <w:t xml:space="preserve"> nariui atlygis dar nebuvo sumokėtas. Bendrovė įsipareigoja su </w:t>
            </w:r>
            <w:r>
              <w:rPr>
                <w:rFonts w:ascii="Arial" w:hAnsi="Arial" w:cs="Arial"/>
                <w:sz w:val="20"/>
                <w:lang w:val="lt-LT"/>
              </w:rPr>
              <w:t xml:space="preserve">valdybos </w:t>
            </w:r>
            <w:r w:rsidRPr="008755B3">
              <w:rPr>
                <w:rFonts w:ascii="Arial" w:hAnsi="Arial" w:cs="Arial"/>
                <w:sz w:val="20"/>
                <w:lang w:val="lt-LT"/>
              </w:rPr>
              <w:t>nariu pilnai atsiskaityti per 1 (vieną) mėnesį nuo Sutarties nutraukimo dienos.</w:t>
            </w:r>
          </w:p>
        </w:tc>
        <w:tc>
          <w:tcPr>
            <w:tcW w:w="4811" w:type="dxa"/>
            <w:shd w:val="clear" w:color="auto" w:fill="auto"/>
          </w:tcPr>
          <w:p w14:paraId="1B46C510" w14:textId="77777777" w:rsidR="003270A6" w:rsidRDefault="003270A6" w:rsidP="00602D41">
            <w:pPr>
              <w:numPr>
                <w:ilvl w:val="1"/>
                <w:numId w:val="2"/>
              </w:numPr>
              <w:tabs>
                <w:tab w:val="left" w:pos="577"/>
              </w:tabs>
              <w:snapToGrid w:val="0"/>
              <w:jc w:val="both"/>
              <w:rPr>
                <w:rFonts w:ascii="Arial" w:hAnsi="Arial" w:cs="Arial"/>
                <w:sz w:val="20"/>
                <w:lang w:val="lt-LT"/>
              </w:rPr>
            </w:pPr>
            <w:r>
              <w:rPr>
                <w:rFonts w:ascii="Arial" w:hAnsi="Arial" w:cs="Arial"/>
                <w:sz w:val="20"/>
                <w:lang w:val="en-GB"/>
              </w:rPr>
              <w:t>Upon the termination of this Agreement on any grounds, the Board member shall be paid a part of remuneration, which is proportionate to the Company term in the Board, and for which the remuneration was not yet paid. The Company undertakes to fully pay to the Board member within 1 (one) month of the Agreement termination date.</w:t>
            </w:r>
          </w:p>
        </w:tc>
      </w:tr>
      <w:tr w:rsidR="003270A6" w14:paraId="13E07284" w14:textId="77777777" w:rsidTr="00602D41">
        <w:tc>
          <w:tcPr>
            <w:tcW w:w="4810" w:type="dxa"/>
            <w:shd w:val="clear" w:color="auto" w:fill="auto"/>
          </w:tcPr>
          <w:p w14:paraId="535F9E23" w14:textId="77777777" w:rsidR="003270A6" w:rsidRPr="00940A84" w:rsidRDefault="003270A6" w:rsidP="00602D41">
            <w:pPr>
              <w:snapToGrid w:val="0"/>
              <w:jc w:val="both"/>
              <w:rPr>
                <w:rFonts w:ascii="Arial" w:hAnsi="Arial" w:cs="Arial"/>
                <w:sz w:val="20"/>
              </w:rPr>
            </w:pPr>
          </w:p>
        </w:tc>
        <w:tc>
          <w:tcPr>
            <w:tcW w:w="4811" w:type="dxa"/>
            <w:shd w:val="clear" w:color="auto" w:fill="auto"/>
          </w:tcPr>
          <w:p w14:paraId="1642987B" w14:textId="77777777" w:rsidR="003270A6" w:rsidRDefault="003270A6" w:rsidP="00602D41">
            <w:pPr>
              <w:snapToGrid w:val="0"/>
              <w:jc w:val="both"/>
              <w:rPr>
                <w:rFonts w:ascii="Arial" w:hAnsi="Arial" w:cs="Arial"/>
                <w:sz w:val="20"/>
                <w:lang w:val="en-GB"/>
              </w:rPr>
            </w:pPr>
          </w:p>
        </w:tc>
      </w:tr>
      <w:tr w:rsidR="003270A6" w14:paraId="6BABD84C" w14:textId="77777777" w:rsidTr="00602D41">
        <w:tc>
          <w:tcPr>
            <w:tcW w:w="4810" w:type="dxa"/>
            <w:shd w:val="clear" w:color="auto" w:fill="auto"/>
          </w:tcPr>
          <w:p w14:paraId="2495DE8A" w14:textId="77777777" w:rsidR="003270A6" w:rsidRDefault="003270A6" w:rsidP="003270A6">
            <w:pPr>
              <w:numPr>
                <w:ilvl w:val="0"/>
                <w:numId w:val="3"/>
              </w:numPr>
              <w:snapToGrid w:val="0"/>
              <w:jc w:val="both"/>
              <w:rPr>
                <w:rFonts w:ascii="Arial" w:hAnsi="Arial" w:cs="Arial"/>
                <w:b/>
                <w:sz w:val="20"/>
                <w:lang w:val="lt-LT"/>
              </w:rPr>
            </w:pPr>
            <w:r>
              <w:rPr>
                <w:rFonts w:ascii="Arial" w:hAnsi="Arial" w:cs="Arial"/>
                <w:b/>
                <w:sz w:val="20"/>
                <w:lang w:val="lt-LT"/>
              </w:rPr>
              <w:t>Atsakomybė ir nuostolių atlyginimas</w:t>
            </w:r>
          </w:p>
        </w:tc>
        <w:tc>
          <w:tcPr>
            <w:tcW w:w="4811" w:type="dxa"/>
            <w:shd w:val="clear" w:color="auto" w:fill="auto"/>
          </w:tcPr>
          <w:p w14:paraId="24870A88" w14:textId="77777777" w:rsidR="003270A6" w:rsidRDefault="003270A6" w:rsidP="00602D41">
            <w:pPr>
              <w:numPr>
                <w:ilvl w:val="0"/>
                <w:numId w:val="2"/>
              </w:numPr>
              <w:snapToGrid w:val="0"/>
              <w:jc w:val="both"/>
              <w:rPr>
                <w:rFonts w:ascii="Arial" w:hAnsi="Arial" w:cs="Arial"/>
                <w:b/>
                <w:sz w:val="20"/>
                <w:lang w:val="en-GB"/>
              </w:rPr>
            </w:pPr>
            <w:r w:rsidRPr="00615B64">
              <w:rPr>
                <w:rFonts w:ascii="Arial" w:hAnsi="Arial" w:cs="Arial"/>
                <w:b/>
                <w:sz w:val="20"/>
                <w:lang w:val="en-GB"/>
              </w:rPr>
              <w:t xml:space="preserve">Liability and </w:t>
            </w:r>
            <w:r>
              <w:rPr>
                <w:rFonts w:ascii="Arial" w:hAnsi="Arial" w:cs="Arial"/>
                <w:b/>
                <w:sz w:val="20"/>
                <w:lang w:val="en-GB"/>
              </w:rPr>
              <w:t>reimbursement</w:t>
            </w:r>
            <w:r w:rsidRPr="00615B64">
              <w:rPr>
                <w:rFonts w:ascii="Arial" w:hAnsi="Arial" w:cs="Arial"/>
                <w:b/>
                <w:sz w:val="20"/>
                <w:lang w:val="en-GB"/>
              </w:rPr>
              <w:t xml:space="preserve"> </w:t>
            </w:r>
            <w:r>
              <w:rPr>
                <w:rFonts w:ascii="Arial" w:hAnsi="Arial" w:cs="Arial"/>
                <w:b/>
                <w:sz w:val="20"/>
                <w:lang w:val="en-GB"/>
              </w:rPr>
              <w:t>of</w:t>
            </w:r>
            <w:r w:rsidRPr="00615B64">
              <w:rPr>
                <w:rFonts w:ascii="Arial" w:hAnsi="Arial" w:cs="Arial"/>
                <w:b/>
                <w:sz w:val="20"/>
                <w:lang w:val="en-GB"/>
              </w:rPr>
              <w:t xml:space="preserve"> losses</w:t>
            </w:r>
          </w:p>
        </w:tc>
      </w:tr>
      <w:tr w:rsidR="003270A6" w14:paraId="2AA21873" w14:textId="77777777" w:rsidTr="00602D41">
        <w:tc>
          <w:tcPr>
            <w:tcW w:w="4810" w:type="dxa"/>
            <w:shd w:val="clear" w:color="auto" w:fill="auto"/>
          </w:tcPr>
          <w:p w14:paraId="3A95D418" w14:textId="77777777" w:rsidR="003270A6" w:rsidRDefault="003270A6" w:rsidP="00602D41">
            <w:pPr>
              <w:snapToGrid w:val="0"/>
              <w:jc w:val="both"/>
              <w:rPr>
                <w:rFonts w:ascii="Arial" w:hAnsi="Arial" w:cs="Arial"/>
                <w:b/>
                <w:sz w:val="20"/>
                <w:lang w:val="lt-LT"/>
              </w:rPr>
            </w:pPr>
          </w:p>
        </w:tc>
        <w:tc>
          <w:tcPr>
            <w:tcW w:w="4811" w:type="dxa"/>
            <w:shd w:val="clear" w:color="auto" w:fill="auto"/>
          </w:tcPr>
          <w:p w14:paraId="20F6798F" w14:textId="77777777" w:rsidR="003270A6" w:rsidRDefault="003270A6" w:rsidP="00602D41">
            <w:pPr>
              <w:snapToGrid w:val="0"/>
              <w:jc w:val="both"/>
              <w:rPr>
                <w:rFonts w:ascii="Arial" w:hAnsi="Arial" w:cs="Arial"/>
                <w:sz w:val="20"/>
                <w:lang w:val="en-GB"/>
              </w:rPr>
            </w:pPr>
          </w:p>
        </w:tc>
      </w:tr>
      <w:tr w:rsidR="003270A6" w14:paraId="3DC04934" w14:textId="77777777" w:rsidTr="00602D41">
        <w:tc>
          <w:tcPr>
            <w:tcW w:w="4810" w:type="dxa"/>
            <w:shd w:val="clear" w:color="auto" w:fill="auto"/>
          </w:tcPr>
          <w:p w14:paraId="2790C1C8" w14:textId="18A01071" w:rsidR="003270A6" w:rsidRDefault="003270A6" w:rsidP="003270A6">
            <w:pPr>
              <w:numPr>
                <w:ilvl w:val="1"/>
                <w:numId w:val="3"/>
              </w:numPr>
              <w:snapToGrid w:val="0"/>
              <w:jc w:val="both"/>
              <w:textAlignment w:val="top"/>
              <w:rPr>
                <w:rFonts w:ascii="Arial" w:hAnsi="Arial" w:cs="Arial"/>
                <w:sz w:val="20"/>
                <w:lang w:val="lt-LT"/>
              </w:rPr>
            </w:pPr>
            <w:r>
              <w:rPr>
                <w:rFonts w:ascii="Arial" w:hAnsi="Arial" w:cs="Arial"/>
                <w:sz w:val="20"/>
                <w:lang w:val="lt-LT"/>
              </w:rPr>
              <w:t>Bendrovė įsipareigoja atlyginti valdybos nariui ir apsaugoti jį nuo bet kokių nuostolių ar žalos (įskaitant protingas išlaidas teisinei pagalbai), kurie gali būti valdybos nario patirti dėl bet kokios priežasties, susijusios su valdybos nario veikla Bendrovės valdyboje, išskyrus atvejus, kai tokie nuostoliai ar žala valdybos nariui kilo dėl valdybos nario tyčios ar didelio neatsargumo.</w:t>
            </w:r>
            <w:r>
              <w:rPr>
                <w:rFonts w:ascii="Arial" w:hAnsi="Arial" w:cs="Arial"/>
                <w:sz w:val="20"/>
                <w:lang w:val="lt-LT"/>
              </w:rPr>
              <w:t xml:space="preserve"> Bendrovė apdraus </w:t>
            </w:r>
            <w:r w:rsidR="00EE4096">
              <w:rPr>
                <w:rFonts w:ascii="Arial" w:hAnsi="Arial" w:cs="Arial"/>
                <w:sz w:val="20"/>
                <w:lang w:val="lt-LT"/>
              </w:rPr>
              <w:t>V</w:t>
            </w:r>
            <w:r>
              <w:rPr>
                <w:rFonts w:ascii="Arial" w:hAnsi="Arial" w:cs="Arial"/>
                <w:sz w:val="20"/>
                <w:lang w:val="lt-LT"/>
              </w:rPr>
              <w:t>aldybos narį vadovų civilinės atsakomybės draudimu.</w:t>
            </w:r>
          </w:p>
        </w:tc>
        <w:tc>
          <w:tcPr>
            <w:tcW w:w="4811" w:type="dxa"/>
            <w:shd w:val="clear" w:color="auto" w:fill="auto"/>
          </w:tcPr>
          <w:p w14:paraId="7766CC80" w14:textId="2398D67E" w:rsidR="003270A6" w:rsidRDefault="003270A6" w:rsidP="00602D41">
            <w:pPr>
              <w:tabs>
                <w:tab w:val="left" w:pos="575"/>
              </w:tabs>
              <w:snapToGrid w:val="0"/>
              <w:jc w:val="both"/>
              <w:textAlignment w:val="top"/>
              <w:rPr>
                <w:rFonts w:ascii="Arial" w:hAnsi="Arial" w:cs="Arial"/>
                <w:sz w:val="20"/>
                <w:lang w:val="en-GB"/>
              </w:rPr>
            </w:pPr>
            <w:r>
              <w:rPr>
                <w:rFonts w:ascii="Arial" w:hAnsi="Arial" w:cs="Arial"/>
                <w:sz w:val="20"/>
                <w:lang w:val="en-GB"/>
              </w:rPr>
              <w:t xml:space="preserve">7.1. </w:t>
            </w:r>
            <w:r>
              <w:rPr>
                <w:rFonts w:ascii="Arial" w:hAnsi="Arial" w:cs="Arial"/>
                <w:sz w:val="20"/>
                <w:lang w:val="en-GB"/>
              </w:rPr>
              <w:tab/>
            </w:r>
            <w:r w:rsidRPr="00615B64">
              <w:rPr>
                <w:rFonts w:ascii="Arial" w:hAnsi="Arial" w:cs="Arial"/>
                <w:sz w:val="20"/>
                <w:lang w:val="en-GB"/>
              </w:rPr>
              <w:t xml:space="preserve">The Company undertakes to compensate the </w:t>
            </w:r>
            <w:r>
              <w:rPr>
                <w:rFonts w:ascii="Arial" w:hAnsi="Arial" w:cs="Arial"/>
                <w:sz w:val="20"/>
                <w:lang w:val="en-GB"/>
              </w:rPr>
              <w:t>Board m</w:t>
            </w:r>
            <w:r w:rsidRPr="00615B64">
              <w:rPr>
                <w:rFonts w:ascii="Arial" w:hAnsi="Arial" w:cs="Arial"/>
                <w:sz w:val="20"/>
                <w:lang w:val="en-GB"/>
              </w:rPr>
              <w:t xml:space="preserve">ember for and protect </w:t>
            </w:r>
            <w:r>
              <w:rPr>
                <w:rFonts w:ascii="Arial" w:hAnsi="Arial" w:cs="Arial"/>
                <w:sz w:val="20"/>
                <w:lang w:val="en-GB"/>
              </w:rPr>
              <w:t>him/her</w:t>
            </w:r>
            <w:r w:rsidRPr="00615B64">
              <w:rPr>
                <w:rFonts w:ascii="Arial" w:hAnsi="Arial" w:cs="Arial"/>
                <w:sz w:val="20"/>
                <w:lang w:val="en-GB"/>
              </w:rPr>
              <w:t xml:space="preserve"> against any losses or damage (including reasonable costs of legal assistance) that may be incurred by the </w:t>
            </w:r>
            <w:r>
              <w:rPr>
                <w:rFonts w:ascii="Arial" w:hAnsi="Arial" w:cs="Arial"/>
                <w:sz w:val="20"/>
                <w:lang w:val="en-GB"/>
              </w:rPr>
              <w:t>Board</w:t>
            </w:r>
            <w:r w:rsidRPr="00615B64">
              <w:rPr>
                <w:rFonts w:ascii="Arial" w:hAnsi="Arial" w:cs="Arial"/>
                <w:sz w:val="20"/>
                <w:lang w:val="en-GB"/>
              </w:rPr>
              <w:t xml:space="preserve"> </w:t>
            </w:r>
            <w:r>
              <w:rPr>
                <w:rFonts w:ascii="Arial" w:hAnsi="Arial" w:cs="Arial"/>
                <w:sz w:val="20"/>
                <w:lang w:val="en-GB"/>
              </w:rPr>
              <w:t>m</w:t>
            </w:r>
            <w:r w:rsidRPr="00615B64">
              <w:rPr>
                <w:rFonts w:ascii="Arial" w:hAnsi="Arial" w:cs="Arial"/>
                <w:sz w:val="20"/>
                <w:lang w:val="en-GB"/>
              </w:rPr>
              <w:t xml:space="preserve">ember for any reason related to the activities of the </w:t>
            </w:r>
            <w:r>
              <w:rPr>
                <w:rFonts w:ascii="Arial" w:hAnsi="Arial" w:cs="Arial"/>
                <w:sz w:val="20"/>
                <w:lang w:val="en-GB"/>
              </w:rPr>
              <w:t>Board m</w:t>
            </w:r>
            <w:r w:rsidRPr="00615B64">
              <w:rPr>
                <w:rFonts w:ascii="Arial" w:hAnsi="Arial" w:cs="Arial"/>
                <w:sz w:val="20"/>
                <w:lang w:val="en-GB"/>
              </w:rPr>
              <w:t xml:space="preserve">ember of the Company, except in cases where the </w:t>
            </w:r>
            <w:r>
              <w:rPr>
                <w:rFonts w:ascii="Arial" w:hAnsi="Arial" w:cs="Arial"/>
                <w:sz w:val="20"/>
                <w:lang w:val="en-GB"/>
              </w:rPr>
              <w:t>Board m</w:t>
            </w:r>
            <w:r w:rsidRPr="00615B64">
              <w:rPr>
                <w:rFonts w:ascii="Arial" w:hAnsi="Arial" w:cs="Arial"/>
                <w:sz w:val="20"/>
                <w:lang w:val="en-GB"/>
              </w:rPr>
              <w:t xml:space="preserve">ember incurs such losses or damage as a result of intent or gross negligence by the </w:t>
            </w:r>
            <w:r>
              <w:rPr>
                <w:rFonts w:ascii="Arial" w:hAnsi="Arial" w:cs="Arial"/>
                <w:sz w:val="20"/>
                <w:lang w:val="en-GB"/>
              </w:rPr>
              <w:t xml:space="preserve">Board </w:t>
            </w:r>
            <w:r w:rsidRPr="003270A6">
              <w:rPr>
                <w:rFonts w:ascii="Arial" w:hAnsi="Arial" w:cs="Arial"/>
                <w:sz w:val="20"/>
                <w:lang w:val="en-GB"/>
              </w:rPr>
              <w:t xml:space="preserve">member. </w:t>
            </w:r>
            <w:r w:rsidRPr="003270A6">
              <w:rPr>
                <w:rFonts w:ascii="Arial" w:hAnsi="Arial" w:cs="Arial"/>
                <w:sz w:val="20"/>
                <w:shd w:val="clear" w:color="auto" w:fill="F5F5F5"/>
              </w:rPr>
              <w:t xml:space="preserve">The company will insure the </w:t>
            </w:r>
            <w:r>
              <w:rPr>
                <w:rFonts w:ascii="Arial" w:hAnsi="Arial" w:cs="Arial"/>
                <w:sz w:val="20"/>
                <w:shd w:val="clear" w:color="auto" w:fill="F5F5F5"/>
              </w:rPr>
              <w:t>B</w:t>
            </w:r>
            <w:r w:rsidRPr="003270A6">
              <w:rPr>
                <w:rFonts w:ascii="Arial" w:hAnsi="Arial" w:cs="Arial"/>
                <w:sz w:val="20"/>
                <w:shd w:val="clear" w:color="auto" w:fill="F5F5F5"/>
              </w:rPr>
              <w:t>oard member with</w:t>
            </w:r>
            <w:r w:rsidR="00EE4096">
              <w:rPr>
                <w:rFonts w:ascii="Arial" w:hAnsi="Arial" w:cs="Arial"/>
                <w:sz w:val="20"/>
                <w:shd w:val="clear" w:color="auto" w:fill="F5F5F5"/>
              </w:rPr>
              <w:t xml:space="preserve"> the Directors and Officers</w:t>
            </w:r>
            <w:r w:rsidRPr="003270A6">
              <w:rPr>
                <w:rFonts w:ascii="Arial" w:hAnsi="Arial" w:cs="Arial"/>
                <w:sz w:val="20"/>
                <w:shd w:val="clear" w:color="auto" w:fill="F5F5F5"/>
              </w:rPr>
              <w:t xml:space="preserve"> </w:t>
            </w:r>
            <w:r w:rsidR="00EE4096">
              <w:rPr>
                <w:rFonts w:ascii="Arial" w:hAnsi="Arial" w:cs="Arial"/>
                <w:sz w:val="20"/>
                <w:shd w:val="clear" w:color="auto" w:fill="F5F5F5"/>
              </w:rPr>
              <w:t xml:space="preserve">(D&amp;O) </w:t>
            </w:r>
            <w:r w:rsidRPr="003270A6">
              <w:rPr>
                <w:rFonts w:ascii="Arial" w:hAnsi="Arial" w:cs="Arial"/>
                <w:sz w:val="20"/>
                <w:shd w:val="clear" w:color="auto" w:fill="F5F5F5"/>
              </w:rPr>
              <w:t>liability insurance</w:t>
            </w:r>
            <w:r>
              <w:rPr>
                <w:rFonts w:ascii="Arial" w:hAnsi="Arial" w:cs="Arial"/>
                <w:sz w:val="20"/>
                <w:shd w:val="clear" w:color="auto" w:fill="F5F5F5"/>
              </w:rPr>
              <w:t>.</w:t>
            </w:r>
          </w:p>
        </w:tc>
      </w:tr>
      <w:tr w:rsidR="003270A6" w14:paraId="73F776F3" w14:textId="77777777" w:rsidTr="00602D41">
        <w:tc>
          <w:tcPr>
            <w:tcW w:w="4810" w:type="dxa"/>
            <w:shd w:val="clear" w:color="auto" w:fill="auto"/>
          </w:tcPr>
          <w:p w14:paraId="14C52FBA" w14:textId="77777777" w:rsidR="003270A6" w:rsidRDefault="003270A6" w:rsidP="00602D41">
            <w:pPr>
              <w:snapToGrid w:val="0"/>
              <w:jc w:val="both"/>
              <w:textAlignment w:val="top"/>
              <w:rPr>
                <w:rFonts w:ascii="Arial" w:hAnsi="Arial" w:cs="Arial"/>
                <w:sz w:val="20"/>
                <w:lang w:val="lt-LT"/>
              </w:rPr>
            </w:pPr>
          </w:p>
        </w:tc>
        <w:tc>
          <w:tcPr>
            <w:tcW w:w="4811" w:type="dxa"/>
            <w:shd w:val="clear" w:color="auto" w:fill="auto"/>
          </w:tcPr>
          <w:p w14:paraId="6BC4B242" w14:textId="77777777" w:rsidR="003270A6" w:rsidRDefault="003270A6" w:rsidP="00602D41">
            <w:pPr>
              <w:snapToGrid w:val="0"/>
              <w:jc w:val="both"/>
              <w:textAlignment w:val="top"/>
              <w:rPr>
                <w:rFonts w:ascii="Arial" w:hAnsi="Arial" w:cs="Arial"/>
                <w:sz w:val="20"/>
                <w:lang w:val="en-GB"/>
              </w:rPr>
            </w:pPr>
          </w:p>
        </w:tc>
      </w:tr>
      <w:tr w:rsidR="003270A6" w14:paraId="48E11D7A" w14:textId="77777777" w:rsidTr="00602D41">
        <w:tc>
          <w:tcPr>
            <w:tcW w:w="4810" w:type="dxa"/>
            <w:shd w:val="clear" w:color="auto" w:fill="auto"/>
          </w:tcPr>
          <w:p w14:paraId="779B348C" w14:textId="77777777" w:rsidR="003270A6" w:rsidRDefault="003270A6" w:rsidP="003270A6">
            <w:pPr>
              <w:numPr>
                <w:ilvl w:val="1"/>
                <w:numId w:val="3"/>
              </w:numPr>
              <w:snapToGrid w:val="0"/>
              <w:jc w:val="both"/>
              <w:textAlignment w:val="top"/>
              <w:rPr>
                <w:rFonts w:ascii="Arial" w:hAnsi="Arial" w:cs="Arial"/>
                <w:sz w:val="20"/>
                <w:lang w:val="lt-LT"/>
              </w:rPr>
            </w:pPr>
            <w:r>
              <w:rPr>
                <w:rFonts w:ascii="Arial" w:hAnsi="Arial" w:cs="Arial"/>
                <w:sz w:val="20"/>
                <w:lang w:val="lt-LT"/>
              </w:rPr>
              <w:t>Valdybos narys įsipareigoja atlyginti Bendrovei ir apsaugoti ją nuo bet kokių nuostolių ar žalos (įskaitant protingas išlaidas teisinei pagalbai), kuriuos ji gali patirti dėl valdybos nario įvykdyto šios Sutarties pažeidimo ir/ar trečiųjų asmenų, įskaitant Bendrovės akcininkus, reikalavimų, susijusių su valdybos nario veikla Bendrovės valdyboje ar tos veiklos rezultatais, kai tokie nuostoliai ar žala Bendrovei kilo dėl valdybos nario tyčios ar didelio neatsargumo.</w:t>
            </w:r>
          </w:p>
        </w:tc>
        <w:tc>
          <w:tcPr>
            <w:tcW w:w="4811" w:type="dxa"/>
            <w:shd w:val="clear" w:color="auto" w:fill="auto"/>
          </w:tcPr>
          <w:p w14:paraId="183BCAD5" w14:textId="77777777" w:rsidR="003270A6" w:rsidRPr="00A479FA" w:rsidRDefault="003270A6" w:rsidP="00602D41">
            <w:pPr>
              <w:tabs>
                <w:tab w:val="left" w:pos="577"/>
              </w:tabs>
              <w:snapToGrid w:val="0"/>
              <w:jc w:val="both"/>
              <w:textAlignment w:val="top"/>
              <w:rPr>
                <w:rFonts w:ascii="Arial" w:hAnsi="Arial" w:cs="Arial"/>
                <w:sz w:val="20"/>
                <w:lang w:val="lt-LT"/>
              </w:rPr>
            </w:pPr>
            <w:r>
              <w:rPr>
                <w:rFonts w:ascii="Arial" w:hAnsi="Arial" w:cs="Arial"/>
                <w:sz w:val="20"/>
                <w:lang w:val="en-GB"/>
              </w:rPr>
              <w:t xml:space="preserve">7.2. </w:t>
            </w:r>
            <w:r>
              <w:rPr>
                <w:rFonts w:ascii="Arial" w:hAnsi="Arial" w:cs="Arial"/>
                <w:sz w:val="20"/>
                <w:lang w:val="en-GB"/>
              </w:rPr>
              <w:tab/>
            </w:r>
            <w:r w:rsidRPr="00615B64">
              <w:rPr>
                <w:rFonts w:ascii="Arial" w:hAnsi="Arial" w:cs="Arial"/>
                <w:sz w:val="20"/>
                <w:lang w:val="en-GB"/>
              </w:rPr>
              <w:t xml:space="preserve">The </w:t>
            </w:r>
            <w:r>
              <w:rPr>
                <w:rFonts w:ascii="Arial" w:hAnsi="Arial" w:cs="Arial"/>
                <w:sz w:val="20"/>
                <w:lang w:val="en-GB"/>
              </w:rPr>
              <w:t>Board m</w:t>
            </w:r>
            <w:r w:rsidRPr="00615B64">
              <w:rPr>
                <w:rFonts w:ascii="Arial" w:hAnsi="Arial" w:cs="Arial"/>
                <w:sz w:val="20"/>
                <w:lang w:val="en-GB"/>
              </w:rPr>
              <w:t xml:space="preserve">ember undertakes to compensate the Company for and protect it against any losses or damage (including reasonable costs of legal assistance) that may be incurred by the Company as a result of a violation of this Agreement committed by the </w:t>
            </w:r>
            <w:r>
              <w:rPr>
                <w:rFonts w:ascii="Arial" w:hAnsi="Arial" w:cs="Arial"/>
                <w:sz w:val="20"/>
                <w:lang w:val="en-GB"/>
              </w:rPr>
              <w:t>Board m</w:t>
            </w:r>
            <w:r w:rsidRPr="00615B64">
              <w:rPr>
                <w:rFonts w:ascii="Arial" w:hAnsi="Arial" w:cs="Arial"/>
                <w:sz w:val="20"/>
                <w:lang w:val="en-GB"/>
              </w:rPr>
              <w:t xml:space="preserve">ember and/or claims of third parties, including shareholders of the Company, related to the activities of the </w:t>
            </w:r>
            <w:r>
              <w:rPr>
                <w:rFonts w:ascii="Arial" w:hAnsi="Arial" w:cs="Arial"/>
                <w:sz w:val="20"/>
                <w:lang w:val="en-GB"/>
              </w:rPr>
              <w:t>Board m</w:t>
            </w:r>
            <w:r w:rsidRPr="00615B64">
              <w:rPr>
                <w:rFonts w:ascii="Arial" w:hAnsi="Arial" w:cs="Arial"/>
                <w:sz w:val="20"/>
                <w:lang w:val="en-GB"/>
              </w:rPr>
              <w:t xml:space="preserve">ember in the </w:t>
            </w:r>
            <w:r>
              <w:rPr>
                <w:rFonts w:ascii="Arial" w:hAnsi="Arial" w:cs="Arial"/>
                <w:bCs/>
                <w:color w:val="000000"/>
                <w:sz w:val="20"/>
              </w:rPr>
              <w:t>Board</w:t>
            </w:r>
            <w:r w:rsidRPr="00615B64">
              <w:rPr>
                <w:rFonts w:ascii="Arial" w:hAnsi="Arial" w:cs="Arial"/>
                <w:sz w:val="20"/>
                <w:lang w:val="en-GB"/>
              </w:rPr>
              <w:t xml:space="preserve"> of the Company or the results of such activities where the Company incurs such losses or damage as a result of intent or gross negligence by the </w:t>
            </w:r>
            <w:r>
              <w:rPr>
                <w:rFonts w:ascii="Arial" w:hAnsi="Arial" w:cs="Arial"/>
                <w:bCs/>
                <w:color w:val="000000"/>
                <w:sz w:val="20"/>
              </w:rPr>
              <w:t xml:space="preserve">Board </w:t>
            </w:r>
            <w:r>
              <w:rPr>
                <w:rFonts w:ascii="Arial" w:hAnsi="Arial" w:cs="Arial"/>
                <w:sz w:val="20"/>
                <w:lang w:val="en-GB"/>
              </w:rPr>
              <w:t>m</w:t>
            </w:r>
            <w:r w:rsidRPr="00615B64">
              <w:rPr>
                <w:rFonts w:ascii="Arial" w:hAnsi="Arial" w:cs="Arial"/>
                <w:sz w:val="20"/>
                <w:lang w:val="en-GB"/>
              </w:rPr>
              <w:t>ember.</w:t>
            </w:r>
          </w:p>
        </w:tc>
      </w:tr>
      <w:tr w:rsidR="003270A6" w14:paraId="6F9E0568" w14:textId="77777777" w:rsidTr="00602D41">
        <w:tc>
          <w:tcPr>
            <w:tcW w:w="4810" w:type="dxa"/>
            <w:shd w:val="clear" w:color="auto" w:fill="auto"/>
          </w:tcPr>
          <w:p w14:paraId="7F34B1D3" w14:textId="77777777" w:rsidR="003270A6" w:rsidRDefault="003270A6" w:rsidP="00602D41">
            <w:pPr>
              <w:snapToGrid w:val="0"/>
              <w:jc w:val="both"/>
              <w:textAlignment w:val="top"/>
              <w:rPr>
                <w:rFonts w:ascii="Arial" w:hAnsi="Arial" w:cs="Arial"/>
                <w:sz w:val="20"/>
                <w:lang w:val="lt-LT"/>
              </w:rPr>
            </w:pPr>
          </w:p>
        </w:tc>
        <w:tc>
          <w:tcPr>
            <w:tcW w:w="4811" w:type="dxa"/>
            <w:shd w:val="clear" w:color="auto" w:fill="auto"/>
          </w:tcPr>
          <w:p w14:paraId="2396EA0F" w14:textId="77777777" w:rsidR="003270A6" w:rsidRPr="00A479FA" w:rsidRDefault="003270A6" w:rsidP="00602D41">
            <w:pPr>
              <w:snapToGrid w:val="0"/>
              <w:jc w:val="both"/>
              <w:textAlignment w:val="top"/>
              <w:rPr>
                <w:rFonts w:ascii="Arial" w:hAnsi="Arial" w:cs="Arial"/>
                <w:sz w:val="20"/>
                <w:lang w:val="lt-LT"/>
              </w:rPr>
            </w:pPr>
          </w:p>
        </w:tc>
      </w:tr>
      <w:tr w:rsidR="003270A6" w14:paraId="3C8DD894" w14:textId="77777777" w:rsidTr="00602D41">
        <w:tc>
          <w:tcPr>
            <w:tcW w:w="4810" w:type="dxa"/>
            <w:shd w:val="clear" w:color="auto" w:fill="auto"/>
          </w:tcPr>
          <w:p w14:paraId="1C425D52" w14:textId="77777777" w:rsidR="003270A6" w:rsidRDefault="003270A6" w:rsidP="003270A6">
            <w:pPr>
              <w:numPr>
                <w:ilvl w:val="0"/>
                <w:numId w:val="3"/>
              </w:numPr>
              <w:snapToGrid w:val="0"/>
              <w:jc w:val="both"/>
              <w:rPr>
                <w:rFonts w:ascii="Arial" w:hAnsi="Arial" w:cs="Arial"/>
                <w:b/>
                <w:sz w:val="20"/>
                <w:lang w:val="lt-LT"/>
              </w:rPr>
            </w:pPr>
            <w:r>
              <w:rPr>
                <w:rFonts w:ascii="Arial" w:hAnsi="Arial" w:cs="Arial"/>
                <w:b/>
                <w:sz w:val="20"/>
                <w:lang w:val="lt-LT"/>
              </w:rPr>
              <w:t>Baigiamosios nuostatos</w:t>
            </w:r>
          </w:p>
        </w:tc>
        <w:tc>
          <w:tcPr>
            <w:tcW w:w="4811" w:type="dxa"/>
            <w:shd w:val="clear" w:color="auto" w:fill="auto"/>
          </w:tcPr>
          <w:p w14:paraId="3902D40D" w14:textId="77777777" w:rsidR="003270A6" w:rsidRDefault="003270A6" w:rsidP="00602D41">
            <w:pPr>
              <w:numPr>
                <w:ilvl w:val="0"/>
                <w:numId w:val="2"/>
              </w:numPr>
              <w:snapToGrid w:val="0"/>
              <w:jc w:val="both"/>
              <w:rPr>
                <w:rFonts w:ascii="Arial" w:hAnsi="Arial" w:cs="Arial"/>
                <w:b/>
                <w:sz w:val="20"/>
                <w:lang w:val="en-GB"/>
              </w:rPr>
            </w:pPr>
            <w:r w:rsidRPr="00ED7F6A">
              <w:rPr>
                <w:rFonts w:ascii="Arial" w:hAnsi="Arial" w:cs="Arial"/>
                <w:b/>
                <w:sz w:val="20"/>
                <w:lang w:val="en-GB"/>
              </w:rPr>
              <w:t>Final provisions</w:t>
            </w:r>
          </w:p>
        </w:tc>
      </w:tr>
      <w:tr w:rsidR="003270A6" w14:paraId="5778541C" w14:textId="77777777" w:rsidTr="00602D41">
        <w:tc>
          <w:tcPr>
            <w:tcW w:w="4810" w:type="dxa"/>
            <w:shd w:val="clear" w:color="auto" w:fill="auto"/>
          </w:tcPr>
          <w:p w14:paraId="28BA8826" w14:textId="77777777" w:rsidR="003270A6" w:rsidRDefault="003270A6" w:rsidP="00602D41">
            <w:pPr>
              <w:snapToGrid w:val="0"/>
              <w:jc w:val="both"/>
              <w:rPr>
                <w:rFonts w:ascii="Arial" w:hAnsi="Arial" w:cs="Arial"/>
                <w:b/>
                <w:sz w:val="20"/>
                <w:lang w:val="lt-LT"/>
              </w:rPr>
            </w:pPr>
          </w:p>
        </w:tc>
        <w:tc>
          <w:tcPr>
            <w:tcW w:w="4811" w:type="dxa"/>
            <w:shd w:val="clear" w:color="auto" w:fill="auto"/>
          </w:tcPr>
          <w:p w14:paraId="1705E03D" w14:textId="77777777" w:rsidR="003270A6" w:rsidRDefault="003270A6" w:rsidP="00602D41">
            <w:pPr>
              <w:snapToGrid w:val="0"/>
              <w:jc w:val="both"/>
              <w:rPr>
                <w:rFonts w:ascii="Arial" w:hAnsi="Arial" w:cs="Arial"/>
                <w:b/>
                <w:sz w:val="20"/>
                <w:lang w:val="en-GB"/>
              </w:rPr>
            </w:pPr>
          </w:p>
        </w:tc>
      </w:tr>
      <w:tr w:rsidR="003270A6" w14:paraId="5B9DB6D5" w14:textId="77777777" w:rsidTr="00602D41">
        <w:tc>
          <w:tcPr>
            <w:tcW w:w="4810" w:type="dxa"/>
            <w:shd w:val="clear" w:color="auto" w:fill="auto"/>
          </w:tcPr>
          <w:p w14:paraId="3E3F88BE"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 xml:space="preserve">Ši Sutartis įsigalioja nuo jos pasirašymo dienos ir galioja iki anksčiausios iš šių datų: </w:t>
            </w:r>
          </w:p>
        </w:tc>
        <w:tc>
          <w:tcPr>
            <w:tcW w:w="4811" w:type="dxa"/>
            <w:shd w:val="clear" w:color="auto" w:fill="auto"/>
          </w:tcPr>
          <w:p w14:paraId="266DC14F" w14:textId="77777777" w:rsidR="003270A6" w:rsidRDefault="003270A6" w:rsidP="00602D41">
            <w:pPr>
              <w:numPr>
                <w:ilvl w:val="1"/>
                <w:numId w:val="2"/>
              </w:numPr>
              <w:snapToGrid w:val="0"/>
              <w:jc w:val="both"/>
              <w:rPr>
                <w:rFonts w:ascii="Arial" w:hAnsi="Arial" w:cs="Arial"/>
                <w:sz w:val="20"/>
                <w:lang w:val="en-GB"/>
              </w:rPr>
            </w:pPr>
            <w:r w:rsidRPr="00ED7F6A">
              <w:rPr>
                <w:rFonts w:ascii="Arial" w:hAnsi="Arial" w:cs="Arial"/>
                <w:sz w:val="20"/>
                <w:lang w:val="en-GB"/>
              </w:rPr>
              <w:t xml:space="preserve">The Agreement shall </w:t>
            </w:r>
            <w:r>
              <w:rPr>
                <w:rFonts w:ascii="Arial" w:hAnsi="Arial" w:cs="Arial"/>
                <w:sz w:val="20"/>
                <w:lang w:val="en-GB"/>
              </w:rPr>
              <w:t xml:space="preserve">enter into force from the day of signing and shall remain valid </w:t>
            </w:r>
            <w:r w:rsidRPr="00ED7F6A">
              <w:rPr>
                <w:rFonts w:ascii="Arial" w:hAnsi="Arial" w:cs="Arial"/>
                <w:sz w:val="20"/>
                <w:lang w:val="en-GB"/>
              </w:rPr>
              <w:t>until the earliest of the following dates:</w:t>
            </w:r>
          </w:p>
        </w:tc>
      </w:tr>
      <w:tr w:rsidR="003270A6" w14:paraId="624121DB" w14:textId="77777777" w:rsidTr="00602D41">
        <w:tc>
          <w:tcPr>
            <w:tcW w:w="4810" w:type="dxa"/>
            <w:shd w:val="clear" w:color="auto" w:fill="auto"/>
          </w:tcPr>
          <w:p w14:paraId="4C7BFFFD"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4C187B5B" w14:textId="77777777" w:rsidR="003270A6" w:rsidRDefault="003270A6" w:rsidP="00602D41">
            <w:pPr>
              <w:snapToGrid w:val="0"/>
              <w:jc w:val="both"/>
              <w:rPr>
                <w:rFonts w:ascii="Arial" w:hAnsi="Arial" w:cs="Arial"/>
                <w:sz w:val="20"/>
                <w:lang w:val="en-GB"/>
              </w:rPr>
            </w:pPr>
          </w:p>
        </w:tc>
      </w:tr>
      <w:tr w:rsidR="003270A6" w14:paraId="685ECBFF" w14:textId="77777777" w:rsidTr="00602D41">
        <w:tc>
          <w:tcPr>
            <w:tcW w:w="4810" w:type="dxa"/>
            <w:shd w:val="clear" w:color="auto" w:fill="auto"/>
          </w:tcPr>
          <w:p w14:paraId="77BCB98E" w14:textId="77777777" w:rsidR="003270A6" w:rsidRDefault="003270A6" w:rsidP="003270A6">
            <w:pPr>
              <w:numPr>
                <w:ilvl w:val="2"/>
                <w:numId w:val="3"/>
              </w:numPr>
              <w:tabs>
                <w:tab w:val="clear" w:pos="1134"/>
                <w:tab w:val="num" w:pos="709"/>
              </w:tabs>
              <w:snapToGrid w:val="0"/>
              <w:ind w:left="709" w:hanging="709"/>
              <w:jc w:val="both"/>
              <w:rPr>
                <w:rFonts w:ascii="Arial" w:hAnsi="Arial" w:cs="Arial"/>
                <w:sz w:val="20"/>
                <w:lang w:val="lt-LT"/>
              </w:rPr>
            </w:pPr>
            <w:r>
              <w:rPr>
                <w:rFonts w:ascii="Arial" w:hAnsi="Arial" w:cs="Arial"/>
                <w:sz w:val="20"/>
                <w:lang w:val="lt-LT"/>
              </w:rPr>
              <w:t>baigiasi valdybos nario kaip Bendrovės valdybos nario kadencija; arba</w:t>
            </w:r>
          </w:p>
        </w:tc>
        <w:tc>
          <w:tcPr>
            <w:tcW w:w="4811" w:type="dxa"/>
            <w:shd w:val="clear" w:color="auto" w:fill="auto"/>
          </w:tcPr>
          <w:p w14:paraId="1E27651D" w14:textId="77777777" w:rsidR="003270A6" w:rsidRDefault="003270A6" w:rsidP="00602D41">
            <w:pPr>
              <w:numPr>
                <w:ilvl w:val="2"/>
                <w:numId w:val="2"/>
              </w:numPr>
              <w:tabs>
                <w:tab w:val="clear" w:pos="1134"/>
              </w:tabs>
              <w:snapToGrid w:val="0"/>
              <w:ind w:left="723" w:hanging="709"/>
              <w:jc w:val="both"/>
              <w:rPr>
                <w:rFonts w:ascii="Arial" w:hAnsi="Arial" w:cs="Arial"/>
                <w:sz w:val="20"/>
                <w:lang w:val="en-GB"/>
              </w:rPr>
            </w:pPr>
            <w:r w:rsidRPr="00ED7F6A">
              <w:rPr>
                <w:rFonts w:ascii="Arial" w:hAnsi="Arial" w:cs="Arial"/>
                <w:sz w:val="20"/>
                <w:lang w:val="en-GB"/>
              </w:rPr>
              <w:t xml:space="preserve">expiry of the </w:t>
            </w:r>
            <w:r>
              <w:rPr>
                <w:rFonts w:ascii="Arial" w:hAnsi="Arial" w:cs="Arial"/>
                <w:sz w:val="20"/>
                <w:lang w:val="en-GB"/>
              </w:rPr>
              <w:t>Board m</w:t>
            </w:r>
            <w:r w:rsidRPr="00ED7F6A">
              <w:rPr>
                <w:rFonts w:ascii="Arial" w:hAnsi="Arial" w:cs="Arial"/>
                <w:sz w:val="20"/>
                <w:lang w:val="en-GB"/>
              </w:rPr>
              <w:t xml:space="preserve">ember's term of office as a member of the Company's </w:t>
            </w:r>
            <w:r>
              <w:rPr>
                <w:rFonts w:ascii="Arial" w:hAnsi="Arial" w:cs="Arial"/>
                <w:sz w:val="20"/>
                <w:lang w:val="en-GB"/>
              </w:rPr>
              <w:t>Board</w:t>
            </w:r>
            <w:r w:rsidRPr="00ED7F6A">
              <w:rPr>
                <w:rFonts w:ascii="Arial" w:hAnsi="Arial" w:cs="Arial"/>
                <w:sz w:val="20"/>
                <w:lang w:val="en-GB"/>
              </w:rPr>
              <w:t>; or</w:t>
            </w:r>
          </w:p>
        </w:tc>
      </w:tr>
      <w:tr w:rsidR="003270A6" w14:paraId="64C8ED36" w14:textId="77777777" w:rsidTr="00602D41">
        <w:tc>
          <w:tcPr>
            <w:tcW w:w="4810" w:type="dxa"/>
            <w:shd w:val="clear" w:color="auto" w:fill="auto"/>
          </w:tcPr>
          <w:p w14:paraId="17C4D3E6" w14:textId="77777777" w:rsidR="003270A6" w:rsidRDefault="003270A6" w:rsidP="00602D41">
            <w:pPr>
              <w:tabs>
                <w:tab w:val="num" w:pos="709"/>
              </w:tabs>
              <w:snapToGrid w:val="0"/>
              <w:ind w:left="709" w:hanging="709"/>
              <w:jc w:val="both"/>
              <w:rPr>
                <w:rFonts w:ascii="Arial" w:hAnsi="Arial" w:cs="Arial"/>
                <w:sz w:val="20"/>
                <w:lang w:val="lt-LT"/>
              </w:rPr>
            </w:pPr>
          </w:p>
        </w:tc>
        <w:tc>
          <w:tcPr>
            <w:tcW w:w="4811" w:type="dxa"/>
            <w:shd w:val="clear" w:color="auto" w:fill="auto"/>
          </w:tcPr>
          <w:p w14:paraId="7501E55C" w14:textId="77777777" w:rsidR="003270A6" w:rsidRDefault="003270A6" w:rsidP="00602D41">
            <w:pPr>
              <w:snapToGrid w:val="0"/>
              <w:ind w:left="723" w:hanging="709"/>
              <w:jc w:val="both"/>
              <w:rPr>
                <w:rFonts w:ascii="Arial" w:hAnsi="Arial" w:cs="Arial"/>
                <w:sz w:val="20"/>
                <w:lang w:val="en-GB"/>
              </w:rPr>
            </w:pPr>
          </w:p>
        </w:tc>
      </w:tr>
      <w:tr w:rsidR="003270A6" w14:paraId="156B0C6F" w14:textId="77777777" w:rsidTr="00602D41">
        <w:tc>
          <w:tcPr>
            <w:tcW w:w="4810" w:type="dxa"/>
            <w:shd w:val="clear" w:color="auto" w:fill="auto"/>
          </w:tcPr>
          <w:p w14:paraId="0B4114F3" w14:textId="77777777" w:rsidR="003270A6" w:rsidRDefault="003270A6" w:rsidP="003270A6">
            <w:pPr>
              <w:numPr>
                <w:ilvl w:val="2"/>
                <w:numId w:val="3"/>
              </w:numPr>
              <w:tabs>
                <w:tab w:val="clear" w:pos="1134"/>
                <w:tab w:val="num" w:pos="709"/>
              </w:tabs>
              <w:snapToGrid w:val="0"/>
              <w:ind w:left="709" w:hanging="709"/>
              <w:jc w:val="both"/>
              <w:rPr>
                <w:rFonts w:ascii="Arial" w:hAnsi="Arial" w:cs="Arial"/>
                <w:sz w:val="20"/>
                <w:lang w:val="lt-LT"/>
              </w:rPr>
            </w:pPr>
            <w:r>
              <w:rPr>
                <w:rFonts w:ascii="Arial" w:hAnsi="Arial" w:cs="Arial"/>
                <w:sz w:val="20"/>
                <w:lang w:val="lt-LT"/>
              </w:rPr>
              <w:t>valdybos narys yra atšaukiamas iš Bendrovės valdybos ar atšaukiama visa Bendrovės valdyba; arba</w:t>
            </w:r>
          </w:p>
        </w:tc>
        <w:tc>
          <w:tcPr>
            <w:tcW w:w="4811" w:type="dxa"/>
            <w:shd w:val="clear" w:color="auto" w:fill="auto"/>
          </w:tcPr>
          <w:p w14:paraId="5ACD6A12" w14:textId="77777777" w:rsidR="003270A6" w:rsidRDefault="003270A6" w:rsidP="00602D41">
            <w:pPr>
              <w:numPr>
                <w:ilvl w:val="2"/>
                <w:numId w:val="2"/>
              </w:numPr>
              <w:tabs>
                <w:tab w:val="clear" w:pos="1134"/>
              </w:tabs>
              <w:snapToGrid w:val="0"/>
              <w:ind w:left="723" w:hanging="709"/>
              <w:jc w:val="both"/>
              <w:rPr>
                <w:rFonts w:ascii="Arial" w:hAnsi="Arial" w:cs="Arial"/>
                <w:sz w:val="20"/>
                <w:lang w:val="en-GB"/>
              </w:rPr>
            </w:pPr>
            <w:r>
              <w:rPr>
                <w:rFonts w:ascii="Arial" w:hAnsi="Arial" w:cs="Arial"/>
                <w:sz w:val="20"/>
                <w:lang w:val="en-GB"/>
              </w:rPr>
              <w:t>dismissal of the Board member from the Company’s Board or dismissal of the entire Board of the Company</w:t>
            </w:r>
            <w:r w:rsidRPr="00ED7F6A">
              <w:rPr>
                <w:rFonts w:ascii="Arial" w:hAnsi="Arial" w:cs="Arial"/>
                <w:sz w:val="20"/>
                <w:lang w:val="en-GB"/>
              </w:rPr>
              <w:t>; or</w:t>
            </w:r>
          </w:p>
        </w:tc>
      </w:tr>
      <w:tr w:rsidR="003270A6" w14:paraId="74B32638" w14:textId="77777777" w:rsidTr="00602D41">
        <w:tc>
          <w:tcPr>
            <w:tcW w:w="4810" w:type="dxa"/>
            <w:shd w:val="clear" w:color="auto" w:fill="auto"/>
          </w:tcPr>
          <w:p w14:paraId="46C8B446" w14:textId="77777777" w:rsidR="003270A6" w:rsidRDefault="003270A6" w:rsidP="00602D41">
            <w:pPr>
              <w:tabs>
                <w:tab w:val="num" w:pos="709"/>
              </w:tabs>
              <w:snapToGrid w:val="0"/>
              <w:ind w:left="709" w:hanging="709"/>
              <w:jc w:val="both"/>
              <w:rPr>
                <w:rFonts w:ascii="Arial" w:hAnsi="Arial" w:cs="Arial"/>
                <w:sz w:val="20"/>
                <w:lang w:val="lt-LT"/>
              </w:rPr>
            </w:pPr>
          </w:p>
        </w:tc>
        <w:tc>
          <w:tcPr>
            <w:tcW w:w="4811" w:type="dxa"/>
            <w:shd w:val="clear" w:color="auto" w:fill="auto"/>
          </w:tcPr>
          <w:p w14:paraId="1CB8B2E1" w14:textId="77777777" w:rsidR="003270A6" w:rsidRDefault="003270A6" w:rsidP="00602D41">
            <w:pPr>
              <w:snapToGrid w:val="0"/>
              <w:ind w:left="723" w:hanging="709"/>
              <w:jc w:val="both"/>
              <w:rPr>
                <w:rFonts w:ascii="Arial" w:hAnsi="Arial" w:cs="Arial"/>
                <w:sz w:val="20"/>
                <w:lang w:val="en-GB"/>
              </w:rPr>
            </w:pPr>
          </w:p>
        </w:tc>
      </w:tr>
      <w:tr w:rsidR="003270A6" w14:paraId="03429B94" w14:textId="77777777" w:rsidTr="00602D41">
        <w:tc>
          <w:tcPr>
            <w:tcW w:w="4810" w:type="dxa"/>
            <w:shd w:val="clear" w:color="auto" w:fill="auto"/>
          </w:tcPr>
          <w:p w14:paraId="17CE334C" w14:textId="77777777" w:rsidR="003270A6" w:rsidRDefault="003270A6" w:rsidP="003270A6">
            <w:pPr>
              <w:numPr>
                <w:ilvl w:val="2"/>
                <w:numId w:val="3"/>
              </w:numPr>
              <w:tabs>
                <w:tab w:val="clear" w:pos="1134"/>
                <w:tab w:val="num" w:pos="709"/>
              </w:tabs>
              <w:snapToGrid w:val="0"/>
              <w:ind w:left="709" w:hanging="709"/>
              <w:jc w:val="both"/>
              <w:rPr>
                <w:rFonts w:ascii="Arial" w:hAnsi="Arial" w:cs="Arial"/>
                <w:sz w:val="20"/>
                <w:lang w:val="lt-LT"/>
              </w:rPr>
            </w:pPr>
            <w:r>
              <w:rPr>
                <w:rFonts w:ascii="Arial" w:hAnsi="Arial" w:cs="Arial"/>
                <w:sz w:val="20"/>
                <w:lang w:val="lt-LT"/>
              </w:rPr>
              <w:t>valdybos narys atsistatydina ar negali toliau eiti pareigų; arba</w:t>
            </w:r>
          </w:p>
        </w:tc>
        <w:tc>
          <w:tcPr>
            <w:tcW w:w="4811" w:type="dxa"/>
            <w:shd w:val="clear" w:color="auto" w:fill="auto"/>
          </w:tcPr>
          <w:p w14:paraId="5C92B550" w14:textId="77777777" w:rsidR="003270A6" w:rsidRDefault="003270A6" w:rsidP="00602D41">
            <w:pPr>
              <w:numPr>
                <w:ilvl w:val="2"/>
                <w:numId w:val="2"/>
              </w:numPr>
              <w:tabs>
                <w:tab w:val="clear" w:pos="1134"/>
              </w:tabs>
              <w:snapToGrid w:val="0"/>
              <w:ind w:left="723" w:hanging="709"/>
              <w:jc w:val="both"/>
              <w:rPr>
                <w:rFonts w:ascii="Arial" w:hAnsi="Arial" w:cs="Arial"/>
                <w:sz w:val="20"/>
                <w:lang w:val="en-GB"/>
              </w:rPr>
            </w:pPr>
            <w:r w:rsidRPr="00ED7F6A">
              <w:rPr>
                <w:rFonts w:ascii="Arial" w:hAnsi="Arial" w:cs="Arial"/>
                <w:sz w:val="20"/>
                <w:lang w:val="en-GB"/>
              </w:rPr>
              <w:t xml:space="preserve">resignation </w:t>
            </w:r>
            <w:r>
              <w:rPr>
                <w:rFonts w:ascii="Arial" w:hAnsi="Arial" w:cs="Arial"/>
                <w:sz w:val="20"/>
                <w:lang w:val="en-GB"/>
              </w:rPr>
              <w:t xml:space="preserve">or inability to continue to hold office </w:t>
            </w:r>
            <w:r w:rsidRPr="00ED7F6A">
              <w:rPr>
                <w:rFonts w:ascii="Arial" w:hAnsi="Arial" w:cs="Arial"/>
                <w:sz w:val="20"/>
                <w:lang w:val="en-GB"/>
              </w:rPr>
              <w:t xml:space="preserve">of the Member </w:t>
            </w:r>
            <w:r>
              <w:rPr>
                <w:rFonts w:ascii="Arial" w:hAnsi="Arial" w:cs="Arial"/>
                <w:sz w:val="20"/>
                <w:lang w:val="en-GB"/>
              </w:rPr>
              <w:t>of the Board</w:t>
            </w:r>
            <w:r w:rsidRPr="00ED7F6A">
              <w:rPr>
                <w:rFonts w:ascii="Arial" w:hAnsi="Arial" w:cs="Arial"/>
                <w:sz w:val="20"/>
                <w:lang w:val="en-GB"/>
              </w:rPr>
              <w:t>; or</w:t>
            </w:r>
          </w:p>
        </w:tc>
      </w:tr>
      <w:tr w:rsidR="003270A6" w14:paraId="16271C0E" w14:textId="77777777" w:rsidTr="00602D41">
        <w:tc>
          <w:tcPr>
            <w:tcW w:w="4810" w:type="dxa"/>
            <w:shd w:val="clear" w:color="auto" w:fill="auto"/>
          </w:tcPr>
          <w:p w14:paraId="2D572441" w14:textId="77777777" w:rsidR="003270A6" w:rsidRDefault="003270A6" w:rsidP="00602D41">
            <w:pPr>
              <w:tabs>
                <w:tab w:val="num" w:pos="709"/>
              </w:tabs>
              <w:snapToGrid w:val="0"/>
              <w:ind w:left="709" w:hanging="709"/>
              <w:jc w:val="both"/>
              <w:rPr>
                <w:rFonts w:ascii="Arial" w:hAnsi="Arial" w:cs="Arial"/>
                <w:sz w:val="20"/>
                <w:lang w:val="lt-LT"/>
              </w:rPr>
            </w:pPr>
          </w:p>
        </w:tc>
        <w:tc>
          <w:tcPr>
            <w:tcW w:w="4811" w:type="dxa"/>
            <w:shd w:val="clear" w:color="auto" w:fill="auto"/>
          </w:tcPr>
          <w:p w14:paraId="0316A0E5" w14:textId="77777777" w:rsidR="003270A6" w:rsidRDefault="003270A6" w:rsidP="00602D41">
            <w:pPr>
              <w:snapToGrid w:val="0"/>
              <w:ind w:left="723" w:hanging="709"/>
              <w:jc w:val="both"/>
              <w:rPr>
                <w:rFonts w:ascii="Arial" w:hAnsi="Arial" w:cs="Arial"/>
                <w:sz w:val="20"/>
                <w:lang w:val="en-GB"/>
              </w:rPr>
            </w:pPr>
          </w:p>
        </w:tc>
      </w:tr>
      <w:tr w:rsidR="003270A6" w14:paraId="1EB1FBFF" w14:textId="77777777" w:rsidTr="00602D41">
        <w:tc>
          <w:tcPr>
            <w:tcW w:w="4810" w:type="dxa"/>
            <w:shd w:val="clear" w:color="auto" w:fill="auto"/>
          </w:tcPr>
          <w:p w14:paraId="756BF4AA" w14:textId="77777777" w:rsidR="003270A6" w:rsidRDefault="003270A6" w:rsidP="003270A6">
            <w:pPr>
              <w:numPr>
                <w:ilvl w:val="2"/>
                <w:numId w:val="3"/>
              </w:numPr>
              <w:tabs>
                <w:tab w:val="clear" w:pos="1134"/>
                <w:tab w:val="num" w:pos="709"/>
              </w:tabs>
              <w:snapToGrid w:val="0"/>
              <w:ind w:left="709" w:hanging="709"/>
              <w:jc w:val="both"/>
              <w:rPr>
                <w:rFonts w:ascii="Arial" w:hAnsi="Arial" w:cs="Arial"/>
                <w:sz w:val="20"/>
                <w:lang w:val="lt-LT"/>
              </w:rPr>
            </w:pPr>
            <w:r>
              <w:rPr>
                <w:rFonts w:ascii="Arial" w:hAnsi="Arial" w:cs="Arial"/>
                <w:sz w:val="20"/>
                <w:lang w:val="lt-LT"/>
              </w:rPr>
              <w:t>valdybos narys nustoja eiti Bendrovės valdybos nario pareigas kitu pagrindu.</w:t>
            </w:r>
          </w:p>
        </w:tc>
        <w:tc>
          <w:tcPr>
            <w:tcW w:w="4811" w:type="dxa"/>
            <w:shd w:val="clear" w:color="auto" w:fill="auto"/>
          </w:tcPr>
          <w:p w14:paraId="49961BB6" w14:textId="77777777" w:rsidR="003270A6" w:rsidRDefault="003270A6" w:rsidP="00602D41">
            <w:pPr>
              <w:numPr>
                <w:ilvl w:val="2"/>
                <w:numId w:val="2"/>
              </w:numPr>
              <w:tabs>
                <w:tab w:val="clear" w:pos="1134"/>
              </w:tabs>
              <w:snapToGrid w:val="0"/>
              <w:ind w:left="723" w:hanging="709"/>
              <w:jc w:val="both"/>
              <w:rPr>
                <w:rFonts w:ascii="Arial" w:hAnsi="Arial" w:cs="Arial"/>
                <w:sz w:val="20"/>
                <w:lang w:val="en-GB"/>
              </w:rPr>
            </w:pPr>
            <w:r>
              <w:rPr>
                <w:rFonts w:ascii="Arial" w:hAnsi="Arial" w:cs="Arial"/>
                <w:sz w:val="20"/>
                <w:lang w:val="en-GB"/>
              </w:rPr>
              <w:t>cessation of the performance of the functions of a Board m</w:t>
            </w:r>
            <w:r w:rsidRPr="00ED7F6A">
              <w:rPr>
                <w:rFonts w:ascii="Arial" w:hAnsi="Arial" w:cs="Arial"/>
                <w:sz w:val="20"/>
                <w:lang w:val="en-GB"/>
              </w:rPr>
              <w:t xml:space="preserve">ember </w:t>
            </w:r>
            <w:r>
              <w:rPr>
                <w:rFonts w:ascii="Arial" w:hAnsi="Arial" w:cs="Arial"/>
                <w:sz w:val="20"/>
                <w:lang w:val="en-GB"/>
              </w:rPr>
              <w:t>by the Member of the Board on</w:t>
            </w:r>
            <w:r w:rsidRPr="00ED7F6A">
              <w:rPr>
                <w:rFonts w:ascii="Arial" w:hAnsi="Arial" w:cs="Arial"/>
                <w:sz w:val="20"/>
                <w:lang w:val="en-GB"/>
              </w:rPr>
              <w:t xml:space="preserve"> other grounds.</w:t>
            </w:r>
          </w:p>
        </w:tc>
      </w:tr>
      <w:tr w:rsidR="003270A6" w14:paraId="2023D1AB" w14:textId="77777777" w:rsidTr="00602D41">
        <w:tc>
          <w:tcPr>
            <w:tcW w:w="4810" w:type="dxa"/>
            <w:shd w:val="clear" w:color="auto" w:fill="auto"/>
          </w:tcPr>
          <w:p w14:paraId="2D1D282D"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529B0536" w14:textId="77777777" w:rsidR="003270A6" w:rsidRDefault="003270A6" w:rsidP="00602D41">
            <w:pPr>
              <w:snapToGrid w:val="0"/>
              <w:jc w:val="both"/>
              <w:rPr>
                <w:rFonts w:ascii="Arial" w:hAnsi="Arial" w:cs="Arial"/>
                <w:sz w:val="20"/>
                <w:lang w:val="en-GB"/>
              </w:rPr>
            </w:pPr>
          </w:p>
        </w:tc>
      </w:tr>
      <w:tr w:rsidR="003270A6" w14:paraId="46BE090C" w14:textId="77777777" w:rsidTr="00602D41">
        <w:tc>
          <w:tcPr>
            <w:tcW w:w="4810" w:type="dxa"/>
            <w:shd w:val="clear" w:color="auto" w:fill="auto"/>
          </w:tcPr>
          <w:p w14:paraId="192F59ED"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lastRenderedPageBreak/>
              <w:t>Sutarties nuostatos dėl konfidencialumo, nuostolių atlyginimo, atsiskaitymo, taikytinos teisės bei ginčų sprendimo lieka galioti ir po šios Sutarties pasibaigimo.</w:t>
            </w:r>
          </w:p>
        </w:tc>
        <w:tc>
          <w:tcPr>
            <w:tcW w:w="4811" w:type="dxa"/>
            <w:shd w:val="clear" w:color="auto" w:fill="auto"/>
          </w:tcPr>
          <w:p w14:paraId="4899938B" w14:textId="77777777" w:rsidR="003270A6" w:rsidRDefault="003270A6" w:rsidP="00602D41">
            <w:pPr>
              <w:numPr>
                <w:ilvl w:val="1"/>
                <w:numId w:val="2"/>
              </w:numPr>
              <w:snapToGrid w:val="0"/>
              <w:jc w:val="both"/>
              <w:rPr>
                <w:rFonts w:ascii="Arial" w:hAnsi="Arial" w:cs="Arial"/>
                <w:sz w:val="20"/>
                <w:lang w:val="en-GB"/>
              </w:rPr>
            </w:pPr>
            <w:r>
              <w:rPr>
                <w:rFonts w:ascii="Arial" w:hAnsi="Arial" w:cs="Arial"/>
                <w:sz w:val="20"/>
                <w:lang w:val="en-GB"/>
              </w:rPr>
              <w:t xml:space="preserve">The provisions of the Agreement regarding confidentiality, reimbursement of losses, settlement, applicable </w:t>
            </w:r>
            <w:proofErr w:type="gramStart"/>
            <w:r>
              <w:rPr>
                <w:rFonts w:ascii="Arial" w:hAnsi="Arial" w:cs="Arial"/>
                <w:sz w:val="20"/>
                <w:lang w:val="en-GB"/>
              </w:rPr>
              <w:t>law</w:t>
            </w:r>
            <w:proofErr w:type="gramEnd"/>
            <w:r>
              <w:rPr>
                <w:rFonts w:ascii="Arial" w:hAnsi="Arial" w:cs="Arial"/>
                <w:sz w:val="20"/>
                <w:lang w:val="en-GB"/>
              </w:rPr>
              <w:t xml:space="preserve"> and dispute resolution shall remain valid upon the end of this Agreement.</w:t>
            </w:r>
          </w:p>
        </w:tc>
      </w:tr>
      <w:tr w:rsidR="003270A6" w14:paraId="398D7507" w14:textId="77777777" w:rsidTr="00602D41">
        <w:tc>
          <w:tcPr>
            <w:tcW w:w="4810" w:type="dxa"/>
            <w:shd w:val="clear" w:color="auto" w:fill="auto"/>
          </w:tcPr>
          <w:p w14:paraId="036DEB21"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2AE1F555" w14:textId="77777777" w:rsidR="003270A6" w:rsidRDefault="003270A6" w:rsidP="00602D41">
            <w:pPr>
              <w:snapToGrid w:val="0"/>
              <w:jc w:val="both"/>
              <w:rPr>
                <w:rFonts w:ascii="Arial" w:hAnsi="Arial" w:cs="Arial"/>
                <w:sz w:val="20"/>
                <w:lang w:val="en-GB"/>
              </w:rPr>
            </w:pPr>
          </w:p>
        </w:tc>
      </w:tr>
      <w:tr w:rsidR="003270A6" w14:paraId="4A1BE451" w14:textId="77777777" w:rsidTr="00602D41">
        <w:tc>
          <w:tcPr>
            <w:tcW w:w="4810" w:type="dxa"/>
            <w:shd w:val="clear" w:color="auto" w:fill="auto"/>
          </w:tcPr>
          <w:p w14:paraId="02CF5B66"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Valdybos narys, ne vėliau nei Sutarties pasibaigimo dieną, įsipareigoja perduoti Bendrovei (a) visus jo turimus veiklos vykdymo metu gautus ar sukurtus dokumentus (įskaitant, bet neapsiribojant, korespondenciją, pranešimus, sutartis, kitus dokumentus, taip pat kompiuterio diskus, atminties raktus bei korteles, kompiuterio programinę įrangą, kitas optiniu ar elektroniniu būdu nuskaitomas informacijos laikmenas) ir (b) visus perduotus valdybos nariui valdyti ir/ar naudotis ryšium su jo veikla Bendrovės valdyboje slaptažodžius, raktus, antspaudus, kredito korteles, Bendrovei priklausantį ar Bendrovės kitais pagrindais valdomą turtą ir kitus dalykus.</w:t>
            </w:r>
          </w:p>
        </w:tc>
        <w:tc>
          <w:tcPr>
            <w:tcW w:w="4811" w:type="dxa"/>
            <w:shd w:val="clear" w:color="auto" w:fill="auto"/>
          </w:tcPr>
          <w:p w14:paraId="67F200F7" w14:textId="77777777" w:rsidR="003270A6" w:rsidRDefault="003270A6" w:rsidP="00602D41">
            <w:pPr>
              <w:numPr>
                <w:ilvl w:val="1"/>
                <w:numId w:val="2"/>
              </w:numPr>
              <w:snapToGrid w:val="0"/>
              <w:jc w:val="both"/>
              <w:rPr>
                <w:rFonts w:ascii="Arial" w:hAnsi="Arial" w:cs="Arial"/>
                <w:sz w:val="20"/>
                <w:lang w:val="en-GB"/>
              </w:rPr>
            </w:pPr>
            <w:r>
              <w:rPr>
                <w:rFonts w:ascii="Arial" w:hAnsi="Arial" w:cs="Arial"/>
                <w:sz w:val="20"/>
                <w:lang w:val="en-GB"/>
              </w:rPr>
              <w:t xml:space="preserve">The </w:t>
            </w:r>
            <w:r>
              <w:rPr>
                <w:rFonts w:ascii="Arial" w:hAnsi="Arial" w:cs="Arial"/>
                <w:bCs/>
                <w:color w:val="000000"/>
                <w:sz w:val="20"/>
              </w:rPr>
              <w:t xml:space="preserve">Board </w:t>
            </w:r>
            <w:r>
              <w:rPr>
                <w:rFonts w:ascii="Arial" w:hAnsi="Arial" w:cs="Arial"/>
                <w:sz w:val="20"/>
                <w:lang w:val="en-GB"/>
              </w:rPr>
              <w:t>member shall, no</w:t>
            </w:r>
            <w:r w:rsidRPr="00ED7F6A">
              <w:rPr>
                <w:rFonts w:ascii="Arial" w:hAnsi="Arial" w:cs="Arial"/>
                <w:sz w:val="20"/>
                <w:lang w:val="en-GB"/>
              </w:rPr>
              <w:t xml:space="preserve"> later than</w:t>
            </w:r>
            <w:r>
              <w:rPr>
                <w:rFonts w:ascii="Arial" w:hAnsi="Arial" w:cs="Arial"/>
                <w:sz w:val="20"/>
                <w:lang w:val="en-GB"/>
              </w:rPr>
              <w:t xml:space="preserve"> on the date of expiry of the Agreement, transfer to the Company (a) all available</w:t>
            </w:r>
            <w:r w:rsidRPr="00ED7F6A">
              <w:rPr>
                <w:rFonts w:ascii="Arial" w:hAnsi="Arial" w:cs="Arial"/>
                <w:sz w:val="20"/>
                <w:lang w:val="en-GB"/>
              </w:rPr>
              <w:t xml:space="preserve"> documents received</w:t>
            </w:r>
            <w:r>
              <w:rPr>
                <w:rFonts w:ascii="Arial" w:hAnsi="Arial" w:cs="Arial"/>
                <w:sz w:val="20"/>
                <w:lang w:val="en-GB"/>
              </w:rPr>
              <w:t xml:space="preserve"> or created</w:t>
            </w:r>
            <w:r w:rsidRPr="00ED7F6A">
              <w:rPr>
                <w:rFonts w:ascii="Arial" w:hAnsi="Arial" w:cs="Arial"/>
                <w:sz w:val="20"/>
                <w:lang w:val="en-GB"/>
              </w:rPr>
              <w:t xml:space="preserve"> during </w:t>
            </w:r>
            <w:r>
              <w:rPr>
                <w:rFonts w:ascii="Arial" w:hAnsi="Arial" w:cs="Arial"/>
                <w:sz w:val="20"/>
                <w:lang w:val="en-GB"/>
              </w:rPr>
              <w:t xml:space="preserve">the performance of activities </w:t>
            </w:r>
            <w:r w:rsidRPr="00ED7F6A">
              <w:rPr>
                <w:rFonts w:ascii="Arial" w:hAnsi="Arial" w:cs="Arial"/>
                <w:sz w:val="20"/>
                <w:lang w:val="en-GB"/>
              </w:rPr>
              <w:t>(</w:t>
            </w:r>
            <w:r>
              <w:rPr>
                <w:rFonts w:ascii="Arial" w:hAnsi="Arial" w:cs="Arial"/>
                <w:sz w:val="20"/>
                <w:lang w:val="en-GB"/>
              </w:rPr>
              <w:t xml:space="preserve">including but not limited to </w:t>
            </w:r>
            <w:r w:rsidRPr="00ED7F6A">
              <w:rPr>
                <w:rFonts w:ascii="Arial" w:hAnsi="Arial" w:cs="Arial"/>
                <w:sz w:val="20"/>
                <w:lang w:val="en-GB"/>
              </w:rPr>
              <w:t>an</w:t>
            </w:r>
            <w:r>
              <w:rPr>
                <w:rFonts w:ascii="Arial" w:hAnsi="Arial" w:cs="Arial"/>
                <w:sz w:val="20"/>
                <w:lang w:val="en-GB"/>
              </w:rPr>
              <w:t>y correspondence, notices</w:t>
            </w:r>
            <w:r w:rsidRPr="00ED7F6A">
              <w:rPr>
                <w:rFonts w:ascii="Arial" w:hAnsi="Arial" w:cs="Arial"/>
                <w:sz w:val="20"/>
                <w:lang w:val="en-GB"/>
              </w:rPr>
              <w:t xml:space="preserve">, agreements and other documents, </w:t>
            </w:r>
            <w:r>
              <w:rPr>
                <w:rFonts w:ascii="Arial" w:hAnsi="Arial" w:cs="Arial"/>
                <w:sz w:val="20"/>
                <w:lang w:val="en-GB"/>
              </w:rPr>
              <w:t>as well as</w:t>
            </w:r>
            <w:r w:rsidRPr="00ED7F6A">
              <w:rPr>
                <w:rFonts w:ascii="Arial" w:hAnsi="Arial" w:cs="Arial"/>
                <w:sz w:val="20"/>
                <w:lang w:val="en-GB"/>
              </w:rPr>
              <w:t xml:space="preserve"> computer disks,</w:t>
            </w:r>
            <w:r>
              <w:rPr>
                <w:rFonts w:ascii="Arial" w:hAnsi="Arial" w:cs="Arial"/>
                <w:sz w:val="20"/>
                <w:lang w:val="en-GB"/>
              </w:rPr>
              <w:t xml:space="preserve"> memory keys and cards,</w:t>
            </w:r>
            <w:r w:rsidRPr="00ED7F6A">
              <w:rPr>
                <w:rFonts w:ascii="Arial" w:hAnsi="Arial" w:cs="Arial"/>
                <w:sz w:val="20"/>
                <w:lang w:val="en-GB"/>
              </w:rPr>
              <w:t xml:space="preserve"> computer software, other </w:t>
            </w:r>
            <w:r>
              <w:rPr>
                <w:rFonts w:ascii="Arial" w:hAnsi="Arial" w:cs="Arial"/>
                <w:sz w:val="20"/>
                <w:lang w:val="en-GB"/>
              </w:rPr>
              <w:t>optical or electronic data</w:t>
            </w:r>
            <w:r w:rsidRPr="00ED7F6A">
              <w:rPr>
                <w:rFonts w:ascii="Arial" w:hAnsi="Arial" w:cs="Arial"/>
                <w:sz w:val="20"/>
                <w:lang w:val="en-GB"/>
              </w:rPr>
              <w:t xml:space="preserve"> storage </w:t>
            </w:r>
            <w:r>
              <w:rPr>
                <w:rFonts w:ascii="Arial" w:hAnsi="Arial" w:cs="Arial"/>
                <w:sz w:val="20"/>
                <w:lang w:val="en-GB"/>
              </w:rPr>
              <w:t>media</w:t>
            </w:r>
            <w:r w:rsidRPr="00ED7F6A">
              <w:rPr>
                <w:rFonts w:ascii="Arial" w:hAnsi="Arial" w:cs="Arial"/>
                <w:sz w:val="20"/>
                <w:lang w:val="en-GB"/>
              </w:rPr>
              <w:t xml:space="preserve">) </w:t>
            </w:r>
            <w:r>
              <w:rPr>
                <w:rFonts w:ascii="Arial" w:hAnsi="Arial" w:cs="Arial"/>
                <w:sz w:val="20"/>
                <w:lang w:val="en-GB"/>
              </w:rPr>
              <w:t>and (b)</w:t>
            </w:r>
            <w:r w:rsidRPr="00ED7F6A">
              <w:rPr>
                <w:rFonts w:ascii="Arial" w:hAnsi="Arial" w:cs="Arial"/>
                <w:sz w:val="20"/>
                <w:lang w:val="en-GB"/>
              </w:rPr>
              <w:t xml:space="preserve"> all and any passwords, keys, seals, credit cards, </w:t>
            </w:r>
            <w:r>
              <w:rPr>
                <w:rFonts w:ascii="Arial" w:hAnsi="Arial" w:cs="Arial"/>
                <w:sz w:val="20"/>
                <w:lang w:val="en-GB"/>
              </w:rPr>
              <w:t xml:space="preserve">assets owned or otherwise controlled by the Company and other items transferred to the </w:t>
            </w:r>
            <w:r>
              <w:rPr>
                <w:rFonts w:ascii="Arial" w:hAnsi="Arial" w:cs="Arial"/>
                <w:bCs/>
                <w:color w:val="000000"/>
                <w:sz w:val="20"/>
              </w:rPr>
              <w:t xml:space="preserve">Board </w:t>
            </w:r>
            <w:r>
              <w:rPr>
                <w:rFonts w:ascii="Arial" w:hAnsi="Arial" w:cs="Arial"/>
                <w:sz w:val="20"/>
                <w:lang w:val="en-GB"/>
              </w:rPr>
              <w:t xml:space="preserve">member to be managed and/or used in connection with the activities of the </w:t>
            </w:r>
            <w:r>
              <w:rPr>
                <w:rFonts w:ascii="Arial" w:hAnsi="Arial" w:cs="Arial"/>
                <w:bCs/>
                <w:color w:val="000000"/>
                <w:sz w:val="20"/>
              </w:rPr>
              <w:t xml:space="preserve">Board </w:t>
            </w:r>
            <w:r>
              <w:rPr>
                <w:rFonts w:ascii="Arial" w:hAnsi="Arial" w:cs="Arial"/>
                <w:sz w:val="20"/>
                <w:lang w:val="en-GB"/>
              </w:rPr>
              <w:t xml:space="preserve">member in the Company’s </w:t>
            </w:r>
            <w:r>
              <w:rPr>
                <w:rFonts w:ascii="Arial" w:hAnsi="Arial" w:cs="Arial"/>
                <w:bCs/>
                <w:color w:val="000000"/>
                <w:sz w:val="20"/>
              </w:rPr>
              <w:t>Board</w:t>
            </w:r>
            <w:r w:rsidRPr="00ED7F6A">
              <w:rPr>
                <w:rFonts w:ascii="Arial" w:hAnsi="Arial" w:cs="Arial"/>
                <w:sz w:val="20"/>
                <w:lang w:val="en-GB"/>
              </w:rPr>
              <w:t>.</w:t>
            </w:r>
          </w:p>
        </w:tc>
      </w:tr>
      <w:tr w:rsidR="003270A6" w14:paraId="6C6DCE22" w14:textId="77777777" w:rsidTr="00602D41">
        <w:tc>
          <w:tcPr>
            <w:tcW w:w="4810" w:type="dxa"/>
            <w:shd w:val="clear" w:color="auto" w:fill="auto"/>
          </w:tcPr>
          <w:p w14:paraId="2B12C713" w14:textId="77777777" w:rsidR="003270A6" w:rsidRDefault="003270A6" w:rsidP="00602D41">
            <w:pPr>
              <w:snapToGrid w:val="0"/>
              <w:jc w:val="both"/>
              <w:rPr>
                <w:rFonts w:ascii="Arial" w:hAnsi="Arial" w:cs="Arial"/>
                <w:b/>
                <w:sz w:val="20"/>
                <w:lang w:val="lt-LT"/>
              </w:rPr>
            </w:pPr>
          </w:p>
        </w:tc>
        <w:tc>
          <w:tcPr>
            <w:tcW w:w="4811" w:type="dxa"/>
            <w:shd w:val="clear" w:color="auto" w:fill="auto"/>
          </w:tcPr>
          <w:p w14:paraId="0A6C00F8" w14:textId="77777777" w:rsidR="003270A6" w:rsidRDefault="003270A6" w:rsidP="00602D41">
            <w:pPr>
              <w:snapToGrid w:val="0"/>
              <w:jc w:val="both"/>
              <w:rPr>
                <w:rFonts w:ascii="Arial" w:hAnsi="Arial" w:cs="Arial"/>
                <w:sz w:val="20"/>
                <w:lang w:val="en-GB"/>
              </w:rPr>
            </w:pPr>
          </w:p>
        </w:tc>
      </w:tr>
      <w:tr w:rsidR="003270A6" w14:paraId="195A15AF" w14:textId="77777777" w:rsidTr="00602D41">
        <w:tc>
          <w:tcPr>
            <w:tcW w:w="4810" w:type="dxa"/>
            <w:shd w:val="clear" w:color="auto" w:fill="auto"/>
          </w:tcPr>
          <w:p w14:paraId="4B89D65A"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Bet kokie šios Sutarties pakeitimai ar papildymai turi būti daromi raštu ir tinkamu būdu pasirašomi abiejų Šalių.</w:t>
            </w:r>
          </w:p>
        </w:tc>
        <w:tc>
          <w:tcPr>
            <w:tcW w:w="4811" w:type="dxa"/>
            <w:shd w:val="clear" w:color="auto" w:fill="auto"/>
          </w:tcPr>
          <w:p w14:paraId="01F11909" w14:textId="77777777" w:rsidR="003270A6" w:rsidRDefault="003270A6" w:rsidP="00602D41">
            <w:pPr>
              <w:numPr>
                <w:ilvl w:val="1"/>
                <w:numId w:val="2"/>
              </w:numPr>
              <w:snapToGrid w:val="0"/>
              <w:jc w:val="both"/>
              <w:rPr>
                <w:rFonts w:ascii="Arial" w:hAnsi="Arial" w:cs="Arial"/>
                <w:sz w:val="20"/>
                <w:lang w:val="en-GB"/>
              </w:rPr>
            </w:pPr>
            <w:r>
              <w:rPr>
                <w:rFonts w:ascii="Arial" w:hAnsi="Arial" w:cs="Arial"/>
                <w:sz w:val="20"/>
                <w:lang w:val="en-GB"/>
              </w:rPr>
              <w:t>Any</w:t>
            </w:r>
            <w:r w:rsidRPr="00ED7F6A">
              <w:rPr>
                <w:rFonts w:ascii="Arial" w:hAnsi="Arial" w:cs="Arial"/>
                <w:sz w:val="20"/>
                <w:lang w:val="en-GB"/>
              </w:rPr>
              <w:t xml:space="preserve"> amendment</w:t>
            </w:r>
            <w:r>
              <w:rPr>
                <w:rFonts w:ascii="Arial" w:hAnsi="Arial" w:cs="Arial"/>
                <w:sz w:val="20"/>
                <w:lang w:val="en-GB"/>
              </w:rPr>
              <w:t>s</w:t>
            </w:r>
            <w:r w:rsidRPr="00ED7F6A">
              <w:rPr>
                <w:rFonts w:ascii="Arial" w:hAnsi="Arial" w:cs="Arial"/>
                <w:sz w:val="20"/>
                <w:lang w:val="en-GB"/>
              </w:rPr>
              <w:t xml:space="preserve"> or </w:t>
            </w:r>
            <w:r>
              <w:rPr>
                <w:rFonts w:ascii="Arial" w:hAnsi="Arial" w:cs="Arial"/>
                <w:sz w:val="20"/>
                <w:lang w:val="en-GB"/>
              </w:rPr>
              <w:t xml:space="preserve">supplements to this Agreement shall be </w:t>
            </w:r>
            <w:r w:rsidRPr="00ED7F6A">
              <w:rPr>
                <w:rFonts w:ascii="Arial" w:hAnsi="Arial" w:cs="Arial"/>
                <w:sz w:val="20"/>
                <w:lang w:val="en-GB"/>
              </w:rPr>
              <w:t xml:space="preserve">made in writing and duly signed by </w:t>
            </w:r>
            <w:r>
              <w:rPr>
                <w:rFonts w:ascii="Arial" w:hAnsi="Arial" w:cs="Arial"/>
                <w:sz w:val="20"/>
                <w:lang w:val="en-GB"/>
              </w:rPr>
              <w:t>both</w:t>
            </w:r>
            <w:r w:rsidRPr="00ED7F6A">
              <w:rPr>
                <w:rFonts w:ascii="Arial" w:hAnsi="Arial" w:cs="Arial"/>
                <w:sz w:val="20"/>
                <w:lang w:val="en-GB"/>
              </w:rPr>
              <w:t xml:space="preserve"> Parties.</w:t>
            </w:r>
          </w:p>
        </w:tc>
      </w:tr>
      <w:tr w:rsidR="003270A6" w14:paraId="742E23FB" w14:textId="77777777" w:rsidTr="00602D41">
        <w:tc>
          <w:tcPr>
            <w:tcW w:w="4810" w:type="dxa"/>
            <w:shd w:val="clear" w:color="auto" w:fill="auto"/>
          </w:tcPr>
          <w:p w14:paraId="2FFEA2E2"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56BB8D72" w14:textId="77777777" w:rsidR="003270A6" w:rsidRDefault="003270A6" w:rsidP="00602D41">
            <w:pPr>
              <w:snapToGrid w:val="0"/>
              <w:jc w:val="both"/>
              <w:rPr>
                <w:rFonts w:ascii="Arial" w:hAnsi="Arial" w:cs="Arial"/>
                <w:sz w:val="20"/>
                <w:lang w:val="en-GB"/>
              </w:rPr>
            </w:pPr>
          </w:p>
        </w:tc>
      </w:tr>
      <w:tr w:rsidR="003270A6" w14:paraId="281ED12F" w14:textId="77777777" w:rsidTr="00602D41">
        <w:tc>
          <w:tcPr>
            <w:tcW w:w="4810" w:type="dxa"/>
            <w:shd w:val="clear" w:color="auto" w:fill="auto"/>
          </w:tcPr>
          <w:p w14:paraId="29273EA9"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Šiai Sutarčiai jos sąlygų aiškinimui, taikymui, taip pat klausimams, susijusiems su jos pažeidimu, galiojimu ar negaliojimu, spręsti taikoma Lietuvos Respublikos teisė.</w:t>
            </w:r>
          </w:p>
        </w:tc>
        <w:tc>
          <w:tcPr>
            <w:tcW w:w="4811" w:type="dxa"/>
            <w:shd w:val="clear" w:color="auto" w:fill="auto"/>
          </w:tcPr>
          <w:p w14:paraId="619B9137" w14:textId="77777777" w:rsidR="003270A6" w:rsidRDefault="003270A6" w:rsidP="00602D41">
            <w:pPr>
              <w:numPr>
                <w:ilvl w:val="1"/>
                <w:numId w:val="2"/>
              </w:numPr>
              <w:snapToGrid w:val="0"/>
              <w:jc w:val="both"/>
              <w:rPr>
                <w:rFonts w:ascii="Arial" w:hAnsi="Arial" w:cs="Arial"/>
                <w:sz w:val="20"/>
                <w:lang w:val="en-GB"/>
              </w:rPr>
            </w:pPr>
            <w:r>
              <w:rPr>
                <w:rFonts w:ascii="Arial" w:hAnsi="Arial" w:cs="Arial"/>
                <w:sz w:val="20"/>
                <w:lang w:val="en-GB"/>
              </w:rPr>
              <w:t>This</w:t>
            </w:r>
            <w:r w:rsidRPr="00ED7F6A">
              <w:rPr>
                <w:rFonts w:ascii="Arial" w:hAnsi="Arial" w:cs="Arial"/>
                <w:sz w:val="20"/>
                <w:lang w:val="en-GB"/>
              </w:rPr>
              <w:t xml:space="preserve"> Agreement</w:t>
            </w:r>
            <w:r>
              <w:rPr>
                <w:rFonts w:ascii="Arial" w:hAnsi="Arial" w:cs="Arial"/>
                <w:sz w:val="20"/>
                <w:lang w:val="en-GB"/>
              </w:rPr>
              <w:t xml:space="preserve">, </w:t>
            </w:r>
            <w:proofErr w:type="gramStart"/>
            <w:r>
              <w:rPr>
                <w:rFonts w:ascii="Arial" w:hAnsi="Arial" w:cs="Arial"/>
                <w:sz w:val="20"/>
                <w:lang w:val="en-GB"/>
              </w:rPr>
              <w:t>interpretation</w:t>
            </w:r>
            <w:proofErr w:type="gramEnd"/>
            <w:r>
              <w:rPr>
                <w:rFonts w:ascii="Arial" w:hAnsi="Arial" w:cs="Arial"/>
                <w:sz w:val="20"/>
                <w:lang w:val="en-GB"/>
              </w:rPr>
              <w:t xml:space="preserve"> and application of the conditions thereof, as well as issues related to any violation, validity or invalidity thereof </w:t>
            </w:r>
            <w:r w:rsidRPr="00ED7F6A">
              <w:rPr>
                <w:rFonts w:ascii="Arial" w:hAnsi="Arial" w:cs="Arial"/>
                <w:sz w:val="20"/>
                <w:lang w:val="en-GB"/>
              </w:rPr>
              <w:t>shall be governed by the law</w:t>
            </w:r>
            <w:r>
              <w:rPr>
                <w:rFonts w:ascii="Arial" w:hAnsi="Arial" w:cs="Arial"/>
                <w:sz w:val="20"/>
                <w:lang w:val="en-GB"/>
              </w:rPr>
              <w:t xml:space="preserve"> of the Republic of Lithuania</w:t>
            </w:r>
            <w:r w:rsidRPr="00ED7F6A">
              <w:rPr>
                <w:rFonts w:ascii="Arial" w:hAnsi="Arial" w:cs="Arial"/>
                <w:sz w:val="20"/>
                <w:lang w:val="en-GB"/>
              </w:rPr>
              <w:t>.</w:t>
            </w:r>
          </w:p>
        </w:tc>
      </w:tr>
      <w:tr w:rsidR="003270A6" w14:paraId="59D0D528" w14:textId="77777777" w:rsidTr="00602D41">
        <w:tc>
          <w:tcPr>
            <w:tcW w:w="4810" w:type="dxa"/>
            <w:shd w:val="clear" w:color="auto" w:fill="auto"/>
          </w:tcPr>
          <w:p w14:paraId="414BC89F"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135C5FB8" w14:textId="77777777" w:rsidR="003270A6" w:rsidRDefault="003270A6" w:rsidP="00602D41">
            <w:pPr>
              <w:snapToGrid w:val="0"/>
              <w:jc w:val="both"/>
              <w:rPr>
                <w:rFonts w:ascii="Arial" w:hAnsi="Arial" w:cs="Arial"/>
                <w:sz w:val="20"/>
                <w:lang w:val="en-GB"/>
              </w:rPr>
            </w:pPr>
          </w:p>
        </w:tc>
      </w:tr>
      <w:tr w:rsidR="003270A6" w14:paraId="0438BA3E" w14:textId="77777777" w:rsidTr="00602D41">
        <w:tc>
          <w:tcPr>
            <w:tcW w:w="4810" w:type="dxa"/>
            <w:shd w:val="clear" w:color="auto" w:fill="auto"/>
          </w:tcPr>
          <w:p w14:paraId="3B8E4C07"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 xml:space="preserve">Visi ginčai, nesutarimai ar reikalavimai, kylantys iš šios Sutarties ar susiję su šia Sutartimi, jos pažeidimu, nutraukimu ar galiojimu, galutinai sprendžiami </w:t>
            </w:r>
            <w:r w:rsidRPr="00525363">
              <w:rPr>
                <w:rFonts w:ascii="Arial" w:hAnsi="Arial" w:cs="Arial"/>
                <w:sz w:val="20"/>
                <w:lang w:val="lt-LT"/>
              </w:rPr>
              <w:t>kompetentingame Lietuvos Respublikos teisme</w:t>
            </w:r>
            <w:r>
              <w:rPr>
                <w:rFonts w:ascii="Arial" w:hAnsi="Arial" w:cs="Arial"/>
                <w:sz w:val="20"/>
                <w:lang w:val="lt-LT"/>
              </w:rPr>
              <w:t xml:space="preserve"> Lietuvos Respublikos teisės aktų nustatyta tvarka. </w:t>
            </w:r>
          </w:p>
        </w:tc>
        <w:tc>
          <w:tcPr>
            <w:tcW w:w="4811" w:type="dxa"/>
            <w:shd w:val="clear" w:color="auto" w:fill="auto"/>
          </w:tcPr>
          <w:p w14:paraId="5D0782FB" w14:textId="77777777" w:rsidR="003270A6" w:rsidRDefault="003270A6" w:rsidP="00602D41">
            <w:pPr>
              <w:numPr>
                <w:ilvl w:val="1"/>
                <w:numId w:val="2"/>
              </w:numPr>
              <w:snapToGrid w:val="0"/>
              <w:jc w:val="both"/>
              <w:rPr>
                <w:rFonts w:ascii="Arial" w:hAnsi="Arial" w:cs="Arial"/>
                <w:sz w:val="20"/>
                <w:lang w:val="en-GB"/>
              </w:rPr>
            </w:pPr>
            <w:r>
              <w:rPr>
                <w:rFonts w:ascii="Arial" w:hAnsi="Arial" w:cs="Arial"/>
                <w:sz w:val="20"/>
                <w:lang w:val="en-GB"/>
              </w:rPr>
              <w:t>Any disputes, controversies</w:t>
            </w:r>
            <w:r w:rsidRPr="00ED7F6A">
              <w:rPr>
                <w:rFonts w:ascii="Arial" w:hAnsi="Arial" w:cs="Arial"/>
                <w:sz w:val="20"/>
                <w:lang w:val="en-GB"/>
              </w:rPr>
              <w:t xml:space="preserve"> or claim</w:t>
            </w:r>
            <w:r>
              <w:rPr>
                <w:rFonts w:ascii="Arial" w:hAnsi="Arial" w:cs="Arial"/>
                <w:sz w:val="20"/>
                <w:lang w:val="en-GB"/>
              </w:rPr>
              <w:t>s</w:t>
            </w:r>
            <w:r w:rsidRPr="00ED7F6A">
              <w:rPr>
                <w:rFonts w:ascii="Arial" w:hAnsi="Arial" w:cs="Arial"/>
                <w:sz w:val="20"/>
                <w:lang w:val="en-GB"/>
              </w:rPr>
              <w:t xml:space="preserve"> arising out </w:t>
            </w:r>
            <w:r>
              <w:rPr>
                <w:rFonts w:ascii="Arial" w:hAnsi="Arial" w:cs="Arial"/>
                <w:sz w:val="20"/>
                <w:lang w:val="en-GB"/>
              </w:rPr>
              <w:t>of or in relation to</w:t>
            </w:r>
            <w:r w:rsidRPr="00ED7F6A">
              <w:rPr>
                <w:rFonts w:ascii="Arial" w:hAnsi="Arial" w:cs="Arial"/>
                <w:sz w:val="20"/>
                <w:lang w:val="en-GB"/>
              </w:rPr>
              <w:t xml:space="preserve"> this Agreement</w:t>
            </w:r>
            <w:r>
              <w:rPr>
                <w:rFonts w:ascii="Arial" w:hAnsi="Arial" w:cs="Arial"/>
                <w:sz w:val="20"/>
                <w:lang w:val="en-GB"/>
              </w:rPr>
              <w:t xml:space="preserve">, any violation, termination or validity thereof </w:t>
            </w:r>
            <w:r w:rsidRPr="00ED7F6A">
              <w:rPr>
                <w:rFonts w:ascii="Arial" w:hAnsi="Arial" w:cs="Arial"/>
                <w:sz w:val="20"/>
                <w:lang w:val="en-GB"/>
              </w:rPr>
              <w:t xml:space="preserve">shall be finally settled </w:t>
            </w:r>
            <w:r>
              <w:rPr>
                <w:rFonts w:ascii="Arial" w:hAnsi="Arial" w:cs="Arial"/>
                <w:sz w:val="20"/>
                <w:lang w:val="en-GB"/>
              </w:rPr>
              <w:t xml:space="preserve">by </w:t>
            </w:r>
            <w:r w:rsidRPr="00525363">
              <w:rPr>
                <w:rFonts w:ascii="Arial" w:hAnsi="Arial" w:cs="Arial"/>
                <w:sz w:val="20"/>
              </w:rPr>
              <w:t>by the competent court in Lithuania</w:t>
            </w:r>
            <w:r w:rsidDel="00A56FA9">
              <w:rPr>
                <w:rFonts w:ascii="Arial" w:hAnsi="Arial" w:cs="Arial"/>
                <w:sz w:val="20"/>
                <w:lang w:val="en-GB"/>
              </w:rPr>
              <w:t xml:space="preserve"> </w:t>
            </w:r>
            <w:r>
              <w:rPr>
                <w:rFonts w:ascii="Arial" w:hAnsi="Arial" w:cs="Arial"/>
                <w:sz w:val="20"/>
                <w:lang w:val="en-GB"/>
              </w:rPr>
              <w:t xml:space="preserve">courts of the Republic of Lithuania according to the applicable Lithuanian law. </w:t>
            </w:r>
          </w:p>
        </w:tc>
      </w:tr>
      <w:tr w:rsidR="003270A6" w14:paraId="7B31E9A8" w14:textId="77777777" w:rsidTr="00602D41">
        <w:tc>
          <w:tcPr>
            <w:tcW w:w="4810" w:type="dxa"/>
            <w:shd w:val="clear" w:color="auto" w:fill="auto"/>
          </w:tcPr>
          <w:p w14:paraId="0F4D94F3"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2E57D923" w14:textId="77777777" w:rsidR="003270A6" w:rsidRDefault="003270A6" w:rsidP="00602D41">
            <w:pPr>
              <w:snapToGrid w:val="0"/>
              <w:jc w:val="both"/>
              <w:rPr>
                <w:rFonts w:ascii="Arial" w:hAnsi="Arial" w:cs="Arial"/>
                <w:sz w:val="20"/>
                <w:lang w:val="en-GB"/>
              </w:rPr>
            </w:pPr>
          </w:p>
        </w:tc>
      </w:tr>
      <w:tr w:rsidR="003270A6" w14:paraId="084D4493" w14:textId="77777777" w:rsidTr="00602D41">
        <w:tc>
          <w:tcPr>
            <w:tcW w:w="4810" w:type="dxa"/>
            <w:shd w:val="clear" w:color="auto" w:fill="auto"/>
          </w:tcPr>
          <w:p w14:paraId="44DDB8FC"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Jeigu kuri nors šios Sutarties sąlyga visiškai ar iš dalies negaliotų ar taptų negaliojančia dėl jos prieštaravimo taikytiniems teisės aktams arba dėl bet kokios kitos priežasties, likusios šios Sutarties sąlygos liks galioti visa apimtimi. Tokiu atveju, Šalys gera valia derėsis ir sieks pakeisti minėtą visiškai ar iš dalies negaliojančią sąlygą kita galiojančia sąlyga, kuri, kiek tai įmanoma, leistų pasiekti tokį patį teisinį ir ekonominį rezultatą kaip šios Sutarties sąlyga, kuri bus tokiu būdu pakeista.</w:t>
            </w:r>
          </w:p>
        </w:tc>
        <w:tc>
          <w:tcPr>
            <w:tcW w:w="4811" w:type="dxa"/>
            <w:shd w:val="clear" w:color="auto" w:fill="auto"/>
          </w:tcPr>
          <w:p w14:paraId="090E6534" w14:textId="77777777" w:rsidR="003270A6" w:rsidRPr="00A479FA" w:rsidRDefault="003270A6" w:rsidP="00602D41">
            <w:pPr>
              <w:numPr>
                <w:ilvl w:val="1"/>
                <w:numId w:val="2"/>
              </w:numPr>
              <w:snapToGrid w:val="0"/>
              <w:jc w:val="both"/>
              <w:rPr>
                <w:rFonts w:ascii="Arial" w:hAnsi="Arial" w:cs="Arial"/>
                <w:sz w:val="20"/>
                <w:lang w:val="lt-LT"/>
              </w:rPr>
            </w:pPr>
            <w:r>
              <w:rPr>
                <w:rFonts w:ascii="Arial" w:hAnsi="Arial" w:cs="Arial"/>
                <w:sz w:val="20"/>
                <w:lang w:val="en-GB"/>
              </w:rPr>
              <w:t>In the event that any provision of this Agreement is or becomes invalid, either in whole or in part, due to its inconsistency with the applicable legislation or for any other reason, the remaining provisions of the Agreement shall remain in full force and effect. In such a case, the Parties shall negotiate in good will and seek to replace the aforementioned wholly or partially invalid provision with another valid provision, which, as far as possible, would facilitate the achievement of the same legal and economic results as the provision of this Agreement replaced in such a manner.</w:t>
            </w:r>
          </w:p>
        </w:tc>
      </w:tr>
      <w:tr w:rsidR="003270A6" w14:paraId="648741D1" w14:textId="77777777" w:rsidTr="00602D41">
        <w:tc>
          <w:tcPr>
            <w:tcW w:w="4810" w:type="dxa"/>
            <w:shd w:val="clear" w:color="auto" w:fill="auto"/>
          </w:tcPr>
          <w:p w14:paraId="174C7639"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6B6032BC" w14:textId="77777777" w:rsidR="003270A6" w:rsidRPr="00A479FA" w:rsidRDefault="003270A6" w:rsidP="00602D41">
            <w:pPr>
              <w:snapToGrid w:val="0"/>
              <w:jc w:val="both"/>
              <w:rPr>
                <w:rFonts w:ascii="Arial" w:hAnsi="Arial" w:cs="Arial"/>
                <w:sz w:val="20"/>
                <w:lang w:val="lt-LT"/>
              </w:rPr>
            </w:pPr>
          </w:p>
        </w:tc>
      </w:tr>
      <w:tr w:rsidR="003270A6" w14:paraId="33E5DE07" w14:textId="77777777" w:rsidTr="00602D41">
        <w:tc>
          <w:tcPr>
            <w:tcW w:w="4810" w:type="dxa"/>
            <w:shd w:val="clear" w:color="auto" w:fill="auto"/>
          </w:tcPr>
          <w:p w14:paraId="33F4E1F1" w14:textId="77777777" w:rsidR="003270A6" w:rsidRDefault="003270A6" w:rsidP="003270A6">
            <w:pPr>
              <w:numPr>
                <w:ilvl w:val="1"/>
                <w:numId w:val="3"/>
              </w:numPr>
              <w:snapToGrid w:val="0"/>
              <w:jc w:val="both"/>
              <w:rPr>
                <w:rFonts w:ascii="Arial" w:hAnsi="Arial" w:cs="Arial"/>
                <w:sz w:val="20"/>
                <w:lang w:val="lt-LT"/>
              </w:rPr>
            </w:pPr>
            <w:r>
              <w:rPr>
                <w:rFonts w:ascii="Arial" w:hAnsi="Arial" w:cs="Arial"/>
                <w:sz w:val="20"/>
                <w:lang w:val="lt-LT"/>
              </w:rPr>
              <w:t>Nė viena Šalis negali perleisti savo teisių ar pareigų pagal šią Sutartį.</w:t>
            </w:r>
          </w:p>
        </w:tc>
        <w:tc>
          <w:tcPr>
            <w:tcW w:w="4811" w:type="dxa"/>
            <w:shd w:val="clear" w:color="auto" w:fill="auto"/>
          </w:tcPr>
          <w:p w14:paraId="548CAD6C" w14:textId="77777777" w:rsidR="003270A6" w:rsidRPr="00A479FA" w:rsidRDefault="003270A6" w:rsidP="00602D41">
            <w:pPr>
              <w:numPr>
                <w:ilvl w:val="1"/>
                <w:numId w:val="2"/>
              </w:numPr>
              <w:snapToGrid w:val="0"/>
              <w:jc w:val="both"/>
              <w:rPr>
                <w:rFonts w:ascii="Arial" w:hAnsi="Arial" w:cs="Arial"/>
                <w:sz w:val="20"/>
                <w:lang w:val="lt-LT"/>
              </w:rPr>
            </w:pPr>
            <w:r>
              <w:rPr>
                <w:rFonts w:ascii="Arial" w:hAnsi="Arial" w:cs="Arial"/>
                <w:sz w:val="20"/>
                <w:lang w:val="en-GB"/>
              </w:rPr>
              <w:t>Neither Party shall assign its rights or obligations under this Agreement.</w:t>
            </w:r>
          </w:p>
        </w:tc>
      </w:tr>
      <w:tr w:rsidR="003270A6" w14:paraId="79D99305" w14:textId="77777777" w:rsidTr="00602D41">
        <w:tc>
          <w:tcPr>
            <w:tcW w:w="4810" w:type="dxa"/>
            <w:shd w:val="clear" w:color="auto" w:fill="auto"/>
          </w:tcPr>
          <w:p w14:paraId="14838B90" w14:textId="77777777" w:rsidR="003270A6" w:rsidRDefault="003270A6" w:rsidP="00602D41">
            <w:pPr>
              <w:snapToGrid w:val="0"/>
              <w:jc w:val="both"/>
              <w:rPr>
                <w:rFonts w:ascii="Arial" w:hAnsi="Arial" w:cs="Arial"/>
                <w:sz w:val="20"/>
                <w:lang w:val="lt-LT"/>
              </w:rPr>
            </w:pPr>
          </w:p>
        </w:tc>
        <w:tc>
          <w:tcPr>
            <w:tcW w:w="4811" w:type="dxa"/>
            <w:shd w:val="clear" w:color="auto" w:fill="auto"/>
          </w:tcPr>
          <w:p w14:paraId="158DBEB3" w14:textId="77777777" w:rsidR="003270A6" w:rsidRPr="00A479FA" w:rsidRDefault="003270A6" w:rsidP="00602D41">
            <w:pPr>
              <w:snapToGrid w:val="0"/>
              <w:jc w:val="both"/>
              <w:rPr>
                <w:rFonts w:ascii="Arial" w:hAnsi="Arial" w:cs="Arial"/>
                <w:sz w:val="20"/>
                <w:lang w:val="lt-LT"/>
              </w:rPr>
            </w:pPr>
          </w:p>
        </w:tc>
      </w:tr>
      <w:tr w:rsidR="003270A6" w14:paraId="2676E3A2" w14:textId="77777777" w:rsidTr="00602D41">
        <w:tc>
          <w:tcPr>
            <w:tcW w:w="4810" w:type="dxa"/>
            <w:shd w:val="clear" w:color="auto" w:fill="auto"/>
          </w:tcPr>
          <w:p w14:paraId="2AEA1749" w14:textId="77777777" w:rsidR="003270A6" w:rsidRPr="00464966" w:rsidRDefault="003270A6" w:rsidP="003270A6">
            <w:pPr>
              <w:numPr>
                <w:ilvl w:val="1"/>
                <w:numId w:val="3"/>
              </w:numPr>
              <w:snapToGrid w:val="0"/>
              <w:jc w:val="both"/>
              <w:rPr>
                <w:rFonts w:ascii="Arial" w:hAnsi="Arial" w:cs="Arial"/>
                <w:sz w:val="20"/>
                <w:lang w:val="lt-LT"/>
              </w:rPr>
            </w:pPr>
            <w:r w:rsidRPr="00464966">
              <w:rPr>
                <w:rFonts w:ascii="Arial" w:hAnsi="Arial" w:cs="Arial"/>
                <w:sz w:val="20"/>
                <w:lang w:val="lt-LT"/>
              </w:rPr>
              <w:t>Ši Sutartis yra sudaroma 2 (dviem) egzemplioriais lietuvių ir anglų kalbomis, po vieną egzempliorių kiekvienai Šaliai. Esant neatitikimui tarp tekstų lietuvių ir anglų kalbomis, turi būti vadovaujamasi tekstu lietuvių kalbą.</w:t>
            </w:r>
          </w:p>
        </w:tc>
        <w:tc>
          <w:tcPr>
            <w:tcW w:w="4811" w:type="dxa"/>
            <w:shd w:val="clear" w:color="auto" w:fill="auto"/>
          </w:tcPr>
          <w:p w14:paraId="718C17B8" w14:textId="77777777" w:rsidR="003270A6" w:rsidRPr="00464966" w:rsidRDefault="003270A6" w:rsidP="00602D41">
            <w:pPr>
              <w:numPr>
                <w:ilvl w:val="1"/>
                <w:numId w:val="2"/>
              </w:numPr>
              <w:snapToGrid w:val="0"/>
              <w:jc w:val="both"/>
              <w:rPr>
                <w:rFonts w:ascii="Arial" w:hAnsi="Arial" w:cs="Arial"/>
                <w:sz w:val="20"/>
                <w:lang w:val="en-GB"/>
              </w:rPr>
            </w:pPr>
            <w:r w:rsidRPr="00464966">
              <w:rPr>
                <w:rFonts w:ascii="Arial" w:hAnsi="Arial" w:cs="Arial"/>
                <w:sz w:val="20"/>
                <w:lang w:val="en-GB"/>
              </w:rPr>
              <w:t>This Agreement is made in 2 (two) copies in Lithuanian and English, one copy for each Party. In the event of any discrepancy between the texts in Lithuanian and English, the Lithuanian-language text shall prevail.</w:t>
            </w:r>
          </w:p>
        </w:tc>
      </w:tr>
    </w:tbl>
    <w:p w14:paraId="69957C53" w14:textId="77777777" w:rsidR="006C7D0A" w:rsidRDefault="006C7D0A"/>
    <w:sectPr w:rsidR="006C7D0A" w:rsidSect="00EE4096">
      <w:footerReference w:type="default" r:id="rId5"/>
      <w:pgSz w:w="12240" w:h="15840"/>
      <w:pgMar w:top="993" w:right="1134" w:bottom="1134" w:left="1701" w:header="567" w:footer="833"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D21E" w14:textId="62CBB36D" w:rsidR="00A56FA9" w:rsidRDefault="003270A6">
    <w:pPr>
      <w:pStyle w:val="Footer"/>
      <w:tabs>
        <w:tab w:val="clear" w:pos="4320"/>
        <w:tab w:val="clear" w:pos="8640"/>
      </w:tabs>
      <w:ind w:right="360"/>
      <w:jc w:val="right"/>
      <w:rPr>
        <w:rFonts w:ascii="Arial" w:hAnsi="Arial" w:cs="Arial"/>
        <w:sz w:val="18"/>
        <w:szCs w:val="18"/>
      </w:rPr>
    </w:pPr>
    <w:r>
      <w:rPr>
        <w:noProof/>
      </w:rPr>
      <mc:AlternateContent>
        <mc:Choice Requires="wps">
          <w:drawing>
            <wp:anchor distT="0" distB="0" distL="0" distR="0" simplePos="0" relativeHeight="251659264" behindDoc="0" locked="0" layoutInCell="1" allowOverlap="1" wp14:anchorId="4DACD17E" wp14:editId="56CBC830">
              <wp:simplePos x="0" y="0"/>
              <wp:positionH relativeFrom="page">
                <wp:posOffset>6988175</wp:posOffset>
              </wp:positionH>
              <wp:positionV relativeFrom="paragraph">
                <wp:posOffset>635</wp:posOffset>
              </wp:positionV>
              <wp:extent cx="63500" cy="1327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DB5A6" w14:textId="77777777" w:rsidR="00A56FA9" w:rsidRPr="00891690" w:rsidRDefault="00EE4096">
                          <w:pPr>
                            <w:pStyle w:val="Footer"/>
                            <w:rPr>
                              <w:rFonts w:ascii="Arial" w:hAnsi="Arial" w:cs="Arial"/>
                              <w:sz w:val="20"/>
                            </w:rPr>
                          </w:pPr>
                          <w:r w:rsidRPr="00891690">
                            <w:rPr>
                              <w:rStyle w:val="PageNumber"/>
                              <w:rFonts w:ascii="Arial" w:hAnsi="Arial" w:cs="Arial"/>
                              <w:sz w:val="20"/>
                            </w:rPr>
                            <w:fldChar w:fldCharType="begin"/>
                          </w:r>
                          <w:r w:rsidRPr="00891690">
                            <w:rPr>
                              <w:rStyle w:val="PageNumber"/>
                              <w:rFonts w:ascii="Arial" w:hAnsi="Arial" w:cs="Arial"/>
                              <w:sz w:val="20"/>
                            </w:rPr>
                            <w:instrText xml:space="preserve"> PAGE </w:instrText>
                          </w:r>
                          <w:r w:rsidRPr="00891690">
                            <w:rPr>
                              <w:rStyle w:val="PageNumber"/>
                              <w:rFonts w:ascii="Arial" w:hAnsi="Arial" w:cs="Arial"/>
                              <w:sz w:val="20"/>
                            </w:rPr>
                            <w:fldChar w:fldCharType="separate"/>
                          </w:r>
                          <w:r>
                            <w:rPr>
                              <w:rStyle w:val="PageNumber"/>
                              <w:rFonts w:ascii="Arial" w:hAnsi="Arial" w:cs="Arial"/>
                              <w:noProof/>
                              <w:sz w:val="20"/>
                            </w:rPr>
                            <w:t>5</w:t>
                          </w:r>
                          <w:r w:rsidRPr="00891690">
                            <w:rPr>
                              <w:rStyle w:val="PageNumber"/>
                              <w:rFonts w:ascii="Arial" w:hAnsi="Arial" w:cs="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CD17E" id="_x0000_t202" coordsize="21600,21600" o:spt="202" path="m,l,21600r21600,l21600,xe">
              <v:stroke joinstyle="miter"/>
              <v:path gradientshapeok="t" o:connecttype="rect"/>
            </v:shapetype>
            <v:shape id="Text Box 1" o:spid="_x0000_s1026" type="#_x0000_t202" style="position:absolute;left:0;text-align:left;margin-left:550.25pt;margin-top:.05pt;width:5pt;height:10.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" stroked="f">
              <v:fill opacity="0"/>
              <v:textbox inset="0,0,0,0">
                <w:txbxContent>
                  <w:p w14:paraId="79EDB5A6" w14:textId="77777777" w:rsidR="00A56FA9" w:rsidRPr="00891690" w:rsidRDefault="00EE4096">
                    <w:pPr>
                      <w:pStyle w:val="Footer"/>
                      <w:rPr>
                        <w:rFonts w:ascii="Arial" w:hAnsi="Arial" w:cs="Arial"/>
                        <w:sz w:val="20"/>
                      </w:rPr>
                    </w:pPr>
                    <w:r w:rsidRPr="00891690">
                      <w:rPr>
                        <w:rStyle w:val="PageNumber"/>
                        <w:rFonts w:ascii="Arial" w:hAnsi="Arial" w:cs="Arial"/>
                        <w:sz w:val="20"/>
                      </w:rPr>
                      <w:fldChar w:fldCharType="begin"/>
                    </w:r>
                    <w:r w:rsidRPr="00891690">
                      <w:rPr>
                        <w:rStyle w:val="PageNumber"/>
                        <w:rFonts w:ascii="Arial" w:hAnsi="Arial" w:cs="Arial"/>
                        <w:sz w:val="20"/>
                      </w:rPr>
                      <w:instrText xml:space="preserve"> PAGE </w:instrText>
                    </w:r>
                    <w:r w:rsidRPr="00891690">
                      <w:rPr>
                        <w:rStyle w:val="PageNumber"/>
                        <w:rFonts w:ascii="Arial" w:hAnsi="Arial" w:cs="Arial"/>
                        <w:sz w:val="20"/>
                      </w:rPr>
                      <w:fldChar w:fldCharType="separate"/>
                    </w:r>
                    <w:r>
                      <w:rPr>
                        <w:rStyle w:val="PageNumber"/>
                        <w:rFonts w:ascii="Arial" w:hAnsi="Arial" w:cs="Arial"/>
                        <w:noProof/>
                        <w:sz w:val="20"/>
                      </w:rPr>
                      <w:t>5</w:t>
                    </w:r>
                    <w:r w:rsidRPr="00891690">
                      <w:rPr>
                        <w:rStyle w:val="PageNumber"/>
                        <w:rFonts w:ascii="Arial" w:hAnsi="Arial" w:cs="Arial"/>
                        <w:sz w:val="20"/>
                      </w:rPr>
                      <w:fldChar w:fldCharType="end"/>
                    </w:r>
                  </w:p>
                </w:txbxContent>
              </v:textbox>
              <w10:wrap type="square" side="largest" anchorx="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3BC91C2"/>
    <w:name w:val="WW8Num4"/>
    <w:lvl w:ilvl="0">
      <w:start w:val="1"/>
      <w:numFmt w:val="decimal"/>
      <w:lvlText w:val="%1."/>
      <w:lvlJc w:val="left"/>
      <w:pPr>
        <w:tabs>
          <w:tab w:val="num" w:pos="567"/>
        </w:tabs>
        <w:ind w:left="0" w:firstLine="0"/>
      </w:pPr>
    </w:lvl>
    <w:lvl w:ilvl="1">
      <w:start w:val="1"/>
      <w:numFmt w:val="decimal"/>
      <w:lvlText w:val="%1.%2."/>
      <w:lvlJc w:val="left"/>
      <w:pPr>
        <w:tabs>
          <w:tab w:val="num" w:pos="0"/>
        </w:tabs>
        <w:ind w:left="0" w:firstLine="0"/>
      </w:pPr>
      <w:rPr>
        <w:rFonts w:ascii="Arial" w:hAnsi="Arial" w:cs="Arial" w:hint="default"/>
        <w:b w:val="0"/>
        <w:sz w:val="20"/>
        <w:szCs w:val="20"/>
      </w:rPr>
    </w:lvl>
    <w:lvl w:ilvl="2">
      <w:start w:val="1"/>
      <w:numFmt w:val="decimal"/>
      <w:lvlText w:val="%1.%2.%3."/>
      <w:lvlJc w:val="left"/>
      <w:pPr>
        <w:tabs>
          <w:tab w:val="num" w:pos="1134"/>
        </w:tabs>
        <w:ind w:left="567" w:firstLine="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5"/>
    <w:multiLevelType w:val="multilevel"/>
    <w:tmpl w:val="00000005"/>
    <w:name w:val="WW8Num23"/>
    <w:lvl w:ilvl="0">
      <w:start w:val="1"/>
      <w:numFmt w:val="decimal"/>
      <w:lvlText w:val="%1."/>
      <w:lvlJc w:val="left"/>
      <w:pPr>
        <w:tabs>
          <w:tab w:val="num" w:pos="567"/>
        </w:tabs>
        <w:ind w:left="0" w:firstLine="0"/>
      </w:pPr>
    </w:lvl>
    <w:lvl w:ilvl="1">
      <w:start w:val="1"/>
      <w:numFmt w:val="decimal"/>
      <w:lvlText w:val="%1.%2."/>
      <w:lvlJc w:val="left"/>
      <w:pPr>
        <w:tabs>
          <w:tab w:val="num" w:pos="0"/>
        </w:tabs>
        <w:ind w:left="0" w:firstLine="0"/>
      </w:pPr>
      <w:rPr>
        <w:b w:val="0"/>
      </w:rPr>
    </w:lvl>
    <w:lvl w:ilvl="2">
      <w:start w:val="1"/>
      <w:numFmt w:val="decimal"/>
      <w:lvlText w:val="%1.%2.%3."/>
      <w:lvlJc w:val="left"/>
      <w:pPr>
        <w:tabs>
          <w:tab w:val="num" w:pos="1134"/>
        </w:tabs>
        <w:ind w:left="567" w:firstLine="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A6"/>
    <w:rsid w:val="003270A6"/>
    <w:rsid w:val="006C7D0A"/>
    <w:rsid w:val="00EE40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F608B"/>
  <w15:chartTrackingRefBased/>
  <w15:docId w15:val="{F2C048B9-918A-4D38-A751-4F59CF69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0A6"/>
    <w:pPr>
      <w:suppressAutoHyphens/>
      <w:spacing w:after="0" w:line="240" w:lineRule="auto"/>
    </w:pPr>
    <w:rPr>
      <w:rFonts w:ascii="Courier New" w:eastAsia="Times New Roman" w:hAnsi="Courier New" w:cs="Times New Roman"/>
      <w:sz w:val="24"/>
      <w:szCs w:val="20"/>
      <w:lang w:val="en-US" w:eastAsia="ar-SA"/>
    </w:rPr>
  </w:style>
  <w:style w:type="paragraph" w:styleId="Heading1">
    <w:name w:val="heading 1"/>
    <w:basedOn w:val="Normal"/>
    <w:next w:val="Normal"/>
    <w:link w:val="Heading1Char"/>
    <w:qFormat/>
    <w:rsid w:val="003270A6"/>
    <w:pPr>
      <w:keepNext/>
      <w:numPr>
        <w:numId w:val="1"/>
      </w:num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0A6"/>
    <w:rPr>
      <w:rFonts w:ascii="Courier New" w:eastAsia="Times New Roman" w:hAnsi="Courier New" w:cs="Times New Roman"/>
      <w:b/>
      <w:sz w:val="24"/>
      <w:szCs w:val="20"/>
      <w:lang w:val="en-US" w:eastAsia="ar-SA"/>
    </w:rPr>
  </w:style>
  <w:style w:type="character" w:styleId="PageNumber">
    <w:name w:val="page number"/>
    <w:basedOn w:val="DefaultParagraphFont"/>
    <w:rsid w:val="003270A6"/>
  </w:style>
  <w:style w:type="character" w:customStyle="1" w:styleId="shorttext">
    <w:name w:val="short_text"/>
    <w:basedOn w:val="DefaultParagraphFont"/>
    <w:rsid w:val="003270A6"/>
  </w:style>
  <w:style w:type="paragraph" w:styleId="Footer">
    <w:name w:val="footer"/>
    <w:basedOn w:val="Normal"/>
    <w:link w:val="FooterChar"/>
    <w:rsid w:val="003270A6"/>
    <w:pPr>
      <w:tabs>
        <w:tab w:val="center" w:pos="4320"/>
        <w:tab w:val="right" w:pos="8640"/>
      </w:tabs>
    </w:pPr>
  </w:style>
  <w:style w:type="character" w:customStyle="1" w:styleId="FooterChar">
    <w:name w:val="Footer Char"/>
    <w:basedOn w:val="DefaultParagraphFont"/>
    <w:link w:val="Footer"/>
    <w:rsid w:val="003270A6"/>
    <w:rPr>
      <w:rFonts w:ascii="Courier New" w:eastAsia="Times New Roman" w:hAnsi="Courier New" w:cs="Times New Roman"/>
      <w:sz w:val="24"/>
      <w:szCs w:val="20"/>
      <w:lang w:val="en-US" w:eastAsia="ar-SA"/>
    </w:rPr>
  </w:style>
  <w:style w:type="paragraph" w:customStyle="1" w:styleId="MediumGrid1-Accent21">
    <w:name w:val="Medium Grid 1 - Accent 21"/>
    <w:basedOn w:val="Normal"/>
    <w:rsid w:val="003270A6"/>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12948</Words>
  <Characters>7381</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Molyte</dc:creator>
  <cp:keywords/>
  <dc:description/>
  <cp:lastModifiedBy>Viktorija Molyte</cp:lastModifiedBy>
  <cp:revision>1</cp:revision>
  <dcterms:created xsi:type="dcterms:W3CDTF">2020-06-19T07:24:00Z</dcterms:created>
  <dcterms:modified xsi:type="dcterms:W3CDTF">2020-06-19T07:40:00Z</dcterms:modified>
</cp:coreProperties>
</file>