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236D" w14:textId="77777777" w:rsidR="00CC052B" w:rsidRPr="00CC052B" w:rsidRDefault="00CC052B" w:rsidP="00CC052B">
      <w:pPr>
        <w:pStyle w:val="NoSpacing"/>
        <w:rPr>
          <w:rFonts w:ascii="Arial" w:eastAsia="Arial" w:hAnsi="Arial" w:cs="Arial"/>
          <w:b/>
          <w:bCs/>
          <w:sz w:val="22"/>
          <w:szCs w:val="22"/>
        </w:rPr>
      </w:pPr>
      <w:r w:rsidRPr="00CC052B">
        <w:rPr>
          <w:rFonts w:ascii="Arial" w:hAnsi="Arial" w:cs="Arial"/>
          <w:b/>
          <w:bCs/>
          <w:sz w:val="22"/>
          <w:szCs w:val="22"/>
        </w:rPr>
        <w:t xml:space="preserve">Photo caption - </w:t>
      </w:r>
      <w:r w:rsidRPr="00CC052B">
        <w:rPr>
          <w:rFonts w:ascii="Arial" w:eastAsia="Arial" w:hAnsi="Arial" w:cs="Arial"/>
          <w:b/>
          <w:bCs/>
          <w:sz w:val="22"/>
          <w:szCs w:val="22"/>
        </w:rPr>
        <w:t xml:space="preserve">IMCD Colombia to acquire the distribution business of Joli Foods S.A.S. to strengthen its food and nutrition </w:t>
      </w:r>
      <w:proofErr w:type="gramStart"/>
      <w:r w:rsidRPr="00CC052B">
        <w:rPr>
          <w:rFonts w:ascii="Arial" w:eastAsia="Arial" w:hAnsi="Arial" w:cs="Arial"/>
          <w:b/>
          <w:bCs/>
          <w:sz w:val="22"/>
          <w:szCs w:val="22"/>
        </w:rPr>
        <w:t>portfolio</w:t>
      </w:r>
      <w:proofErr w:type="gramEnd"/>
    </w:p>
    <w:p w14:paraId="01625245" w14:textId="5BD9E443" w:rsidR="00582EC3" w:rsidRPr="00CC052B" w:rsidRDefault="00582EC3">
      <w:pPr>
        <w:rPr>
          <w:rFonts w:ascii="Arial" w:hAnsi="Arial" w:cs="Arial"/>
          <w:lang w:val="en-US"/>
        </w:rPr>
      </w:pPr>
    </w:p>
    <w:p w14:paraId="530AB3F9" w14:textId="0318A2E5" w:rsidR="00CC052B" w:rsidRPr="00CC052B" w:rsidRDefault="00CC052B">
      <w:pPr>
        <w:rPr>
          <w:rFonts w:ascii="Arial" w:hAnsi="Arial" w:cs="Arial"/>
          <w:lang w:val="en-US"/>
        </w:rPr>
      </w:pPr>
      <w:r w:rsidRPr="00CC052B">
        <w:rPr>
          <w:rFonts w:ascii="Arial" w:hAnsi="Arial" w:cs="Arial"/>
          <w:lang w:val="en-US"/>
        </w:rPr>
        <w:t>Photographed: Jorge León Dub, President of the Board, Joli Foods (left); Pilar Castellanos, Managing Director, IMCD Colombia; Jorge Eduardo León, General Manager, Joli Foods; Liliana Acosta Esquenazi, Finance and Operations Director, IMCD Colombia (right)</w:t>
      </w:r>
    </w:p>
    <w:sectPr w:rsidR="00CC052B" w:rsidRPr="00CC0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2B"/>
    <w:rsid w:val="00582EC3"/>
    <w:rsid w:val="00CC052B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A3DE5A"/>
  <w15:chartTrackingRefBased/>
  <w15:docId w15:val="{DD88A805-2FC6-4B3D-934D-736825A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52B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1</cp:revision>
  <dcterms:created xsi:type="dcterms:W3CDTF">2023-12-23T11:42:00Z</dcterms:created>
  <dcterms:modified xsi:type="dcterms:W3CDTF">2023-12-23T11:44:00Z</dcterms:modified>
</cp:coreProperties>
</file>