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0BDC0" w14:textId="4B9DEA7A" w:rsidR="00221BDF" w:rsidRPr="00F609BF" w:rsidRDefault="00A12678" w:rsidP="008D5D33">
      <w:pPr>
        <w:pStyle w:val="Heading1"/>
        <w:tabs>
          <w:tab w:val="left" w:pos="936"/>
        </w:tabs>
        <w:ind w:left="567" w:right="-1"/>
        <w:rPr>
          <w:sz w:val="48"/>
          <w:lang w:val="en-GB"/>
        </w:rPr>
      </w:pPr>
      <w:bookmarkStart w:id="1" w:name="_Hlk118724216"/>
      <w:bookmarkEnd w:id="1"/>
      <w:r>
        <w:rPr>
          <w:noProof/>
        </w:rPr>
        <mc:AlternateContent>
          <mc:Choice Requires="wps">
            <w:drawing>
              <wp:anchor distT="0" distB="0" distL="114300" distR="114300" simplePos="0" relativeHeight="251654144" behindDoc="1" locked="0" layoutInCell="1" allowOverlap="1" wp14:anchorId="7B14C14A" wp14:editId="24B19495">
                <wp:simplePos x="0" y="0"/>
                <wp:positionH relativeFrom="column">
                  <wp:posOffset>172720</wp:posOffset>
                </wp:positionH>
                <wp:positionV relativeFrom="paragraph">
                  <wp:posOffset>11430</wp:posOffset>
                </wp:positionV>
                <wp:extent cx="1744980" cy="278765"/>
                <wp:effectExtent l="0" t="0" r="0" b="0"/>
                <wp:wrapNone/>
                <wp:docPr id="1471760988" name="Text Box 1471760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4980" cy="278765"/>
                        </a:xfrm>
                        <a:prstGeom prst="rect">
                          <a:avLst/>
                        </a:prstGeom>
                        <a:noFill/>
                        <a:ln w="6350">
                          <a:noFill/>
                        </a:ln>
                      </wps:spPr>
                      <wps:txbx>
                        <w:txbxContent>
                          <w:p w14:paraId="247276CB" w14:textId="1316BA4F" w:rsidR="00CC5426" w:rsidRPr="007716AA" w:rsidRDefault="00CC5426" w:rsidP="007716AA">
                            <w:pPr>
                              <w:spacing w:after="0" w:line="240" w:lineRule="auto"/>
                              <w:rPr>
                                <w:rFonts w:asciiTheme="majorHAnsi" w:hAnsiTheme="majorHAnsi"/>
                                <w:color w:val="8A8A8A" w:themeColor="text1" w:themeTint="99"/>
                                <w:sz w:val="18"/>
                                <w:szCs w:val="18"/>
                                <w:lang w:val="en-US"/>
                              </w:rPr>
                            </w:pPr>
                            <w:r w:rsidRPr="007716AA">
                              <w:rPr>
                                <w:rFonts w:asciiTheme="majorHAnsi" w:hAnsiTheme="majorHAnsi"/>
                                <w:color w:val="8A8A8A" w:themeColor="text1" w:themeTint="99"/>
                                <w:sz w:val="18"/>
                                <w:szCs w:val="18"/>
                                <w:lang w:val="en-US"/>
                              </w:rPr>
                              <w:t xml:space="preserve">NEWS RELEASE – </w:t>
                            </w:r>
                            <w:r w:rsidR="00C127B6">
                              <w:rPr>
                                <w:rFonts w:asciiTheme="majorHAnsi" w:hAnsiTheme="majorHAnsi"/>
                                <w:color w:val="8A8A8A" w:themeColor="text1" w:themeTint="99"/>
                                <w:sz w:val="18"/>
                                <w:szCs w:val="18"/>
                                <w:lang w:val="en-US"/>
                              </w:rPr>
                              <w:t xml:space="preserve">LSE &amp; </w:t>
                            </w:r>
                            <w:r w:rsidRPr="007716AA">
                              <w:rPr>
                                <w:rFonts w:asciiTheme="majorHAnsi" w:hAnsiTheme="majorHAnsi"/>
                                <w:color w:val="8A8A8A" w:themeColor="text1" w:themeTint="99"/>
                                <w:sz w:val="18"/>
                                <w:szCs w:val="18"/>
                                <w:lang w:val="en-US"/>
                              </w:rPr>
                              <w:t>TSX: EDV</w:t>
                            </w:r>
                          </w:p>
                          <w:p w14:paraId="56441306" w14:textId="77777777" w:rsidR="00CC5426" w:rsidRPr="007716AA" w:rsidRDefault="00CC5426" w:rsidP="007716AA">
                            <w:pPr>
                              <w:spacing w:after="0" w:line="240" w:lineRule="auto"/>
                              <w:rPr>
                                <w:rFonts w:asciiTheme="majorHAnsi" w:hAnsiTheme="majorHAnsi"/>
                                <w:color w:val="8A8A8A" w:themeColor="text1" w:themeTint="99"/>
                                <w:sz w:val="18"/>
                                <w:szCs w:val="18"/>
                                <w:lang w:val="en-US"/>
                              </w:rPr>
                            </w:pPr>
                            <w:r>
                              <w:rPr>
                                <w:rFonts w:asciiTheme="majorHAnsi" w:hAnsiTheme="majorHAnsi"/>
                                <w:color w:val="8A8A8A" w:themeColor="text1" w:themeTint="99"/>
                                <w:sz w:val="18"/>
                                <w:szCs w:val="1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B14C14A" id="_x0000_t202" coordsize="21600,21600" o:spt="202" path="m,l,21600r21600,l21600,xe">
                <v:stroke joinstyle="miter"/>
                <v:path gradientshapeok="t" o:connecttype="rect"/>
              </v:shapetype>
              <v:shape id="Text Box 1471760988" o:spid="_x0000_s1026" type="#_x0000_t202" style="position:absolute;left:0;text-align:left;margin-left:13.6pt;margin-top:.9pt;width:137.4pt;height:2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" filled="f" stroked="f" strokeweight=".5pt">
                <v:textbox style="mso-fit-shape-to-text:t" inset="0,0,0,0">
                  <w:txbxContent>
                    <w:p w14:paraId="247276CB" w14:textId="1316BA4F" w:rsidR="00CC5426" w:rsidRPr="007716AA" w:rsidRDefault="00CC5426" w:rsidP="007716AA">
                      <w:pPr>
                        <w:spacing w:after="0" w:line="240" w:lineRule="auto"/>
                        <w:rPr>
                          <w:rFonts w:asciiTheme="majorHAnsi" w:hAnsiTheme="majorHAnsi"/>
                          <w:color w:val="8A8A8A" w:themeColor="text1" w:themeTint="99"/>
                          <w:sz w:val="18"/>
                          <w:szCs w:val="18"/>
                          <w:lang w:val="en-US"/>
                        </w:rPr>
                      </w:pPr>
                      <w:r w:rsidRPr="007716AA">
                        <w:rPr>
                          <w:rFonts w:asciiTheme="majorHAnsi" w:hAnsiTheme="majorHAnsi"/>
                          <w:color w:val="8A8A8A" w:themeColor="text1" w:themeTint="99"/>
                          <w:sz w:val="18"/>
                          <w:szCs w:val="18"/>
                          <w:lang w:val="en-US"/>
                        </w:rPr>
                        <w:t xml:space="preserve">NEWS RELEASE – </w:t>
                      </w:r>
                      <w:r w:rsidR="00C127B6">
                        <w:rPr>
                          <w:rFonts w:asciiTheme="majorHAnsi" w:hAnsiTheme="majorHAnsi"/>
                          <w:color w:val="8A8A8A" w:themeColor="text1" w:themeTint="99"/>
                          <w:sz w:val="18"/>
                          <w:szCs w:val="18"/>
                          <w:lang w:val="en-US"/>
                        </w:rPr>
                        <w:t xml:space="preserve">LSE &amp; </w:t>
                      </w:r>
                      <w:r w:rsidRPr="007716AA">
                        <w:rPr>
                          <w:rFonts w:asciiTheme="majorHAnsi" w:hAnsiTheme="majorHAnsi"/>
                          <w:color w:val="8A8A8A" w:themeColor="text1" w:themeTint="99"/>
                          <w:sz w:val="18"/>
                          <w:szCs w:val="18"/>
                          <w:lang w:val="en-US"/>
                        </w:rPr>
                        <w:t>TSX: EDV</w:t>
                      </w:r>
                    </w:p>
                    <w:p w14:paraId="56441306" w14:textId="77777777" w:rsidR="00CC5426" w:rsidRPr="007716AA" w:rsidRDefault="00CC5426" w:rsidP="007716AA">
                      <w:pPr>
                        <w:spacing w:after="0" w:line="240" w:lineRule="auto"/>
                        <w:rPr>
                          <w:rFonts w:asciiTheme="majorHAnsi" w:hAnsiTheme="majorHAnsi"/>
                          <w:color w:val="8A8A8A" w:themeColor="text1" w:themeTint="99"/>
                          <w:sz w:val="18"/>
                          <w:szCs w:val="18"/>
                          <w:lang w:val="en-US"/>
                        </w:rPr>
                      </w:pPr>
                      <w:r>
                        <w:rPr>
                          <w:rFonts w:asciiTheme="majorHAnsi" w:hAnsiTheme="majorHAnsi"/>
                          <w:color w:val="8A8A8A" w:themeColor="text1" w:themeTint="99"/>
                          <w:sz w:val="18"/>
                          <w:szCs w:val="18"/>
                          <w:lang w:val="en-US"/>
                        </w:rPr>
                        <w:t xml:space="preserve"> </w:t>
                      </w:r>
                    </w:p>
                  </w:txbxContent>
                </v:textbox>
              </v:shape>
            </w:pict>
          </mc:Fallback>
        </mc:AlternateContent>
      </w:r>
      <w:r w:rsidR="00900E97" w:rsidRPr="00F609BF">
        <w:rPr>
          <w:noProof/>
          <w:sz w:val="48"/>
          <w:lang w:val="en-GB" w:eastAsia="fr-FR"/>
        </w:rPr>
        <w:drawing>
          <wp:anchor distT="0" distB="0" distL="114300" distR="114300" simplePos="0" relativeHeight="251650048" behindDoc="1" locked="0" layoutInCell="1" allowOverlap="1" wp14:anchorId="032CB0E9" wp14:editId="08144E44">
            <wp:simplePos x="0" y="0"/>
            <wp:positionH relativeFrom="column">
              <wp:posOffset>4699635</wp:posOffset>
            </wp:positionH>
            <wp:positionV relativeFrom="paragraph">
              <wp:posOffset>-161925</wp:posOffset>
            </wp:positionV>
            <wp:extent cx="2157095" cy="518160"/>
            <wp:effectExtent l="0" t="0" r="0" b="0"/>
            <wp:wrapNone/>
            <wp:docPr id="70" name="Picture 70" descr="https://www.endeavourmining.com/_themes/design2015/img/endeavour-mining.png?v=143758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 descr="https://www.endeavourmining.com/_themes/design2015/img/endeavour-mining.png?v=1437585204"/>
                    <pic:cNvPicPr>
                      <a:picLocks noChangeAspect="1" noChangeArrowheads="1"/>
                    </pic:cNvPicPr>
                  </pic:nvPicPr>
                  <pic:blipFill rotWithShape="1">
                    <a:blip r:embed="rId11" cstate="print">
                      <a:duotone>
                        <a:prstClr val="black"/>
                        <a:schemeClr val="tx1">
                          <a:tint val="45000"/>
                          <a:satMod val="400000"/>
                        </a:schemeClr>
                      </a:duotone>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r="15553" b="4091"/>
                    <a:stretch/>
                  </pic:blipFill>
                  <pic:spPr bwMode="auto">
                    <a:xfrm>
                      <a:off x="0" y="0"/>
                      <a:ext cx="2157095" cy="518160"/>
                    </a:xfrm>
                    <a:prstGeom prst="rect">
                      <a:avLst/>
                    </a:prstGeom>
                    <a:extLst>
                      <a:ext uri="{909E8E84-426E-40DD-AFC4-6F175D3DCCD1}">
                        <a14:hiddenFill xmlns:a14="http://schemas.microsoft.com/office/drawing/2010/main">
                          <a:solidFill>
                            <a:srgbClr val="FFFFFF"/>
                          </a:solidFill>
                        </a14:hiddenFill>
                      </a:ext>
                    </a:extLst>
                  </pic:spPr>
                </pic:pic>
              </a:graphicData>
            </a:graphic>
          </wp:anchor>
        </w:drawing>
      </w:r>
      <w:bookmarkStart w:id="2" w:name="_Hlk528157982"/>
      <w:bookmarkEnd w:id="2"/>
      <w:r w:rsidR="007716AA" w:rsidRPr="00F609BF">
        <w:rPr>
          <w:sz w:val="48"/>
          <w:lang w:val="en-GB"/>
        </w:rPr>
        <w:tab/>
      </w:r>
    </w:p>
    <w:p w14:paraId="5DC8E31F" w14:textId="510B405C" w:rsidR="00484CB1" w:rsidRPr="00F609BF" w:rsidRDefault="00B94031" w:rsidP="00BF69EA">
      <w:pPr>
        <w:pStyle w:val="EM2017Titre"/>
        <w:spacing w:before="360" w:line="240" w:lineRule="auto"/>
        <w:ind w:left="142" w:right="-91"/>
        <w:jc w:val="center"/>
        <w:rPr>
          <w:sz w:val="40"/>
          <w:szCs w:val="40"/>
          <w:lang w:val="en-GB"/>
        </w:rPr>
      </w:pPr>
      <w:bookmarkStart w:id="3" w:name="_Hlk525230834"/>
      <w:r w:rsidRPr="00F609BF">
        <w:rPr>
          <w:sz w:val="40"/>
          <w:szCs w:val="40"/>
          <w:lang w:val="en-GB"/>
        </w:rPr>
        <w:t xml:space="preserve">ENDEAVOUR </w:t>
      </w:r>
      <w:r w:rsidR="00E36C05">
        <w:rPr>
          <w:sz w:val="40"/>
          <w:szCs w:val="40"/>
          <w:lang w:val="en-GB"/>
        </w:rPr>
        <w:t xml:space="preserve">INCREASES INDICATED RESOURCES AT </w:t>
      </w:r>
      <w:r w:rsidR="00D60178">
        <w:rPr>
          <w:sz w:val="40"/>
          <w:szCs w:val="40"/>
          <w:lang w:val="en-GB"/>
        </w:rPr>
        <w:t xml:space="preserve">ITS </w:t>
      </w:r>
      <w:r w:rsidRPr="00F609BF">
        <w:rPr>
          <w:sz w:val="40"/>
          <w:szCs w:val="40"/>
          <w:lang w:val="en-GB"/>
        </w:rPr>
        <w:t>TANDA-IGUELA</w:t>
      </w:r>
      <w:r w:rsidR="00D60178">
        <w:rPr>
          <w:sz w:val="40"/>
          <w:szCs w:val="40"/>
          <w:lang w:val="en-GB"/>
        </w:rPr>
        <w:t xml:space="preserve"> GREENFIELD PROPERTY </w:t>
      </w:r>
      <w:r w:rsidR="00F1245E">
        <w:rPr>
          <w:sz w:val="40"/>
          <w:szCs w:val="40"/>
          <w:lang w:val="en-GB"/>
        </w:rPr>
        <w:t xml:space="preserve">BY </w:t>
      </w:r>
      <w:r w:rsidR="00BE46AA" w:rsidRPr="7F8F3481">
        <w:rPr>
          <w:sz w:val="40"/>
          <w:szCs w:val="40"/>
          <w:lang w:val="en-GB"/>
        </w:rPr>
        <w:t>30</w:t>
      </w:r>
      <w:r w:rsidR="3944E2CB" w:rsidRPr="7F8F3481">
        <w:rPr>
          <w:sz w:val="40"/>
          <w:szCs w:val="40"/>
          <w:lang w:val="en-GB"/>
        </w:rPr>
        <w:t>3</w:t>
      </w:r>
      <w:r w:rsidR="00F1245E">
        <w:rPr>
          <w:sz w:val="40"/>
          <w:szCs w:val="40"/>
          <w:lang w:val="en-GB"/>
        </w:rPr>
        <w:t xml:space="preserve">% </w:t>
      </w:r>
      <w:r w:rsidR="00D60178">
        <w:rPr>
          <w:sz w:val="40"/>
          <w:szCs w:val="40"/>
          <w:lang w:val="en-GB"/>
        </w:rPr>
        <w:t xml:space="preserve">TO </w:t>
      </w:r>
      <w:r w:rsidR="00BE46AA">
        <w:rPr>
          <w:sz w:val="40"/>
          <w:szCs w:val="40"/>
          <w:lang w:val="en-GB"/>
        </w:rPr>
        <w:t>4.5</w:t>
      </w:r>
      <w:r w:rsidR="00376A16">
        <w:rPr>
          <w:sz w:val="40"/>
          <w:szCs w:val="40"/>
          <w:lang w:val="en-GB"/>
        </w:rPr>
        <w:t>MOZ</w:t>
      </w:r>
    </w:p>
    <w:p w14:paraId="590017DC" w14:textId="17169561" w:rsidR="00116D06" w:rsidRPr="00BF69EA" w:rsidRDefault="002C74C1" w:rsidP="00116D06">
      <w:pPr>
        <w:pStyle w:val="EM2017Titre"/>
        <w:spacing w:before="120" w:line="240" w:lineRule="auto"/>
        <w:ind w:left="180" w:right="-375" w:hanging="180"/>
        <w:jc w:val="center"/>
        <w:rPr>
          <w:sz w:val="44"/>
          <w:szCs w:val="44"/>
          <w:lang w:val="en-GB"/>
        </w:rPr>
      </w:pPr>
      <w:r w:rsidRPr="698C7B2D">
        <w:rPr>
          <w:rFonts w:asciiTheme="minorHAnsi" w:hAnsiTheme="minorHAnsi"/>
          <w:b w:val="0"/>
          <w:sz w:val="24"/>
          <w:szCs w:val="24"/>
          <w:lang w:val="en-GB"/>
        </w:rPr>
        <w:t xml:space="preserve">Indicated resource of </w:t>
      </w:r>
      <w:r w:rsidR="003F510D" w:rsidRPr="698C7B2D">
        <w:rPr>
          <w:rFonts w:asciiTheme="minorHAnsi" w:hAnsiTheme="minorHAnsi"/>
          <w:b w:val="0"/>
          <w:sz w:val="24"/>
          <w:szCs w:val="24"/>
          <w:lang w:val="en-GB"/>
        </w:rPr>
        <w:t>4</w:t>
      </w:r>
      <w:r w:rsidR="002642C2" w:rsidRPr="698C7B2D">
        <w:rPr>
          <w:rFonts w:asciiTheme="minorHAnsi" w:hAnsiTheme="minorHAnsi"/>
          <w:b w:val="0"/>
          <w:sz w:val="24"/>
          <w:szCs w:val="24"/>
          <w:lang w:val="en-GB"/>
        </w:rPr>
        <w:t>.5Moz</w:t>
      </w:r>
      <w:r w:rsidR="00A539AE" w:rsidRPr="698C7B2D">
        <w:rPr>
          <w:rFonts w:asciiTheme="minorHAnsi" w:hAnsiTheme="minorHAnsi"/>
          <w:b w:val="0"/>
          <w:sz w:val="24"/>
          <w:szCs w:val="24"/>
          <w:lang w:val="en-GB"/>
        </w:rPr>
        <w:t xml:space="preserve"> at </w:t>
      </w:r>
      <w:r w:rsidR="003F510D" w:rsidRPr="698C7B2D">
        <w:rPr>
          <w:rFonts w:asciiTheme="minorHAnsi" w:hAnsiTheme="minorHAnsi"/>
          <w:b w:val="0"/>
          <w:sz w:val="24"/>
          <w:szCs w:val="24"/>
          <w:lang w:val="en-GB"/>
        </w:rPr>
        <w:t>1.9</w:t>
      </w:r>
      <w:r w:rsidR="0AA4992A" w:rsidRPr="7B50FBE8">
        <w:rPr>
          <w:rFonts w:asciiTheme="minorHAnsi" w:hAnsiTheme="minorHAnsi"/>
          <w:b w:val="0"/>
          <w:sz w:val="24"/>
          <w:szCs w:val="24"/>
          <w:lang w:val="en-GB"/>
        </w:rPr>
        <w:t>7</w:t>
      </w:r>
      <w:r w:rsidR="00A05024" w:rsidRPr="698C7B2D">
        <w:rPr>
          <w:rFonts w:asciiTheme="minorHAnsi" w:hAnsiTheme="minorHAnsi"/>
          <w:b w:val="0"/>
          <w:sz w:val="24"/>
          <w:szCs w:val="24"/>
          <w:lang w:val="en-GB"/>
        </w:rPr>
        <w:t xml:space="preserve"> </w:t>
      </w:r>
      <w:r w:rsidR="00A539AE" w:rsidRPr="698C7B2D">
        <w:rPr>
          <w:rFonts w:asciiTheme="minorHAnsi" w:hAnsiTheme="minorHAnsi"/>
          <w:b w:val="0"/>
          <w:sz w:val="24"/>
          <w:szCs w:val="24"/>
          <w:lang w:val="en-GB"/>
        </w:rPr>
        <w:t>g/t</w:t>
      </w:r>
      <w:r w:rsidR="00A9587E" w:rsidRPr="698C7B2D">
        <w:rPr>
          <w:rFonts w:asciiTheme="minorHAnsi" w:hAnsiTheme="minorHAnsi"/>
          <w:b w:val="0"/>
          <w:sz w:val="24"/>
          <w:szCs w:val="24"/>
          <w:lang w:val="en-GB"/>
        </w:rPr>
        <w:t xml:space="preserve"> </w:t>
      </w:r>
      <w:r w:rsidR="004369AD" w:rsidRPr="698C7B2D">
        <w:rPr>
          <w:rFonts w:asciiTheme="minorHAnsi" w:eastAsia="Symbol" w:hAnsiTheme="minorHAnsi" w:cs="Symbol"/>
          <w:b w:val="0"/>
          <w:sz w:val="24"/>
          <w:szCs w:val="24"/>
          <w:lang w:val="en-GB"/>
        </w:rPr>
        <w:t>·</w:t>
      </w:r>
      <w:r w:rsidR="000A17B2" w:rsidRPr="698C7B2D">
        <w:rPr>
          <w:rFonts w:asciiTheme="minorHAnsi" w:hAnsiTheme="minorHAnsi"/>
          <w:b w:val="0"/>
          <w:sz w:val="24"/>
          <w:szCs w:val="24"/>
          <w:lang w:val="en-GB"/>
        </w:rPr>
        <w:t xml:space="preserve"> </w:t>
      </w:r>
      <w:r w:rsidR="00A9587E" w:rsidRPr="698C7B2D">
        <w:rPr>
          <w:rFonts w:asciiTheme="minorHAnsi" w:hAnsiTheme="minorHAnsi"/>
          <w:b w:val="0"/>
          <w:sz w:val="24"/>
          <w:szCs w:val="24"/>
          <w:lang w:val="en-GB"/>
        </w:rPr>
        <w:t>$</w:t>
      </w:r>
      <w:r w:rsidR="003F510D" w:rsidRPr="698C7B2D">
        <w:rPr>
          <w:rFonts w:asciiTheme="minorHAnsi" w:hAnsiTheme="minorHAnsi"/>
          <w:b w:val="0"/>
          <w:sz w:val="24"/>
          <w:szCs w:val="24"/>
          <w:lang w:val="en-GB"/>
        </w:rPr>
        <w:t>11</w:t>
      </w:r>
      <w:r w:rsidR="00A9587E" w:rsidRPr="698C7B2D">
        <w:rPr>
          <w:rFonts w:asciiTheme="minorHAnsi" w:hAnsiTheme="minorHAnsi"/>
          <w:b w:val="0"/>
          <w:sz w:val="24"/>
          <w:szCs w:val="24"/>
          <w:lang w:val="en-GB"/>
        </w:rPr>
        <w:t>/oz discovery cost</w:t>
      </w:r>
      <w:r w:rsidR="004369AD" w:rsidRPr="698C7B2D">
        <w:rPr>
          <w:rFonts w:asciiTheme="minorHAnsi" w:hAnsiTheme="minorHAnsi"/>
          <w:b w:val="0"/>
          <w:sz w:val="24"/>
          <w:szCs w:val="24"/>
          <w:lang w:val="en-GB"/>
        </w:rPr>
        <w:t xml:space="preserve"> </w:t>
      </w:r>
      <w:r w:rsidR="004369AD" w:rsidRPr="698C7B2D">
        <w:rPr>
          <w:rFonts w:asciiTheme="minorHAnsi" w:eastAsia="Symbol" w:hAnsiTheme="minorHAnsi" w:cs="Symbol"/>
          <w:b w:val="0"/>
          <w:sz w:val="24"/>
          <w:szCs w:val="24"/>
          <w:lang w:val="en-GB"/>
        </w:rPr>
        <w:t>·</w:t>
      </w:r>
      <w:r w:rsidR="004369AD" w:rsidRPr="698C7B2D">
        <w:rPr>
          <w:rFonts w:asciiTheme="minorHAnsi" w:hAnsiTheme="minorHAnsi"/>
          <w:b w:val="0"/>
          <w:sz w:val="24"/>
          <w:szCs w:val="24"/>
          <w:lang w:val="en-GB"/>
        </w:rPr>
        <w:t xml:space="preserve"> </w:t>
      </w:r>
      <w:r w:rsidR="00A9587E" w:rsidRPr="698C7B2D">
        <w:rPr>
          <w:rFonts w:asciiTheme="minorHAnsi" w:hAnsiTheme="minorHAnsi"/>
          <w:b w:val="0"/>
          <w:sz w:val="24"/>
          <w:szCs w:val="24"/>
          <w:lang w:val="en-GB"/>
        </w:rPr>
        <w:t xml:space="preserve">PFS </w:t>
      </w:r>
      <w:r w:rsidR="00FD21A5">
        <w:rPr>
          <w:rFonts w:asciiTheme="minorHAnsi" w:hAnsiTheme="minorHAnsi"/>
          <w:b w:val="0"/>
          <w:sz w:val="24"/>
          <w:szCs w:val="24"/>
          <w:lang w:val="en-GB"/>
        </w:rPr>
        <w:t xml:space="preserve">targeted by late </w:t>
      </w:r>
      <w:proofErr w:type="gramStart"/>
      <w:r w:rsidR="00FD21A5">
        <w:rPr>
          <w:rFonts w:asciiTheme="minorHAnsi" w:hAnsiTheme="minorHAnsi"/>
          <w:b w:val="0"/>
          <w:sz w:val="24"/>
          <w:szCs w:val="24"/>
          <w:lang w:val="en-GB"/>
        </w:rPr>
        <w:t>2024</w:t>
      </w:r>
      <w:proofErr w:type="gramEnd"/>
    </w:p>
    <w:p w14:paraId="5A48F380" w14:textId="7B459793" w:rsidR="006D7E30" w:rsidRPr="00485FF9" w:rsidRDefault="003F510D" w:rsidP="00BF69EA">
      <w:pPr>
        <w:pStyle w:val="EM2017Titre"/>
        <w:spacing w:before="240"/>
        <w:ind w:firstLine="454"/>
        <w:rPr>
          <w:rFonts w:asciiTheme="minorHAnsi" w:hAnsiTheme="minorHAnsi"/>
          <w:lang w:val="en-GB"/>
        </w:rPr>
      </w:pPr>
      <w:r>
        <w:rPr>
          <w:noProof/>
        </w:rPr>
        <mc:AlternateContent>
          <mc:Choice Requires="wps">
            <w:drawing>
              <wp:anchor distT="0" distB="0" distL="114300" distR="114300" simplePos="0" relativeHeight="251657216" behindDoc="1" locked="0" layoutInCell="1" allowOverlap="1" wp14:anchorId="442E18C8" wp14:editId="0AFA3898">
                <wp:simplePos x="0" y="0"/>
                <wp:positionH relativeFrom="margin">
                  <wp:posOffset>203378</wp:posOffset>
                </wp:positionH>
                <wp:positionV relativeFrom="paragraph">
                  <wp:posOffset>199391</wp:posOffset>
                </wp:positionV>
                <wp:extent cx="6378575" cy="3617366"/>
                <wp:effectExtent l="0" t="0" r="3175" b="2540"/>
                <wp:wrapNone/>
                <wp:docPr id="1757686853" name="Rectangle 1757686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8575" cy="3617366"/>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DC94FA" w14:textId="112269FC" w:rsidR="00B454C3" w:rsidRDefault="00B454C3" w:rsidP="004A3187">
                            <w:pPr>
                              <w:pStyle w:val="EM2017txtttire"/>
                              <w:tabs>
                                <w:tab w:val="left" w:pos="709"/>
                              </w:tabs>
                              <w:ind w:right="51"/>
                              <w:rPr>
                                <w:lang w:val="en-US"/>
                              </w:rPr>
                            </w:pPr>
                          </w:p>
                          <w:p w14:paraId="1B582726" w14:textId="77777777" w:rsidR="00A20D17" w:rsidRDefault="00A20D17" w:rsidP="004A3187">
                            <w:pPr>
                              <w:pStyle w:val="EM2017txtttire"/>
                              <w:tabs>
                                <w:tab w:val="left" w:pos="709"/>
                              </w:tabs>
                              <w:ind w:right="51"/>
                              <w:rPr>
                                <w:lang w:val="en-US"/>
                              </w:rPr>
                            </w:pPr>
                          </w:p>
                          <w:p w14:paraId="5210A877" w14:textId="77777777" w:rsidR="00A20D17" w:rsidRDefault="00A20D17" w:rsidP="004A3187">
                            <w:pPr>
                              <w:pStyle w:val="EM2017txtttire"/>
                              <w:tabs>
                                <w:tab w:val="left" w:pos="709"/>
                              </w:tabs>
                              <w:ind w:right="51"/>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E18C8" id="Rectangle 1757686853" o:spid="_x0000_s1027" style="position:absolute;left:0;text-align:left;margin-left:16pt;margin-top:15.7pt;width:502.25pt;height:284.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" fillcolor="#ededed [665]" stroked="f" strokeweight="1pt">
                <v:textbox>
                  <w:txbxContent>
                    <w:p w14:paraId="66DC94FA" w14:textId="112269FC" w:rsidR="00B454C3" w:rsidRDefault="00B454C3" w:rsidP="004A3187">
                      <w:pPr>
                        <w:pStyle w:val="EM2017txtttire"/>
                        <w:tabs>
                          <w:tab w:val="left" w:pos="709"/>
                        </w:tabs>
                        <w:ind w:right="51"/>
                        <w:rPr>
                          <w:lang w:val="en-US"/>
                        </w:rPr>
                      </w:pPr>
                    </w:p>
                    <w:p w14:paraId="1B582726" w14:textId="77777777" w:rsidR="00A20D17" w:rsidRDefault="00A20D17" w:rsidP="004A3187">
                      <w:pPr>
                        <w:pStyle w:val="EM2017txtttire"/>
                        <w:tabs>
                          <w:tab w:val="left" w:pos="709"/>
                        </w:tabs>
                        <w:ind w:right="51"/>
                        <w:rPr>
                          <w:lang w:val="en-US"/>
                        </w:rPr>
                      </w:pPr>
                    </w:p>
                    <w:p w14:paraId="5210A877" w14:textId="77777777" w:rsidR="00A20D17" w:rsidRDefault="00A20D17" w:rsidP="004A3187">
                      <w:pPr>
                        <w:pStyle w:val="EM2017txtttire"/>
                        <w:tabs>
                          <w:tab w:val="left" w:pos="709"/>
                        </w:tabs>
                        <w:ind w:right="51"/>
                        <w:rPr>
                          <w:lang w:val="en-US"/>
                        </w:rPr>
                      </w:pPr>
                    </w:p>
                  </w:txbxContent>
                </v:textbox>
                <w10:wrap anchorx="margin"/>
              </v:rect>
            </w:pict>
          </mc:Fallback>
        </mc:AlternateContent>
      </w:r>
      <w:r w:rsidR="006D7E30" w:rsidRPr="00BF69EA">
        <w:rPr>
          <w:rFonts w:asciiTheme="minorHAnsi" w:hAnsiTheme="minorHAnsi"/>
          <w:color w:val="2E7EC5" w:themeColor="accent1"/>
          <w:sz w:val="32"/>
          <w:szCs w:val="32"/>
          <w:lang w:val="en-GB"/>
        </w:rPr>
        <w:t>HIGHLIGHTS</w:t>
      </w:r>
      <w:r w:rsidR="00484CB1" w:rsidRPr="00BF69EA">
        <w:rPr>
          <w:rFonts w:asciiTheme="minorHAnsi" w:hAnsiTheme="minorHAnsi"/>
          <w:color w:val="2E7EC5" w:themeColor="accent1"/>
          <w:sz w:val="32"/>
          <w:szCs w:val="32"/>
          <w:lang w:val="en-GB"/>
        </w:rPr>
        <w:t>:</w:t>
      </w:r>
    </w:p>
    <w:p w14:paraId="5406A9F3" w14:textId="644BB173" w:rsidR="002E5EE0" w:rsidRPr="00B72197" w:rsidRDefault="005C5D78" w:rsidP="002E5EE0">
      <w:pPr>
        <w:pStyle w:val="EM2017txtttire"/>
        <w:numPr>
          <w:ilvl w:val="0"/>
          <w:numId w:val="23"/>
        </w:numPr>
        <w:tabs>
          <w:tab w:val="left" w:pos="709"/>
        </w:tabs>
        <w:ind w:right="51"/>
        <w:rPr>
          <w:rFonts w:asciiTheme="minorHAnsi" w:hAnsiTheme="minorHAnsi" w:cs="Arial"/>
          <w:color w:val="auto"/>
          <w:lang w:val="en-GB"/>
        </w:rPr>
      </w:pPr>
      <w:r w:rsidRPr="005C5D78">
        <w:rPr>
          <w:rFonts w:asciiTheme="minorHAnsi" w:hAnsiTheme="minorHAnsi" w:cs="Arial"/>
          <w:color w:val="auto"/>
          <w:lang w:val="en-GB"/>
        </w:rPr>
        <w:t xml:space="preserve">The Tanda-Iguela property in Côte d’Ivoire </w:t>
      </w:r>
      <w:r w:rsidR="008D61AE">
        <w:rPr>
          <w:rFonts w:asciiTheme="minorHAnsi" w:hAnsiTheme="minorHAnsi" w:cs="Arial"/>
          <w:color w:val="auto"/>
          <w:lang w:val="en-GB"/>
        </w:rPr>
        <w:t>continues to be</w:t>
      </w:r>
      <w:r w:rsidRPr="005C5D78">
        <w:rPr>
          <w:rFonts w:asciiTheme="minorHAnsi" w:hAnsiTheme="minorHAnsi" w:cs="Arial"/>
          <w:color w:val="auto"/>
          <w:lang w:val="en-GB"/>
        </w:rPr>
        <w:t xml:space="preserve"> Endeavour’s largest exploration focus </w:t>
      </w:r>
      <w:r>
        <w:rPr>
          <w:rFonts w:asciiTheme="minorHAnsi" w:hAnsiTheme="minorHAnsi" w:cs="Arial"/>
          <w:color w:val="auto"/>
          <w:lang w:val="en-GB"/>
        </w:rPr>
        <w:t>as</w:t>
      </w:r>
      <w:r w:rsidRPr="005C5D78">
        <w:rPr>
          <w:rFonts w:asciiTheme="minorHAnsi" w:hAnsiTheme="minorHAnsi" w:cs="Arial"/>
          <w:color w:val="auto"/>
          <w:lang w:val="en-GB"/>
        </w:rPr>
        <w:t xml:space="preserve"> </w:t>
      </w:r>
      <w:r>
        <w:rPr>
          <w:rFonts w:asciiTheme="minorHAnsi" w:hAnsiTheme="minorHAnsi" w:cs="Arial"/>
          <w:color w:val="auto"/>
          <w:lang w:val="en-GB"/>
        </w:rPr>
        <w:t>o</w:t>
      </w:r>
      <w:r w:rsidR="002E5EE0" w:rsidRPr="005C5D78">
        <w:rPr>
          <w:rFonts w:asciiTheme="minorHAnsi" w:hAnsiTheme="minorHAnsi" w:cs="Arial"/>
          <w:color w:val="auto"/>
          <w:lang w:val="en-GB"/>
        </w:rPr>
        <w:t>ver</w:t>
      </w:r>
      <w:r w:rsidR="002E5EE0">
        <w:rPr>
          <w:rFonts w:asciiTheme="minorHAnsi" w:hAnsiTheme="minorHAnsi" w:cs="Arial"/>
          <w:color w:val="auto"/>
          <w:lang w:val="en-GB"/>
        </w:rPr>
        <w:t xml:space="preserve"> </w:t>
      </w:r>
      <w:r w:rsidR="002E5EE0" w:rsidRPr="00BE2F52">
        <w:rPr>
          <w:rFonts w:asciiTheme="minorHAnsi" w:hAnsiTheme="minorHAnsi" w:cs="Arial"/>
          <w:color w:val="auto"/>
          <w:lang w:val="en-GB"/>
        </w:rPr>
        <w:t xml:space="preserve">226km of drilling </w:t>
      </w:r>
      <w:r w:rsidR="00F71CCA">
        <w:rPr>
          <w:rFonts w:asciiTheme="minorHAnsi" w:hAnsiTheme="minorHAnsi" w:cs="Arial"/>
          <w:color w:val="auto"/>
          <w:lang w:val="en-GB"/>
        </w:rPr>
        <w:t>has</w:t>
      </w:r>
      <w:r w:rsidR="002E5EE0">
        <w:rPr>
          <w:rFonts w:asciiTheme="minorHAnsi" w:hAnsiTheme="minorHAnsi" w:cs="Arial"/>
          <w:color w:val="auto"/>
          <w:lang w:val="en-GB"/>
        </w:rPr>
        <w:t xml:space="preserve"> been </w:t>
      </w:r>
      <w:r w:rsidR="005B190F">
        <w:rPr>
          <w:rFonts w:asciiTheme="minorHAnsi" w:hAnsiTheme="minorHAnsi" w:cs="Arial"/>
          <w:color w:val="auto"/>
          <w:lang w:val="en-GB"/>
        </w:rPr>
        <w:t xml:space="preserve">completed </w:t>
      </w:r>
      <w:r w:rsidR="002E5EE0" w:rsidRPr="00BE2F52">
        <w:rPr>
          <w:rFonts w:asciiTheme="minorHAnsi" w:hAnsiTheme="minorHAnsi" w:cs="Arial"/>
          <w:color w:val="auto"/>
          <w:lang w:val="en-GB"/>
        </w:rPr>
        <w:t xml:space="preserve">on the </w:t>
      </w:r>
      <w:r w:rsidR="002E0E22">
        <w:rPr>
          <w:rFonts w:asciiTheme="minorHAnsi" w:hAnsiTheme="minorHAnsi" w:cs="Arial"/>
          <w:color w:val="auto"/>
          <w:lang w:val="en-GB"/>
        </w:rPr>
        <w:t xml:space="preserve">property </w:t>
      </w:r>
      <w:r w:rsidR="002E5EE0" w:rsidRPr="00BE2F52">
        <w:rPr>
          <w:rFonts w:asciiTheme="minorHAnsi" w:hAnsiTheme="minorHAnsi" w:cs="Arial"/>
          <w:color w:val="auto"/>
          <w:lang w:val="en-GB"/>
        </w:rPr>
        <w:t>since late 2021</w:t>
      </w:r>
      <w:r w:rsidR="002E5EE0">
        <w:rPr>
          <w:rFonts w:asciiTheme="minorHAnsi" w:hAnsiTheme="minorHAnsi" w:cs="Arial"/>
          <w:color w:val="auto"/>
          <w:lang w:val="en-GB"/>
        </w:rPr>
        <w:t xml:space="preserve">, </w:t>
      </w:r>
      <w:r w:rsidR="00284E6F">
        <w:rPr>
          <w:rFonts w:asciiTheme="minorHAnsi" w:hAnsiTheme="minorHAnsi" w:cs="Arial"/>
          <w:color w:val="auto"/>
          <w:lang w:val="en-GB"/>
        </w:rPr>
        <w:t>with</w:t>
      </w:r>
      <w:r w:rsidR="002E5EE0">
        <w:rPr>
          <w:rFonts w:asciiTheme="minorHAnsi" w:hAnsiTheme="minorHAnsi" w:cs="Arial"/>
          <w:color w:val="auto"/>
          <w:lang w:val="en-GB"/>
        </w:rPr>
        <w:t xml:space="preserve"> </w:t>
      </w:r>
      <w:r w:rsidR="002E5EE0" w:rsidRPr="001248BD">
        <w:rPr>
          <w:rFonts w:asciiTheme="minorHAnsi" w:hAnsiTheme="minorHAnsi" w:cs="Arial"/>
          <w:color w:val="auto"/>
          <w:lang w:val="en-GB"/>
        </w:rPr>
        <w:t xml:space="preserve">168km </w:t>
      </w:r>
      <w:r w:rsidR="00284E6F">
        <w:rPr>
          <w:rFonts w:asciiTheme="minorHAnsi" w:hAnsiTheme="minorHAnsi" w:cs="Arial"/>
          <w:color w:val="auto"/>
          <w:lang w:val="en-GB"/>
        </w:rPr>
        <w:t xml:space="preserve">completed </w:t>
      </w:r>
      <w:r w:rsidR="002E5EE0">
        <w:rPr>
          <w:rFonts w:asciiTheme="minorHAnsi" w:hAnsiTheme="minorHAnsi" w:cs="Arial"/>
          <w:color w:val="auto"/>
          <w:lang w:val="en-GB"/>
        </w:rPr>
        <w:t xml:space="preserve">in </w:t>
      </w:r>
      <w:r w:rsidR="00136948">
        <w:rPr>
          <w:rFonts w:asciiTheme="minorHAnsi" w:hAnsiTheme="minorHAnsi" w:cs="Arial"/>
          <w:color w:val="auto"/>
          <w:lang w:val="en-GB"/>
        </w:rPr>
        <w:t>YTD</w:t>
      </w:r>
      <w:r w:rsidR="002E5EE0">
        <w:rPr>
          <w:rFonts w:asciiTheme="minorHAnsi" w:hAnsiTheme="minorHAnsi" w:cs="Arial"/>
          <w:color w:val="auto"/>
          <w:lang w:val="en-GB"/>
        </w:rPr>
        <w:t xml:space="preserve"> 2023</w:t>
      </w:r>
    </w:p>
    <w:p w14:paraId="3506198D" w14:textId="2A2F48DD" w:rsidR="001C505F" w:rsidRDefault="001C505F" w:rsidP="001C505F">
      <w:pPr>
        <w:pStyle w:val="EM2017txtttire"/>
        <w:numPr>
          <w:ilvl w:val="0"/>
          <w:numId w:val="23"/>
        </w:numPr>
        <w:tabs>
          <w:tab w:val="left" w:pos="709"/>
        </w:tabs>
        <w:ind w:right="51"/>
        <w:rPr>
          <w:rFonts w:asciiTheme="minorHAnsi" w:hAnsiTheme="minorHAnsi" w:cs="Arial"/>
          <w:color w:val="auto"/>
          <w:lang w:val="en-GB"/>
        </w:rPr>
      </w:pPr>
      <w:r w:rsidRPr="00CC4DA9">
        <w:rPr>
          <w:rFonts w:asciiTheme="minorHAnsi" w:hAnsiTheme="minorHAnsi" w:cs="Arial"/>
          <w:color w:val="auto"/>
          <w:lang w:val="en-GB"/>
        </w:rPr>
        <w:t>Tanda-Iguela</w:t>
      </w:r>
      <w:r>
        <w:rPr>
          <w:rFonts w:asciiTheme="minorHAnsi" w:hAnsiTheme="minorHAnsi" w:cs="Arial"/>
          <w:color w:val="auto"/>
          <w:lang w:val="en-GB"/>
        </w:rPr>
        <w:t xml:space="preserve"> now ranks as one of the most significant discoveries made in West Africa over the last </w:t>
      </w:r>
      <w:proofErr w:type="gramStart"/>
      <w:r>
        <w:rPr>
          <w:rFonts w:asciiTheme="minorHAnsi" w:hAnsiTheme="minorHAnsi" w:cs="Arial"/>
          <w:color w:val="auto"/>
          <w:lang w:val="en-GB"/>
        </w:rPr>
        <w:t>decade</w:t>
      </w:r>
      <w:proofErr w:type="gramEnd"/>
      <w:r>
        <w:rPr>
          <w:rFonts w:asciiTheme="minorHAnsi" w:hAnsiTheme="minorHAnsi" w:cs="Arial"/>
          <w:color w:val="auto"/>
          <w:lang w:val="en-GB"/>
        </w:rPr>
        <w:t xml:space="preserve">  </w:t>
      </w:r>
    </w:p>
    <w:p w14:paraId="6F346654" w14:textId="4ED5CC6E" w:rsidR="00DF2261" w:rsidRDefault="002E5EE0" w:rsidP="005827FA">
      <w:pPr>
        <w:pStyle w:val="EM2017txtttire"/>
        <w:numPr>
          <w:ilvl w:val="1"/>
          <w:numId w:val="23"/>
        </w:numPr>
        <w:tabs>
          <w:tab w:val="left" w:pos="851"/>
        </w:tabs>
        <w:ind w:left="851" w:right="51" w:hanging="142"/>
        <w:rPr>
          <w:rFonts w:asciiTheme="minorHAnsi" w:hAnsiTheme="minorHAnsi" w:cs="Arial"/>
          <w:color w:val="auto"/>
          <w:lang w:val="en-GB"/>
        </w:rPr>
      </w:pPr>
      <w:r w:rsidRPr="00A0042E">
        <w:rPr>
          <w:rFonts w:asciiTheme="minorHAnsi" w:hAnsiTheme="minorHAnsi" w:cs="Arial"/>
          <w:color w:val="auto"/>
          <w:lang w:val="en-GB"/>
        </w:rPr>
        <w:t>96% of the Assafou deposit has been converted to Indicated status while the overall endowment has significantly increased over the 2022 maiden resource</w:t>
      </w:r>
      <w:r w:rsidR="00F25D47">
        <w:rPr>
          <w:rFonts w:asciiTheme="minorHAnsi" w:hAnsiTheme="minorHAnsi" w:cs="Arial"/>
          <w:color w:val="auto"/>
          <w:lang w:val="en-GB"/>
        </w:rPr>
        <w:t xml:space="preserve"> based on this year’s drill</w:t>
      </w:r>
      <w:r w:rsidR="007D5CD1">
        <w:rPr>
          <w:rFonts w:asciiTheme="minorHAnsi" w:hAnsiTheme="minorHAnsi" w:cs="Arial"/>
          <w:color w:val="auto"/>
          <w:lang w:val="en-GB"/>
        </w:rPr>
        <w:t>ing</w:t>
      </w:r>
      <w:r w:rsidR="00F25D47">
        <w:rPr>
          <w:rFonts w:asciiTheme="minorHAnsi" w:hAnsiTheme="minorHAnsi" w:cs="Arial"/>
          <w:color w:val="auto"/>
          <w:lang w:val="en-GB"/>
        </w:rPr>
        <w:t xml:space="preserve"> </w:t>
      </w:r>
      <w:proofErr w:type="gramStart"/>
      <w:r w:rsidR="00F25D47">
        <w:rPr>
          <w:rFonts w:asciiTheme="minorHAnsi" w:hAnsiTheme="minorHAnsi" w:cs="Arial"/>
          <w:color w:val="auto"/>
          <w:lang w:val="en-GB"/>
        </w:rPr>
        <w:t>campaign</w:t>
      </w:r>
      <w:proofErr w:type="gramEnd"/>
    </w:p>
    <w:p w14:paraId="4895A3FB" w14:textId="01B5EAE7" w:rsidR="002E5EE0" w:rsidRPr="00C24B96" w:rsidRDefault="002E5EE0" w:rsidP="005827FA">
      <w:pPr>
        <w:pStyle w:val="EM2017txtttire"/>
        <w:numPr>
          <w:ilvl w:val="1"/>
          <w:numId w:val="23"/>
        </w:numPr>
        <w:tabs>
          <w:tab w:val="left" w:pos="851"/>
        </w:tabs>
        <w:ind w:left="851" w:right="51" w:hanging="142"/>
        <w:rPr>
          <w:rFonts w:asciiTheme="minorHAnsi" w:hAnsiTheme="minorHAnsi" w:cs="Arial"/>
          <w:color w:val="auto"/>
          <w:lang w:val="en-GB"/>
        </w:rPr>
      </w:pPr>
      <w:r w:rsidRPr="00A0042E">
        <w:rPr>
          <w:rFonts w:asciiTheme="minorHAnsi" w:hAnsiTheme="minorHAnsi" w:cs="Arial"/>
          <w:color w:val="auto"/>
          <w:lang w:val="en-GB"/>
        </w:rPr>
        <w:t xml:space="preserve">Assafou </w:t>
      </w:r>
      <w:r w:rsidRPr="00C24B96">
        <w:rPr>
          <w:rFonts w:asciiTheme="minorHAnsi" w:hAnsiTheme="minorHAnsi" w:cs="Arial"/>
          <w:color w:val="auto"/>
          <w:lang w:val="en-GB"/>
        </w:rPr>
        <w:t xml:space="preserve">now </w:t>
      </w:r>
      <w:r>
        <w:rPr>
          <w:rFonts w:asciiTheme="minorHAnsi" w:hAnsiTheme="minorHAnsi" w:cs="Arial"/>
          <w:color w:val="auto"/>
          <w:lang w:val="en-GB"/>
        </w:rPr>
        <w:t>hosts</w:t>
      </w:r>
      <w:r w:rsidRPr="00C24B96">
        <w:rPr>
          <w:rFonts w:asciiTheme="minorHAnsi" w:hAnsiTheme="minorHAnsi" w:cs="Arial"/>
          <w:color w:val="auto"/>
          <w:lang w:val="en-GB"/>
        </w:rPr>
        <w:t xml:space="preserve"> an Indicated resource of 4.5Moz at 1.9</w:t>
      </w:r>
      <w:r w:rsidR="6100323E" w:rsidRPr="4C8AA111">
        <w:rPr>
          <w:rFonts w:asciiTheme="minorHAnsi" w:hAnsiTheme="minorHAnsi" w:cs="Arial"/>
          <w:color w:val="auto"/>
          <w:lang w:val="en-GB"/>
        </w:rPr>
        <w:t>7</w:t>
      </w:r>
      <w:r w:rsidRPr="00C24B96">
        <w:rPr>
          <w:rFonts w:asciiTheme="minorHAnsi" w:hAnsiTheme="minorHAnsi" w:cs="Arial"/>
          <w:color w:val="auto"/>
          <w:lang w:val="en-GB"/>
        </w:rPr>
        <w:t xml:space="preserve"> g/t Au and an Inferred resource of 0.2Moz at 1.91 g/t Au</w:t>
      </w:r>
      <w:r>
        <w:rPr>
          <w:rFonts w:asciiTheme="minorHAnsi" w:hAnsiTheme="minorHAnsi" w:cs="Arial"/>
          <w:color w:val="auto"/>
          <w:lang w:val="en-GB"/>
        </w:rPr>
        <w:t xml:space="preserve">, compared to the 2022 maiden </w:t>
      </w:r>
      <w:r w:rsidRPr="00C24B96">
        <w:rPr>
          <w:rFonts w:asciiTheme="minorHAnsi" w:hAnsiTheme="minorHAnsi" w:cs="Arial"/>
          <w:color w:val="auto"/>
          <w:lang w:val="en-GB"/>
        </w:rPr>
        <w:t xml:space="preserve">Indicated </w:t>
      </w:r>
      <w:r>
        <w:rPr>
          <w:rFonts w:asciiTheme="minorHAnsi" w:hAnsiTheme="minorHAnsi" w:cs="Arial"/>
          <w:color w:val="auto"/>
          <w:lang w:val="en-GB"/>
        </w:rPr>
        <w:t xml:space="preserve">resource of </w:t>
      </w:r>
      <w:r w:rsidR="00B005A1">
        <w:rPr>
          <w:rFonts w:asciiTheme="minorHAnsi" w:hAnsiTheme="minorHAnsi" w:cs="Arial"/>
          <w:color w:val="auto"/>
          <w:lang w:val="en-GB"/>
        </w:rPr>
        <w:t>1</w:t>
      </w:r>
      <w:r>
        <w:rPr>
          <w:rFonts w:asciiTheme="minorHAnsi" w:hAnsiTheme="minorHAnsi" w:cs="Arial"/>
          <w:color w:val="auto"/>
          <w:lang w:val="en-GB"/>
        </w:rPr>
        <w:t>.</w:t>
      </w:r>
      <w:r w:rsidR="00B005A1">
        <w:rPr>
          <w:rFonts w:asciiTheme="minorHAnsi" w:hAnsiTheme="minorHAnsi" w:cs="Arial"/>
          <w:color w:val="auto"/>
          <w:lang w:val="en-GB"/>
        </w:rPr>
        <w:t>1</w:t>
      </w:r>
      <w:r w:rsidRPr="00C24B96">
        <w:rPr>
          <w:rFonts w:asciiTheme="minorHAnsi" w:hAnsiTheme="minorHAnsi" w:cs="Arial"/>
          <w:color w:val="auto"/>
          <w:lang w:val="en-GB"/>
        </w:rPr>
        <w:t xml:space="preserve">Moz at </w:t>
      </w:r>
      <w:r w:rsidR="00B005A1">
        <w:rPr>
          <w:rFonts w:asciiTheme="minorHAnsi" w:hAnsiTheme="minorHAnsi" w:cs="Arial"/>
          <w:color w:val="auto"/>
          <w:lang w:val="en-GB"/>
        </w:rPr>
        <w:t>2</w:t>
      </w:r>
      <w:r>
        <w:rPr>
          <w:rFonts w:asciiTheme="minorHAnsi" w:hAnsiTheme="minorHAnsi" w:cs="Arial"/>
          <w:color w:val="auto"/>
          <w:lang w:val="en-GB"/>
        </w:rPr>
        <w:t>.</w:t>
      </w:r>
      <w:r w:rsidR="00B005A1">
        <w:rPr>
          <w:rFonts w:asciiTheme="minorHAnsi" w:hAnsiTheme="minorHAnsi" w:cs="Arial"/>
          <w:color w:val="auto"/>
          <w:lang w:val="en-GB"/>
        </w:rPr>
        <w:t>33</w:t>
      </w:r>
      <w:r w:rsidRPr="00C24B96">
        <w:rPr>
          <w:rFonts w:asciiTheme="minorHAnsi" w:hAnsiTheme="minorHAnsi" w:cs="Arial"/>
          <w:color w:val="auto"/>
          <w:lang w:val="en-GB"/>
        </w:rPr>
        <w:t xml:space="preserve"> g/t Au and Inferred resource of </w:t>
      </w:r>
      <w:r w:rsidR="00B005A1">
        <w:rPr>
          <w:rFonts w:asciiTheme="minorHAnsi" w:hAnsiTheme="minorHAnsi" w:cs="Arial"/>
          <w:color w:val="auto"/>
          <w:lang w:val="en-GB"/>
        </w:rPr>
        <w:t>1.9</w:t>
      </w:r>
      <w:r w:rsidRPr="00C24B96">
        <w:rPr>
          <w:rFonts w:asciiTheme="minorHAnsi" w:hAnsiTheme="minorHAnsi" w:cs="Arial"/>
          <w:color w:val="auto"/>
          <w:lang w:val="en-GB"/>
        </w:rPr>
        <w:t xml:space="preserve">Moz at </w:t>
      </w:r>
      <w:r w:rsidR="00415520">
        <w:rPr>
          <w:rFonts w:asciiTheme="minorHAnsi" w:hAnsiTheme="minorHAnsi" w:cs="Arial"/>
          <w:color w:val="auto"/>
          <w:lang w:val="en-GB"/>
        </w:rPr>
        <w:t>1.80</w:t>
      </w:r>
      <w:r w:rsidRPr="00C24B96">
        <w:rPr>
          <w:rFonts w:asciiTheme="minorHAnsi" w:hAnsiTheme="minorHAnsi" w:cs="Arial"/>
          <w:color w:val="auto"/>
          <w:lang w:val="en-GB"/>
        </w:rPr>
        <w:t xml:space="preserve"> g/t </w:t>
      </w:r>
      <w:proofErr w:type="gramStart"/>
      <w:r w:rsidRPr="00C24B96">
        <w:rPr>
          <w:rFonts w:asciiTheme="minorHAnsi" w:hAnsiTheme="minorHAnsi" w:cs="Arial"/>
          <w:color w:val="auto"/>
          <w:lang w:val="en-GB"/>
        </w:rPr>
        <w:t>Au</w:t>
      </w:r>
      <w:proofErr w:type="gramEnd"/>
    </w:p>
    <w:p w14:paraId="2FC0BC8F" w14:textId="6997E01C" w:rsidR="002E5EE0" w:rsidRPr="000120E9" w:rsidRDefault="002E5EE0" w:rsidP="005827FA">
      <w:pPr>
        <w:pStyle w:val="EM2017txtttire"/>
        <w:numPr>
          <w:ilvl w:val="1"/>
          <w:numId w:val="23"/>
        </w:numPr>
        <w:tabs>
          <w:tab w:val="left" w:pos="851"/>
        </w:tabs>
        <w:ind w:left="851" w:right="51" w:hanging="142"/>
        <w:rPr>
          <w:rFonts w:asciiTheme="minorHAnsi" w:hAnsiTheme="minorHAnsi" w:cs="Arial"/>
          <w:color w:val="auto"/>
          <w:lang w:val="en-GB"/>
        </w:rPr>
      </w:pPr>
      <w:r w:rsidRPr="000120E9">
        <w:rPr>
          <w:rFonts w:asciiTheme="minorHAnsi" w:hAnsiTheme="minorHAnsi" w:cs="Arial"/>
          <w:color w:val="auto"/>
          <w:lang w:val="en-GB"/>
        </w:rPr>
        <w:t xml:space="preserve">Significant </w:t>
      </w:r>
      <w:r>
        <w:rPr>
          <w:rFonts w:asciiTheme="minorHAnsi" w:hAnsiTheme="minorHAnsi" w:cs="Arial"/>
          <w:color w:val="auto"/>
          <w:lang w:val="en-GB"/>
        </w:rPr>
        <w:t>upside</w:t>
      </w:r>
      <w:r w:rsidRPr="000120E9">
        <w:rPr>
          <w:rFonts w:asciiTheme="minorHAnsi" w:hAnsiTheme="minorHAnsi" w:cs="Arial"/>
          <w:color w:val="auto"/>
          <w:lang w:val="en-GB"/>
        </w:rPr>
        <w:t xml:space="preserve"> potential as the 3.3km </w:t>
      </w:r>
      <w:r>
        <w:rPr>
          <w:rFonts w:asciiTheme="minorHAnsi" w:hAnsiTheme="minorHAnsi" w:cs="Arial"/>
          <w:color w:val="auto"/>
          <w:lang w:val="en-GB"/>
        </w:rPr>
        <w:t>Assafou m</w:t>
      </w:r>
      <w:r w:rsidRPr="000120E9">
        <w:rPr>
          <w:rFonts w:asciiTheme="minorHAnsi" w:hAnsiTheme="minorHAnsi" w:cs="Arial"/>
          <w:color w:val="auto"/>
          <w:lang w:val="en-GB"/>
        </w:rPr>
        <w:t>inerali</w:t>
      </w:r>
      <w:r w:rsidR="00415520">
        <w:rPr>
          <w:rFonts w:asciiTheme="minorHAnsi" w:hAnsiTheme="minorHAnsi" w:cs="Arial"/>
          <w:color w:val="auto"/>
          <w:lang w:val="en-GB"/>
        </w:rPr>
        <w:t>s</w:t>
      </w:r>
      <w:r w:rsidRPr="000120E9">
        <w:rPr>
          <w:rFonts w:asciiTheme="minorHAnsi" w:hAnsiTheme="minorHAnsi" w:cs="Arial"/>
          <w:color w:val="auto"/>
          <w:lang w:val="en-GB"/>
        </w:rPr>
        <w:t xml:space="preserve">ed trend </w:t>
      </w:r>
      <w:r w:rsidR="004C3E74">
        <w:rPr>
          <w:rFonts w:asciiTheme="minorHAnsi" w:hAnsiTheme="minorHAnsi" w:cs="Arial"/>
          <w:color w:val="auto"/>
          <w:lang w:val="en-GB"/>
        </w:rPr>
        <w:t>is</w:t>
      </w:r>
      <w:r w:rsidRPr="000120E9">
        <w:rPr>
          <w:rFonts w:asciiTheme="minorHAnsi" w:hAnsiTheme="minorHAnsi" w:cs="Arial"/>
          <w:color w:val="auto"/>
          <w:lang w:val="en-GB"/>
        </w:rPr>
        <w:t xml:space="preserve"> open along strike and at </w:t>
      </w:r>
      <w:proofErr w:type="gramStart"/>
      <w:r w:rsidRPr="000120E9">
        <w:rPr>
          <w:rFonts w:asciiTheme="minorHAnsi" w:hAnsiTheme="minorHAnsi" w:cs="Arial"/>
          <w:color w:val="auto"/>
          <w:lang w:val="en-GB"/>
        </w:rPr>
        <w:t>depth</w:t>
      </w:r>
      <w:proofErr w:type="gramEnd"/>
      <w:r w:rsidRPr="000120E9">
        <w:rPr>
          <w:rFonts w:asciiTheme="minorHAnsi" w:hAnsiTheme="minorHAnsi" w:cs="Arial"/>
          <w:color w:val="auto"/>
          <w:lang w:val="en-GB"/>
        </w:rPr>
        <w:t xml:space="preserve">  </w:t>
      </w:r>
    </w:p>
    <w:p w14:paraId="100E94C4" w14:textId="77777777" w:rsidR="002E5EE0" w:rsidRPr="00F836FF" w:rsidRDefault="002E5EE0" w:rsidP="005827FA">
      <w:pPr>
        <w:pStyle w:val="EM2017txtttire"/>
        <w:numPr>
          <w:ilvl w:val="1"/>
          <w:numId w:val="23"/>
        </w:numPr>
        <w:tabs>
          <w:tab w:val="left" w:pos="851"/>
        </w:tabs>
        <w:ind w:left="851" w:right="51" w:hanging="142"/>
        <w:rPr>
          <w:rFonts w:asciiTheme="minorHAnsi" w:hAnsiTheme="minorHAnsi" w:cs="Arial"/>
          <w:color w:val="auto"/>
          <w:lang w:val="en-GB"/>
        </w:rPr>
      </w:pPr>
      <w:r>
        <w:rPr>
          <w:rFonts w:asciiTheme="minorHAnsi" w:hAnsiTheme="minorHAnsi" w:cs="Arial"/>
          <w:color w:val="auto"/>
          <w:lang w:val="en-GB"/>
        </w:rPr>
        <w:t>Assafou is a</w:t>
      </w:r>
      <w:r w:rsidRPr="00F836FF">
        <w:rPr>
          <w:rFonts w:asciiTheme="minorHAnsi" w:hAnsiTheme="minorHAnsi" w:cs="Arial"/>
          <w:color w:val="auto"/>
          <w:lang w:val="en-GB"/>
        </w:rPr>
        <w:t xml:space="preserve">menable to conventional open pit mining as mineralisation starts at </w:t>
      </w:r>
      <w:proofErr w:type="gramStart"/>
      <w:r w:rsidRPr="00F836FF">
        <w:rPr>
          <w:rFonts w:asciiTheme="minorHAnsi" w:hAnsiTheme="minorHAnsi" w:cs="Arial"/>
          <w:color w:val="auto"/>
          <w:lang w:val="en-GB"/>
        </w:rPr>
        <w:t>surface</w:t>
      </w:r>
      <w:proofErr w:type="gramEnd"/>
      <w:r w:rsidRPr="00F836FF">
        <w:rPr>
          <w:rFonts w:asciiTheme="minorHAnsi" w:hAnsiTheme="minorHAnsi" w:cs="Arial"/>
          <w:color w:val="auto"/>
          <w:lang w:val="en-GB"/>
        </w:rPr>
        <w:t xml:space="preserve"> </w:t>
      </w:r>
    </w:p>
    <w:p w14:paraId="1A6DDC60" w14:textId="41EDC1E4" w:rsidR="002E5EE0" w:rsidRPr="00C12DC8" w:rsidRDefault="002E5EE0" w:rsidP="005827FA">
      <w:pPr>
        <w:pStyle w:val="EM2017txtttire"/>
        <w:numPr>
          <w:ilvl w:val="1"/>
          <w:numId w:val="23"/>
        </w:numPr>
        <w:tabs>
          <w:tab w:val="left" w:pos="851"/>
        </w:tabs>
        <w:ind w:left="851" w:right="51" w:hanging="142"/>
        <w:rPr>
          <w:rFonts w:asciiTheme="minorHAnsi" w:hAnsiTheme="minorHAnsi" w:cs="Arial"/>
          <w:color w:val="auto"/>
          <w:lang w:val="en-GB"/>
        </w:rPr>
      </w:pPr>
      <w:r>
        <w:rPr>
          <w:rFonts w:asciiTheme="minorHAnsi" w:hAnsiTheme="minorHAnsi" w:cs="Arial"/>
          <w:color w:val="auto"/>
          <w:lang w:val="en-GB"/>
        </w:rPr>
        <w:t>Preliminary m</w:t>
      </w:r>
      <w:r w:rsidRPr="00C12DC8">
        <w:rPr>
          <w:rFonts w:asciiTheme="minorHAnsi" w:hAnsiTheme="minorHAnsi" w:cs="Arial"/>
          <w:color w:val="auto"/>
          <w:lang w:val="en-GB"/>
        </w:rPr>
        <w:t>etallurgical testwork indicate</w:t>
      </w:r>
      <w:r w:rsidR="00C027FA">
        <w:rPr>
          <w:rFonts w:asciiTheme="minorHAnsi" w:hAnsiTheme="minorHAnsi" w:cs="Arial"/>
          <w:color w:val="auto"/>
          <w:lang w:val="en-GB"/>
        </w:rPr>
        <w:t>s</w:t>
      </w:r>
      <w:r w:rsidRPr="00C12DC8">
        <w:rPr>
          <w:rFonts w:asciiTheme="minorHAnsi" w:hAnsiTheme="minorHAnsi" w:cs="Arial"/>
          <w:color w:val="auto"/>
          <w:lang w:val="en-GB"/>
        </w:rPr>
        <w:t xml:space="preserve"> overall </w:t>
      </w:r>
      <w:r w:rsidR="00B00226">
        <w:rPr>
          <w:rFonts w:asciiTheme="minorHAnsi" w:hAnsiTheme="minorHAnsi" w:cs="Arial"/>
          <w:color w:val="auto"/>
          <w:lang w:val="en-GB"/>
        </w:rPr>
        <w:t xml:space="preserve">average </w:t>
      </w:r>
      <w:r>
        <w:rPr>
          <w:rFonts w:asciiTheme="minorHAnsi" w:hAnsiTheme="minorHAnsi" w:cs="Arial"/>
          <w:color w:val="auto"/>
          <w:lang w:val="en-GB"/>
        </w:rPr>
        <w:t xml:space="preserve">gold </w:t>
      </w:r>
      <w:r w:rsidRPr="00C12DC8">
        <w:rPr>
          <w:rFonts w:asciiTheme="minorHAnsi" w:hAnsiTheme="minorHAnsi" w:cs="Arial"/>
          <w:color w:val="auto"/>
          <w:lang w:val="en-GB"/>
        </w:rPr>
        <w:t xml:space="preserve">recoveries </w:t>
      </w:r>
      <w:r>
        <w:rPr>
          <w:rFonts w:asciiTheme="minorHAnsi" w:hAnsiTheme="minorHAnsi" w:cs="Arial"/>
          <w:color w:val="auto"/>
          <w:lang w:val="en-GB"/>
        </w:rPr>
        <w:t xml:space="preserve">of over </w:t>
      </w:r>
      <w:r w:rsidR="00B00226" w:rsidRPr="00B00226">
        <w:rPr>
          <w:rFonts w:asciiTheme="minorHAnsi" w:hAnsiTheme="minorHAnsi" w:cs="Arial"/>
          <w:color w:val="auto"/>
          <w:lang w:val="en-GB"/>
        </w:rPr>
        <w:t>9</w:t>
      </w:r>
      <w:r w:rsidR="00B00226" w:rsidRPr="003916C0">
        <w:rPr>
          <w:rFonts w:asciiTheme="minorHAnsi" w:hAnsiTheme="minorHAnsi" w:cs="Arial"/>
          <w:color w:val="auto"/>
          <w:lang w:val="en-GB"/>
        </w:rPr>
        <w:t>4</w:t>
      </w:r>
      <w:r w:rsidRPr="00B00226">
        <w:rPr>
          <w:rFonts w:asciiTheme="minorHAnsi" w:hAnsiTheme="minorHAnsi" w:cs="Arial"/>
          <w:color w:val="auto"/>
          <w:lang w:val="en-GB"/>
        </w:rPr>
        <w:t>%</w:t>
      </w:r>
      <w:r>
        <w:rPr>
          <w:rFonts w:asciiTheme="minorHAnsi" w:hAnsiTheme="minorHAnsi" w:cs="Arial"/>
          <w:color w:val="auto"/>
          <w:lang w:val="en-GB"/>
        </w:rPr>
        <w:t xml:space="preserve"> </w:t>
      </w:r>
    </w:p>
    <w:p w14:paraId="03AC190F" w14:textId="77777777" w:rsidR="002E5EE0" w:rsidRPr="00215254" w:rsidRDefault="002E5EE0" w:rsidP="005827FA">
      <w:pPr>
        <w:pStyle w:val="EM2017txtttire"/>
        <w:numPr>
          <w:ilvl w:val="1"/>
          <w:numId w:val="23"/>
        </w:numPr>
        <w:tabs>
          <w:tab w:val="left" w:pos="851"/>
        </w:tabs>
        <w:ind w:left="851" w:right="51" w:hanging="142"/>
        <w:rPr>
          <w:rFonts w:asciiTheme="minorHAnsi" w:hAnsiTheme="minorHAnsi" w:cs="Arial"/>
          <w:color w:val="auto"/>
          <w:lang w:val="en-GB"/>
        </w:rPr>
      </w:pPr>
      <w:r>
        <w:rPr>
          <w:rFonts w:asciiTheme="minorHAnsi" w:hAnsiTheme="minorHAnsi" w:cs="Arial"/>
          <w:color w:val="auto"/>
          <w:lang w:val="en-GB"/>
        </w:rPr>
        <w:t>Located in proximity to g</w:t>
      </w:r>
      <w:r w:rsidRPr="00945CCE">
        <w:rPr>
          <w:rFonts w:asciiTheme="minorHAnsi" w:hAnsiTheme="minorHAnsi" w:cs="Arial"/>
          <w:color w:val="auto"/>
          <w:lang w:val="en-GB"/>
        </w:rPr>
        <w:t xml:space="preserve">ood infrastructure </w:t>
      </w:r>
      <w:r>
        <w:rPr>
          <w:rFonts w:asciiTheme="minorHAnsi" w:hAnsiTheme="minorHAnsi" w:cs="Arial"/>
          <w:color w:val="auto"/>
          <w:lang w:val="en-GB"/>
        </w:rPr>
        <w:t xml:space="preserve">with </w:t>
      </w:r>
      <w:r w:rsidRPr="00945CCE">
        <w:rPr>
          <w:rFonts w:asciiTheme="minorHAnsi" w:hAnsiTheme="minorHAnsi" w:cs="Arial"/>
          <w:color w:val="auto"/>
          <w:lang w:val="en-GB"/>
        </w:rPr>
        <w:t>paved highway and high voltage grid power</w:t>
      </w:r>
      <w:r>
        <w:rPr>
          <w:rFonts w:asciiTheme="minorHAnsi" w:hAnsiTheme="minorHAnsi" w:cs="Arial"/>
          <w:color w:val="auto"/>
          <w:lang w:val="en-GB"/>
        </w:rPr>
        <w:t xml:space="preserve"> </w:t>
      </w:r>
      <w:proofErr w:type="gramStart"/>
      <w:r>
        <w:rPr>
          <w:rFonts w:asciiTheme="minorHAnsi" w:hAnsiTheme="minorHAnsi" w:cs="Arial"/>
          <w:color w:val="auto"/>
          <w:lang w:val="en-GB"/>
        </w:rPr>
        <w:t>nearby</w:t>
      </w:r>
      <w:proofErr w:type="gramEnd"/>
      <w:r w:rsidRPr="00945CCE">
        <w:rPr>
          <w:rFonts w:asciiTheme="minorHAnsi" w:hAnsiTheme="minorHAnsi" w:cs="Arial"/>
          <w:color w:val="auto"/>
          <w:lang w:val="en-GB"/>
        </w:rPr>
        <w:t xml:space="preserve"> </w:t>
      </w:r>
    </w:p>
    <w:p w14:paraId="7C4A012E" w14:textId="6FFB5B27" w:rsidR="002E5EE0" w:rsidRDefault="002E5EE0" w:rsidP="002E5EE0">
      <w:pPr>
        <w:pStyle w:val="EM2017txtttire"/>
        <w:numPr>
          <w:ilvl w:val="0"/>
          <w:numId w:val="23"/>
        </w:numPr>
        <w:tabs>
          <w:tab w:val="left" w:pos="709"/>
        </w:tabs>
        <w:ind w:right="51"/>
        <w:rPr>
          <w:rFonts w:asciiTheme="minorHAnsi" w:hAnsiTheme="minorHAnsi" w:cs="Arial"/>
          <w:color w:val="auto"/>
          <w:lang w:val="en-GB"/>
        </w:rPr>
      </w:pPr>
      <w:r>
        <w:rPr>
          <w:rFonts w:asciiTheme="minorHAnsi" w:hAnsiTheme="minorHAnsi" w:cs="Arial"/>
          <w:color w:val="auto"/>
          <w:lang w:val="en-GB"/>
        </w:rPr>
        <w:t xml:space="preserve">Low </w:t>
      </w:r>
      <w:r w:rsidRPr="001248BD">
        <w:rPr>
          <w:rFonts w:asciiTheme="minorHAnsi" w:hAnsiTheme="minorHAnsi" w:cs="Arial"/>
          <w:color w:val="auto"/>
          <w:lang w:val="en-GB"/>
        </w:rPr>
        <w:t xml:space="preserve">Indicated </w:t>
      </w:r>
      <w:r>
        <w:rPr>
          <w:rFonts w:asciiTheme="minorHAnsi" w:hAnsiTheme="minorHAnsi" w:cs="Arial"/>
          <w:color w:val="auto"/>
          <w:lang w:val="en-GB"/>
        </w:rPr>
        <w:t xml:space="preserve">resource </w:t>
      </w:r>
      <w:r w:rsidRPr="001248BD">
        <w:rPr>
          <w:rFonts w:asciiTheme="minorHAnsi" w:hAnsiTheme="minorHAnsi" w:cs="Arial"/>
          <w:color w:val="auto"/>
          <w:lang w:val="en-GB"/>
        </w:rPr>
        <w:t>discovery cost of $11/oz</w:t>
      </w:r>
      <w:r>
        <w:rPr>
          <w:rFonts w:asciiTheme="minorHAnsi" w:hAnsiTheme="minorHAnsi" w:cs="Arial"/>
          <w:color w:val="auto"/>
          <w:lang w:val="en-GB"/>
        </w:rPr>
        <w:t xml:space="preserve">, with a </w:t>
      </w:r>
      <w:r w:rsidR="00BC10FF">
        <w:rPr>
          <w:rFonts w:asciiTheme="minorHAnsi" w:hAnsiTheme="minorHAnsi" w:cs="Arial"/>
          <w:color w:val="auto"/>
          <w:lang w:val="en-GB"/>
        </w:rPr>
        <w:t>cumulative</w:t>
      </w:r>
      <w:r>
        <w:rPr>
          <w:rFonts w:asciiTheme="minorHAnsi" w:hAnsiTheme="minorHAnsi" w:cs="Arial"/>
          <w:color w:val="auto"/>
          <w:lang w:val="en-GB"/>
        </w:rPr>
        <w:t xml:space="preserve"> </w:t>
      </w:r>
      <w:r w:rsidRPr="001248BD">
        <w:rPr>
          <w:rFonts w:asciiTheme="minorHAnsi" w:hAnsiTheme="minorHAnsi" w:cs="Arial"/>
          <w:color w:val="auto"/>
          <w:lang w:val="en-GB"/>
        </w:rPr>
        <w:t xml:space="preserve">$50m </w:t>
      </w:r>
      <w:r>
        <w:rPr>
          <w:rFonts w:asciiTheme="minorHAnsi" w:hAnsiTheme="minorHAnsi" w:cs="Arial"/>
          <w:color w:val="auto"/>
          <w:lang w:val="en-GB"/>
        </w:rPr>
        <w:t xml:space="preserve">spent on </w:t>
      </w:r>
      <w:r w:rsidR="00993B9A">
        <w:rPr>
          <w:rFonts w:asciiTheme="minorHAnsi" w:hAnsiTheme="minorHAnsi" w:cs="Arial"/>
          <w:color w:val="auto"/>
          <w:lang w:val="en-GB"/>
        </w:rPr>
        <w:t>exploring</w:t>
      </w:r>
      <w:r>
        <w:rPr>
          <w:rFonts w:asciiTheme="minorHAnsi" w:hAnsiTheme="minorHAnsi" w:cs="Arial"/>
          <w:color w:val="auto"/>
          <w:lang w:val="en-GB"/>
        </w:rPr>
        <w:t xml:space="preserve"> the </w:t>
      </w:r>
      <w:proofErr w:type="gramStart"/>
      <w:r>
        <w:rPr>
          <w:rFonts w:asciiTheme="minorHAnsi" w:hAnsiTheme="minorHAnsi" w:cs="Arial"/>
          <w:color w:val="auto"/>
          <w:lang w:val="en-GB"/>
        </w:rPr>
        <w:t>property</w:t>
      </w:r>
      <w:proofErr w:type="gramEnd"/>
      <w:r>
        <w:rPr>
          <w:rFonts w:asciiTheme="minorHAnsi" w:hAnsiTheme="minorHAnsi" w:cs="Arial"/>
          <w:color w:val="auto"/>
          <w:lang w:val="en-GB"/>
        </w:rPr>
        <w:t xml:space="preserve"> </w:t>
      </w:r>
    </w:p>
    <w:p w14:paraId="3E1C2C69" w14:textId="7BC1B305" w:rsidR="002E5EE0" w:rsidRPr="00E46F64" w:rsidRDefault="002E5EE0" w:rsidP="002E5EE0">
      <w:pPr>
        <w:pStyle w:val="EM2017txtttire"/>
        <w:numPr>
          <w:ilvl w:val="0"/>
          <w:numId w:val="23"/>
        </w:numPr>
        <w:tabs>
          <w:tab w:val="left" w:pos="709"/>
        </w:tabs>
        <w:ind w:right="51"/>
        <w:rPr>
          <w:rFonts w:asciiTheme="minorHAnsi" w:hAnsiTheme="minorHAnsi" w:cs="Arial"/>
          <w:color w:val="auto"/>
          <w:lang w:val="en-GB"/>
        </w:rPr>
      </w:pPr>
      <w:r>
        <w:rPr>
          <w:rFonts w:asciiTheme="minorHAnsi" w:hAnsiTheme="minorHAnsi" w:cs="Arial"/>
          <w:color w:val="auto"/>
          <w:lang w:val="en-GB"/>
        </w:rPr>
        <w:t xml:space="preserve">Further exploration is underway at the Assafou deposit and at </w:t>
      </w:r>
      <w:r w:rsidRPr="00E46F64">
        <w:rPr>
          <w:rFonts w:asciiTheme="minorHAnsi" w:hAnsiTheme="minorHAnsi" w:cs="Arial"/>
          <w:color w:val="auto"/>
          <w:lang w:val="en-GB"/>
        </w:rPr>
        <w:t xml:space="preserve">seven satellite targets </w:t>
      </w:r>
      <w:r>
        <w:rPr>
          <w:rFonts w:asciiTheme="minorHAnsi" w:hAnsiTheme="minorHAnsi" w:cs="Arial"/>
          <w:color w:val="auto"/>
          <w:lang w:val="en-GB"/>
        </w:rPr>
        <w:t xml:space="preserve">identified </w:t>
      </w:r>
      <w:r w:rsidRPr="00E46F64">
        <w:rPr>
          <w:rFonts w:asciiTheme="minorHAnsi" w:hAnsiTheme="minorHAnsi" w:cs="Arial"/>
          <w:color w:val="auto"/>
          <w:lang w:val="en-GB"/>
        </w:rPr>
        <w:t xml:space="preserve">within 5km of the Assafou </w:t>
      </w:r>
      <w:proofErr w:type="gramStart"/>
      <w:r w:rsidRPr="00E46F64">
        <w:rPr>
          <w:rFonts w:asciiTheme="minorHAnsi" w:hAnsiTheme="minorHAnsi" w:cs="Arial"/>
          <w:color w:val="auto"/>
          <w:lang w:val="en-GB"/>
        </w:rPr>
        <w:t>deposit</w:t>
      </w:r>
      <w:proofErr w:type="gramEnd"/>
      <w:r>
        <w:rPr>
          <w:rFonts w:asciiTheme="minorHAnsi" w:hAnsiTheme="minorHAnsi" w:cs="Arial"/>
          <w:color w:val="auto"/>
          <w:lang w:val="en-GB"/>
        </w:rPr>
        <w:t xml:space="preserve"> </w:t>
      </w:r>
    </w:p>
    <w:p w14:paraId="59E084CB" w14:textId="00589D4F" w:rsidR="002E5EE0" w:rsidRPr="00D703F1" w:rsidRDefault="002E5EE0" w:rsidP="002E5EE0">
      <w:pPr>
        <w:pStyle w:val="EM2017txtttire"/>
        <w:numPr>
          <w:ilvl w:val="0"/>
          <w:numId w:val="23"/>
        </w:numPr>
        <w:tabs>
          <w:tab w:val="left" w:pos="709"/>
        </w:tabs>
        <w:ind w:right="51"/>
        <w:rPr>
          <w:rStyle w:val="EM2017excerguetxtcourantCar"/>
          <w:rFonts w:asciiTheme="minorHAnsi" w:hAnsiTheme="minorHAnsi" w:cs="Arial"/>
          <w:b/>
          <w:color w:val="auto"/>
          <w:lang w:val="en-GB"/>
        </w:rPr>
      </w:pPr>
      <w:r>
        <w:rPr>
          <w:rFonts w:asciiTheme="minorHAnsi" w:hAnsiTheme="minorHAnsi" w:cs="Arial"/>
          <w:color w:val="auto"/>
          <w:lang w:val="en-GB"/>
        </w:rPr>
        <w:t xml:space="preserve">A </w:t>
      </w:r>
      <w:r w:rsidRPr="5BD9B47E">
        <w:rPr>
          <w:rFonts w:asciiTheme="minorHAnsi" w:hAnsiTheme="minorHAnsi" w:cs="Arial"/>
          <w:color w:val="auto"/>
          <w:lang w:val="en-GB"/>
        </w:rPr>
        <w:t>Preliminary</w:t>
      </w:r>
      <w:r>
        <w:rPr>
          <w:rFonts w:asciiTheme="minorHAnsi" w:hAnsiTheme="minorHAnsi" w:cs="Arial"/>
          <w:color w:val="auto"/>
          <w:lang w:val="en-GB"/>
        </w:rPr>
        <w:t xml:space="preserve"> Feasibility Study </w:t>
      </w:r>
      <w:r w:rsidRPr="00D703F1">
        <w:rPr>
          <w:rFonts w:asciiTheme="minorHAnsi" w:hAnsiTheme="minorHAnsi" w:cs="Arial"/>
          <w:color w:val="auto"/>
          <w:lang w:val="en-GB"/>
        </w:rPr>
        <w:t xml:space="preserve">is expected to be completed </w:t>
      </w:r>
      <w:r w:rsidRPr="5900F582" w:rsidDel="00D703F1">
        <w:rPr>
          <w:rFonts w:asciiTheme="minorHAnsi" w:hAnsiTheme="minorHAnsi" w:cs="Arial"/>
          <w:color w:val="auto"/>
          <w:lang w:val="en-GB"/>
        </w:rPr>
        <w:t>in</w:t>
      </w:r>
      <w:r w:rsidRPr="7EB43F9A">
        <w:rPr>
          <w:rFonts w:asciiTheme="minorHAnsi" w:hAnsiTheme="minorHAnsi" w:cs="Arial"/>
          <w:color w:val="auto"/>
          <w:lang w:val="en-GB"/>
        </w:rPr>
        <w:t xml:space="preserve"> </w:t>
      </w:r>
      <w:r>
        <w:rPr>
          <w:rFonts w:asciiTheme="minorHAnsi" w:hAnsiTheme="minorHAnsi" w:cs="Arial"/>
          <w:color w:val="auto"/>
          <w:lang w:val="en-GB"/>
        </w:rPr>
        <w:t xml:space="preserve">late </w:t>
      </w:r>
      <w:proofErr w:type="gramStart"/>
      <w:r w:rsidRPr="00D703F1">
        <w:rPr>
          <w:rFonts w:asciiTheme="minorHAnsi" w:hAnsiTheme="minorHAnsi" w:cs="Arial"/>
          <w:color w:val="auto"/>
          <w:lang w:val="en-GB"/>
        </w:rPr>
        <w:t>2024</w:t>
      </w:r>
      <w:proofErr w:type="gramEnd"/>
      <w:r>
        <w:rPr>
          <w:rFonts w:asciiTheme="minorHAnsi" w:hAnsiTheme="minorHAnsi" w:cs="Arial"/>
          <w:color w:val="auto"/>
          <w:lang w:val="en-GB"/>
        </w:rPr>
        <w:t xml:space="preserve">  </w:t>
      </w:r>
      <w:r w:rsidR="00D02C15">
        <w:rPr>
          <w:rFonts w:asciiTheme="minorHAnsi" w:hAnsiTheme="minorHAnsi" w:cs="Arial"/>
          <w:color w:val="auto"/>
          <w:lang w:val="en-GB"/>
        </w:rPr>
        <w:t xml:space="preserve"> </w:t>
      </w:r>
      <w:r w:rsidR="00C56B9F">
        <w:rPr>
          <w:rFonts w:asciiTheme="minorHAnsi" w:hAnsiTheme="minorHAnsi" w:cs="Arial"/>
          <w:color w:val="auto"/>
          <w:lang w:val="en-GB"/>
        </w:rPr>
        <w:t xml:space="preserve"> </w:t>
      </w:r>
      <w:r>
        <w:rPr>
          <w:rFonts w:asciiTheme="minorHAnsi" w:hAnsiTheme="minorHAnsi" w:cs="Arial"/>
          <w:color w:val="auto"/>
          <w:lang w:val="en-GB"/>
        </w:rPr>
        <w:t xml:space="preserve">  </w:t>
      </w:r>
    </w:p>
    <w:p w14:paraId="3351567A" w14:textId="210EE752" w:rsidR="00E63E7A" w:rsidRDefault="009539AB" w:rsidP="009040FF">
      <w:pPr>
        <w:spacing w:before="240" w:after="120" w:line="240" w:lineRule="auto"/>
        <w:ind w:left="357" w:right="-91"/>
        <w:jc w:val="both"/>
        <w:rPr>
          <w:rFonts w:ascii="Calibri" w:eastAsia="Calibri" w:hAnsi="Calibri" w:cs="Calibri"/>
          <w:lang w:val="en-GB"/>
        </w:rPr>
      </w:pPr>
      <w:r w:rsidRPr="5B975045">
        <w:rPr>
          <w:rStyle w:val="EM2017excerguetxtcourantCar"/>
          <w:lang w:val="en-GB"/>
        </w:rPr>
        <w:t>Abidjan</w:t>
      </w:r>
      <w:r w:rsidR="00CB5C33" w:rsidRPr="5B975045">
        <w:rPr>
          <w:rFonts w:ascii="Calibri" w:eastAsia="Calibri" w:hAnsi="Calibri" w:cs="Calibri"/>
          <w:b/>
          <w:color w:val="2E7EC5" w:themeColor="accent1"/>
          <w:lang w:val="en-GB"/>
        </w:rPr>
        <w:t xml:space="preserve">, </w:t>
      </w:r>
      <w:r w:rsidR="00DD117A">
        <w:rPr>
          <w:rFonts w:ascii="Calibri" w:eastAsia="Calibri" w:hAnsi="Calibri" w:cs="Calibri"/>
          <w:b/>
          <w:color w:val="2E7EC5" w:themeColor="accent1"/>
          <w:lang w:val="en-GB"/>
        </w:rPr>
        <w:t>29 November</w:t>
      </w:r>
      <w:r w:rsidR="00CB5C33" w:rsidRPr="5B975045">
        <w:rPr>
          <w:rFonts w:ascii="Calibri" w:eastAsia="Calibri" w:hAnsi="Calibri" w:cs="Calibri"/>
          <w:b/>
          <w:color w:val="2E7EC5" w:themeColor="accent1"/>
          <w:lang w:val="en-GB"/>
        </w:rPr>
        <w:t xml:space="preserve"> 202</w:t>
      </w:r>
      <w:r w:rsidR="005800E8" w:rsidRPr="5B975045">
        <w:rPr>
          <w:rFonts w:ascii="Calibri" w:eastAsia="Calibri" w:hAnsi="Calibri" w:cs="Calibri"/>
          <w:b/>
          <w:color w:val="2E7EC5" w:themeColor="accent1"/>
          <w:lang w:val="en-GB"/>
        </w:rPr>
        <w:t>3</w:t>
      </w:r>
      <w:r w:rsidR="00CB5C33" w:rsidRPr="5B975045">
        <w:rPr>
          <w:rFonts w:ascii="Calibri" w:eastAsia="Calibri" w:hAnsi="Calibri" w:cs="Calibri"/>
          <w:b/>
          <w:color w:val="2E7EC5" w:themeColor="accent1"/>
          <w:lang w:val="en-GB"/>
        </w:rPr>
        <w:t xml:space="preserve"> </w:t>
      </w:r>
      <w:r w:rsidR="00CB5C33" w:rsidRPr="00F609BF">
        <w:rPr>
          <w:rFonts w:ascii="Calibri" w:eastAsia="Calibri" w:hAnsi="Calibri" w:cs="Calibri"/>
          <w:lang w:val="en-GB"/>
        </w:rPr>
        <w:t xml:space="preserve">– </w:t>
      </w:r>
      <w:r w:rsidR="00CB5C33" w:rsidRPr="00CC4DA9">
        <w:rPr>
          <w:rFonts w:ascii="Calibri" w:eastAsia="Calibri" w:hAnsi="Calibri" w:cs="Calibri"/>
          <w:lang w:val="en-GB"/>
        </w:rPr>
        <w:t>Endeavour Mining plc (LSE:EDV, TSX:EDV, OTCQX:EDVMF) (“Endeavour”, the “Group” or the “Company”) is pleased to announce</w:t>
      </w:r>
      <w:r w:rsidR="00663379">
        <w:rPr>
          <w:rFonts w:ascii="Calibri" w:eastAsia="Calibri" w:hAnsi="Calibri" w:cs="Calibri"/>
          <w:lang w:val="en-GB"/>
        </w:rPr>
        <w:t xml:space="preserve"> that </w:t>
      </w:r>
      <w:r w:rsidR="002670ED">
        <w:rPr>
          <w:rFonts w:ascii="Calibri" w:eastAsia="Calibri" w:hAnsi="Calibri" w:cs="Calibri"/>
          <w:lang w:val="en-GB"/>
        </w:rPr>
        <w:t>the</w:t>
      </w:r>
      <w:r w:rsidR="0040400E">
        <w:rPr>
          <w:rFonts w:ascii="Calibri" w:eastAsia="Calibri" w:hAnsi="Calibri" w:cs="Calibri"/>
          <w:lang w:val="en-GB"/>
        </w:rPr>
        <w:t xml:space="preserve"> </w:t>
      </w:r>
      <w:r w:rsidR="00AC4908">
        <w:rPr>
          <w:rFonts w:ascii="Calibri" w:eastAsia="Calibri" w:hAnsi="Calibri" w:cs="Calibri"/>
          <w:lang w:val="en-GB"/>
        </w:rPr>
        <w:t>ex</w:t>
      </w:r>
      <w:r w:rsidR="00F7060B">
        <w:rPr>
          <w:rFonts w:ascii="Calibri" w:eastAsia="Calibri" w:hAnsi="Calibri" w:cs="Calibri"/>
          <w:lang w:val="en-GB"/>
        </w:rPr>
        <w:t xml:space="preserve">tensive </w:t>
      </w:r>
      <w:r w:rsidR="004344D4">
        <w:rPr>
          <w:rFonts w:ascii="Calibri" w:eastAsia="Calibri" w:hAnsi="Calibri" w:cs="Calibri"/>
          <w:lang w:val="en-GB"/>
        </w:rPr>
        <w:t xml:space="preserve">2023 drill programme at its </w:t>
      </w:r>
      <w:r w:rsidR="00862221">
        <w:rPr>
          <w:rFonts w:ascii="Calibri" w:eastAsia="Calibri" w:hAnsi="Calibri" w:cs="Calibri"/>
          <w:lang w:val="en-GB"/>
        </w:rPr>
        <w:t xml:space="preserve">Tanda-Iguela </w:t>
      </w:r>
      <w:r w:rsidR="007074E4">
        <w:rPr>
          <w:rFonts w:ascii="Calibri" w:eastAsia="Calibri" w:hAnsi="Calibri" w:cs="Calibri"/>
          <w:lang w:val="en-GB"/>
        </w:rPr>
        <w:t xml:space="preserve">greenfield </w:t>
      </w:r>
      <w:r w:rsidR="00862221">
        <w:rPr>
          <w:rFonts w:ascii="Calibri" w:eastAsia="Calibri" w:hAnsi="Calibri" w:cs="Calibri"/>
          <w:lang w:val="en-GB"/>
        </w:rPr>
        <w:t xml:space="preserve">property in </w:t>
      </w:r>
      <w:r w:rsidR="00862221" w:rsidRPr="00862221">
        <w:rPr>
          <w:rFonts w:ascii="Calibri" w:eastAsia="Calibri" w:hAnsi="Calibri" w:cs="Calibri"/>
          <w:lang w:val="en-GB"/>
        </w:rPr>
        <w:t>Côte d’Ivoire</w:t>
      </w:r>
      <w:r w:rsidR="004816C0">
        <w:rPr>
          <w:rFonts w:ascii="Calibri" w:eastAsia="Calibri" w:hAnsi="Calibri" w:cs="Calibri"/>
          <w:lang w:val="en-GB"/>
        </w:rPr>
        <w:t xml:space="preserve"> has </w:t>
      </w:r>
      <w:r w:rsidR="00354959">
        <w:rPr>
          <w:rFonts w:ascii="Calibri" w:eastAsia="Calibri" w:hAnsi="Calibri" w:cs="Calibri"/>
          <w:lang w:val="en-GB"/>
        </w:rPr>
        <w:t>resulted in</w:t>
      </w:r>
      <w:r w:rsidR="00722D77">
        <w:rPr>
          <w:rFonts w:ascii="Calibri" w:eastAsia="Calibri" w:hAnsi="Calibri" w:cs="Calibri"/>
          <w:lang w:val="en-GB"/>
        </w:rPr>
        <w:t xml:space="preserve"> the </w:t>
      </w:r>
      <w:r w:rsidR="00354959">
        <w:rPr>
          <w:rFonts w:ascii="Calibri" w:eastAsia="Calibri" w:hAnsi="Calibri" w:cs="Calibri"/>
          <w:lang w:val="en-GB"/>
        </w:rPr>
        <w:t>delineation of a 4.5Moz Indicated resource</w:t>
      </w:r>
      <w:r w:rsidR="00F5578B">
        <w:rPr>
          <w:rFonts w:ascii="Calibri" w:eastAsia="Calibri" w:hAnsi="Calibri" w:cs="Calibri"/>
          <w:lang w:val="en-GB"/>
        </w:rPr>
        <w:t>,</w:t>
      </w:r>
      <w:r w:rsidR="00354959">
        <w:rPr>
          <w:rFonts w:ascii="Calibri" w:eastAsia="Calibri" w:hAnsi="Calibri" w:cs="Calibri"/>
          <w:lang w:val="en-GB"/>
        </w:rPr>
        <w:t xml:space="preserve"> </w:t>
      </w:r>
      <w:r w:rsidR="00C16385">
        <w:rPr>
          <w:rFonts w:ascii="Calibri" w:eastAsia="Calibri" w:hAnsi="Calibri" w:cs="Calibri"/>
          <w:lang w:val="en-GB"/>
        </w:rPr>
        <w:t>grading</w:t>
      </w:r>
      <w:r w:rsidR="00354959">
        <w:rPr>
          <w:rFonts w:ascii="Calibri" w:eastAsia="Calibri" w:hAnsi="Calibri" w:cs="Calibri"/>
          <w:lang w:val="en-GB"/>
        </w:rPr>
        <w:t xml:space="preserve"> 1.9</w:t>
      </w:r>
      <w:r w:rsidR="775DF6DF" w:rsidRPr="3209741D">
        <w:rPr>
          <w:rFonts w:ascii="Calibri" w:eastAsia="Calibri" w:hAnsi="Calibri" w:cs="Calibri"/>
          <w:lang w:val="en-GB"/>
        </w:rPr>
        <w:t>7</w:t>
      </w:r>
      <w:r w:rsidR="00354959">
        <w:rPr>
          <w:rFonts w:ascii="Calibri" w:eastAsia="Calibri" w:hAnsi="Calibri" w:cs="Calibri"/>
          <w:lang w:val="en-GB"/>
        </w:rPr>
        <w:t xml:space="preserve"> g/t Au</w:t>
      </w:r>
      <w:r w:rsidR="00036ECC">
        <w:rPr>
          <w:rFonts w:ascii="Calibri" w:eastAsia="Calibri" w:hAnsi="Calibri" w:cs="Calibri"/>
          <w:lang w:val="en-GB"/>
        </w:rPr>
        <w:t>, which marks</w:t>
      </w:r>
      <w:r w:rsidR="00C267D5">
        <w:rPr>
          <w:rFonts w:ascii="Calibri" w:eastAsia="Calibri" w:hAnsi="Calibri" w:cs="Calibri"/>
          <w:lang w:val="en-GB"/>
        </w:rPr>
        <w:t xml:space="preserve"> </w:t>
      </w:r>
      <w:r w:rsidR="00FA56F8">
        <w:rPr>
          <w:rFonts w:ascii="Calibri" w:eastAsia="Calibri" w:hAnsi="Calibri" w:cs="Calibri"/>
          <w:lang w:val="en-GB"/>
        </w:rPr>
        <w:t>a 30</w:t>
      </w:r>
      <w:r w:rsidR="00691267">
        <w:rPr>
          <w:rFonts w:ascii="Calibri" w:eastAsia="Calibri" w:hAnsi="Calibri" w:cs="Calibri"/>
          <w:lang w:val="en-GB"/>
        </w:rPr>
        <w:t>3</w:t>
      </w:r>
      <w:r w:rsidR="00FA56F8">
        <w:rPr>
          <w:rFonts w:ascii="Calibri" w:eastAsia="Calibri" w:hAnsi="Calibri" w:cs="Calibri"/>
          <w:lang w:val="en-GB"/>
        </w:rPr>
        <w:t xml:space="preserve">% increase over the </w:t>
      </w:r>
      <w:r w:rsidR="00FA1891">
        <w:rPr>
          <w:rFonts w:ascii="Calibri" w:eastAsia="Calibri" w:hAnsi="Calibri" w:cs="Calibri"/>
          <w:lang w:val="en-GB"/>
        </w:rPr>
        <w:t xml:space="preserve">maiden </w:t>
      </w:r>
      <w:r w:rsidR="00510F8E">
        <w:rPr>
          <w:rFonts w:ascii="Calibri" w:eastAsia="Calibri" w:hAnsi="Calibri" w:cs="Calibri"/>
          <w:lang w:val="en-GB"/>
        </w:rPr>
        <w:t xml:space="preserve">Indicated resource </w:t>
      </w:r>
      <w:r w:rsidR="00FA1891">
        <w:rPr>
          <w:rFonts w:ascii="Calibri" w:eastAsia="Calibri" w:hAnsi="Calibri" w:cs="Calibri"/>
          <w:lang w:val="en-GB"/>
        </w:rPr>
        <w:t xml:space="preserve">estimate published in late 2022, </w:t>
      </w:r>
      <w:r w:rsidR="00F5578B">
        <w:rPr>
          <w:rFonts w:ascii="Calibri" w:eastAsia="Calibri" w:hAnsi="Calibri" w:cs="Calibri"/>
          <w:lang w:val="en-GB"/>
        </w:rPr>
        <w:t>thereby</w:t>
      </w:r>
      <w:r w:rsidR="00510F8E">
        <w:rPr>
          <w:rFonts w:ascii="Calibri" w:eastAsia="Calibri" w:hAnsi="Calibri" w:cs="Calibri"/>
          <w:lang w:val="en-GB"/>
        </w:rPr>
        <w:t xml:space="preserve"> confirm</w:t>
      </w:r>
      <w:r w:rsidR="00F5578B">
        <w:rPr>
          <w:rFonts w:ascii="Calibri" w:eastAsia="Calibri" w:hAnsi="Calibri" w:cs="Calibri"/>
          <w:lang w:val="en-GB"/>
        </w:rPr>
        <w:t>ing</w:t>
      </w:r>
      <w:r w:rsidR="00722D77">
        <w:rPr>
          <w:rFonts w:ascii="Calibri" w:eastAsia="Calibri" w:hAnsi="Calibri" w:cs="Calibri"/>
          <w:lang w:val="en-GB"/>
        </w:rPr>
        <w:t xml:space="preserve"> </w:t>
      </w:r>
      <w:r w:rsidR="006B722B">
        <w:rPr>
          <w:rFonts w:ascii="Calibri" w:eastAsia="Calibri" w:hAnsi="Calibri" w:cs="Calibri"/>
          <w:lang w:val="en-GB"/>
        </w:rPr>
        <w:t xml:space="preserve">its potential to be </w:t>
      </w:r>
      <w:r w:rsidR="0054489D">
        <w:rPr>
          <w:rFonts w:ascii="Calibri" w:eastAsia="Calibri" w:hAnsi="Calibri" w:cs="Calibri"/>
          <w:lang w:val="en-GB"/>
        </w:rPr>
        <w:t xml:space="preserve">a </w:t>
      </w:r>
      <w:r w:rsidR="006B722B">
        <w:rPr>
          <w:rFonts w:ascii="Calibri" w:eastAsia="Calibri" w:hAnsi="Calibri" w:cs="Calibri"/>
          <w:lang w:val="en-GB"/>
        </w:rPr>
        <w:t xml:space="preserve">Tier 1 </w:t>
      </w:r>
      <w:r w:rsidR="006B722B" w:rsidRPr="00D42DDD">
        <w:rPr>
          <w:rFonts w:ascii="Calibri" w:eastAsia="Calibri" w:hAnsi="Calibri" w:cs="Calibri"/>
          <w:lang w:val="en-GB"/>
        </w:rPr>
        <w:t>asset</w:t>
      </w:r>
      <w:r w:rsidR="006B722B">
        <w:rPr>
          <w:rFonts w:ascii="Calibri" w:eastAsia="Calibri" w:hAnsi="Calibri" w:cs="Calibri"/>
          <w:lang w:val="en-GB"/>
        </w:rPr>
        <w:t xml:space="preserve">. </w:t>
      </w:r>
    </w:p>
    <w:p w14:paraId="122C5897" w14:textId="16A07E4C" w:rsidR="004944DF" w:rsidRDefault="00125744" w:rsidP="00E31E3E">
      <w:pPr>
        <w:spacing w:after="120" w:line="240" w:lineRule="auto"/>
        <w:ind w:left="357" w:right="-91"/>
        <w:jc w:val="both"/>
        <w:rPr>
          <w:rFonts w:ascii="Calibri" w:eastAsia="Calibri" w:hAnsi="Calibri" w:cs="Calibri"/>
          <w:lang w:val="en-GB"/>
        </w:rPr>
      </w:pPr>
      <w:r w:rsidRPr="71AED2A4">
        <w:rPr>
          <w:rFonts w:ascii="Calibri" w:eastAsia="Calibri" w:hAnsi="Calibri" w:cs="Calibri"/>
          <w:lang w:val="en-GB"/>
        </w:rPr>
        <w:t xml:space="preserve">As shown in Table 1 below, </w:t>
      </w:r>
      <w:r w:rsidR="00F13657" w:rsidRPr="71AED2A4">
        <w:rPr>
          <w:rFonts w:ascii="Calibri" w:eastAsia="Calibri" w:hAnsi="Calibri" w:cs="Calibri"/>
          <w:lang w:val="en-GB"/>
        </w:rPr>
        <w:t xml:space="preserve">drilling has resulted in </w:t>
      </w:r>
      <w:r w:rsidR="00BD6405" w:rsidRPr="71AED2A4">
        <w:rPr>
          <w:rFonts w:ascii="Calibri" w:eastAsia="Calibri" w:hAnsi="Calibri" w:cs="Calibri"/>
          <w:lang w:val="en-GB"/>
        </w:rPr>
        <w:t xml:space="preserve">an overall increase </w:t>
      </w:r>
      <w:r w:rsidR="003931B5">
        <w:rPr>
          <w:rFonts w:ascii="Calibri" w:eastAsia="Calibri" w:hAnsi="Calibri" w:cs="Calibri"/>
          <w:lang w:val="en-GB"/>
        </w:rPr>
        <w:t>in</w:t>
      </w:r>
      <w:r w:rsidR="00BD6405" w:rsidRPr="71AED2A4">
        <w:rPr>
          <w:rFonts w:ascii="Calibri" w:eastAsia="Calibri" w:hAnsi="Calibri" w:cs="Calibri"/>
          <w:lang w:val="en-GB"/>
        </w:rPr>
        <w:t xml:space="preserve"> the </w:t>
      </w:r>
      <w:r w:rsidR="00650074" w:rsidRPr="71AED2A4">
        <w:rPr>
          <w:rFonts w:ascii="Calibri" w:eastAsia="Calibri" w:hAnsi="Calibri" w:cs="Calibri"/>
          <w:lang w:val="en-GB"/>
        </w:rPr>
        <w:t xml:space="preserve">Assafou </w:t>
      </w:r>
      <w:r w:rsidR="00760257" w:rsidRPr="71AED2A4">
        <w:rPr>
          <w:rFonts w:ascii="Calibri" w:eastAsia="Calibri" w:hAnsi="Calibri" w:cs="Calibri"/>
          <w:lang w:val="en-GB"/>
        </w:rPr>
        <w:t xml:space="preserve">deposit’s </w:t>
      </w:r>
      <w:r w:rsidR="00EC4353" w:rsidRPr="71AED2A4">
        <w:rPr>
          <w:rFonts w:ascii="Calibri" w:eastAsia="Calibri" w:hAnsi="Calibri" w:cs="Calibri"/>
          <w:lang w:val="en-GB"/>
        </w:rPr>
        <w:t xml:space="preserve">endowment </w:t>
      </w:r>
      <w:r w:rsidR="00A839F6" w:rsidRPr="71AED2A4">
        <w:rPr>
          <w:rFonts w:ascii="Calibri" w:eastAsia="Calibri" w:hAnsi="Calibri" w:cs="Calibri"/>
          <w:lang w:val="en-GB"/>
        </w:rPr>
        <w:t xml:space="preserve">with 96% of the </w:t>
      </w:r>
      <w:r w:rsidR="00EC4353" w:rsidRPr="71AED2A4">
        <w:rPr>
          <w:rFonts w:ascii="Calibri" w:eastAsia="Calibri" w:hAnsi="Calibri" w:cs="Calibri"/>
          <w:lang w:val="en-GB"/>
        </w:rPr>
        <w:t xml:space="preserve">resource </w:t>
      </w:r>
      <w:r w:rsidR="00A839F6" w:rsidRPr="71AED2A4">
        <w:rPr>
          <w:rFonts w:ascii="Calibri" w:eastAsia="Calibri" w:hAnsi="Calibri" w:cs="Calibri"/>
          <w:lang w:val="en-GB"/>
        </w:rPr>
        <w:t xml:space="preserve">now </w:t>
      </w:r>
      <w:r w:rsidR="00F753A9" w:rsidRPr="71AED2A4">
        <w:rPr>
          <w:rFonts w:ascii="Calibri" w:eastAsia="Calibri" w:hAnsi="Calibri" w:cs="Calibri"/>
          <w:lang w:val="en-GB"/>
        </w:rPr>
        <w:t>classified</w:t>
      </w:r>
      <w:r w:rsidR="00A839F6" w:rsidRPr="71AED2A4">
        <w:rPr>
          <w:rFonts w:ascii="Calibri" w:eastAsia="Calibri" w:hAnsi="Calibri" w:cs="Calibri"/>
          <w:lang w:val="en-GB"/>
        </w:rPr>
        <w:t xml:space="preserve"> in the Indicated category. </w:t>
      </w:r>
      <w:r w:rsidR="003A76B5" w:rsidRPr="71AED2A4">
        <w:rPr>
          <w:rFonts w:ascii="Calibri" w:eastAsia="Calibri" w:hAnsi="Calibri" w:cs="Calibri"/>
          <w:lang w:val="en-GB"/>
        </w:rPr>
        <w:t>The previous</w:t>
      </w:r>
      <w:r w:rsidR="009A665A" w:rsidRPr="71AED2A4">
        <w:rPr>
          <w:rFonts w:ascii="Calibri" w:eastAsia="Calibri" w:hAnsi="Calibri" w:cs="Calibri"/>
          <w:lang w:val="en-GB"/>
        </w:rPr>
        <w:t xml:space="preserve"> maiden</w:t>
      </w:r>
      <w:r w:rsidR="006670A3" w:rsidRPr="71AED2A4">
        <w:rPr>
          <w:rFonts w:ascii="Calibri" w:eastAsia="Calibri" w:hAnsi="Calibri" w:cs="Calibri"/>
          <w:lang w:val="en-GB"/>
        </w:rPr>
        <w:t xml:space="preserve"> resource </w:t>
      </w:r>
      <w:r w:rsidR="007C0EB3" w:rsidRPr="71AED2A4">
        <w:rPr>
          <w:rFonts w:ascii="Calibri" w:eastAsia="Calibri" w:hAnsi="Calibri" w:cs="Calibri"/>
          <w:lang w:val="en-GB"/>
        </w:rPr>
        <w:t xml:space="preserve">was published in November 2022, </w:t>
      </w:r>
      <w:r w:rsidR="008544CD" w:rsidRPr="71AED2A4">
        <w:rPr>
          <w:rFonts w:ascii="Calibri" w:eastAsia="Calibri" w:hAnsi="Calibri" w:cs="Calibri"/>
          <w:lang w:val="en-GB"/>
        </w:rPr>
        <w:t>based on 58</w:t>
      </w:r>
      <w:r w:rsidR="001E146A" w:rsidRPr="71AED2A4">
        <w:rPr>
          <w:rFonts w:ascii="Calibri" w:eastAsia="Calibri" w:hAnsi="Calibri" w:cs="Calibri"/>
          <w:lang w:val="en-GB"/>
        </w:rPr>
        <w:t xml:space="preserve">,000 </w:t>
      </w:r>
      <w:r w:rsidR="00A56AFA">
        <w:rPr>
          <w:rFonts w:ascii="Calibri" w:eastAsia="Calibri" w:hAnsi="Calibri" w:cs="Calibri"/>
          <w:lang w:val="en-GB"/>
        </w:rPr>
        <w:t>metres</w:t>
      </w:r>
      <w:r w:rsidR="008544CD" w:rsidRPr="71AED2A4">
        <w:rPr>
          <w:rFonts w:ascii="Calibri" w:eastAsia="Calibri" w:hAnsi="Calibri" w:cs="Calibri"/>
          <w:lang w:val="en-GB"/>
        </w:rPr>
        <w:t xml:space="preserve"> of drilling</w:t>
      </w:r>
      <w:r w:rsidR="003A76B5" w:rsidRPr="71AED2A4">
        <w:rPr>
          <w:rFonts w:ascii="Calibri" w:eastAsia="Calibri" w:hAnsi="Calibri" w:cs="Calibri"/>
          <w:lang w:val="en-GB"/>
        </w:rPr>
        <w:t xml:space="preserve">, while </w:t>
      </w:r>
      <w:r w:rsidR="001E146A" w:rsidRPr="71AED2A4">
        <w:rPr>
          <w:rFonts w:ascii="Calibri" w:eastAsia="Calibri" w:hAnsi="Calibri" w:cs="Calibri"/>
          <w:lang w:val="en-GB"/>
        </w:rPr>
        <w:t xml:space="preserve">the updated </w:t>
      </w:r>
      <w:r w:rsidR="3251A9BA" w:rsidRPr="1EF57D2E">
        <w:rPr>
          <w:rFonts w:ascii="Calibri" w:eastAsia="Calibri" w:hAnsi="Calibri" w:cs="Calibri"/>
          <w:lang w:val="en-GB"/>
        </w:rPr>
        <w:t xml:space="preserve">November </w:t>
      </w:r>
      <w:r w:rsidR="001E146A" w:rsidRPr="71AED2A4">
        <w:rPr>
          <w:rFonts w:ascii="Calibri" w:eastAsia="Calibri" w:hAnsi="Calibri" w:cs="Calibri"/>
          <w:lang w:val="en-GB"/>
        </w:rPr>
        <w:t xml:space="preserve">2023 resource </w:t>
      </w:r>
      <w:r w:rsidR="004B7BE4">
        <w:rPr>
          <w:rFonts w:ascii="Calibri" w:eastAsia="Calibri" w:hAnsi="Calibri" w:cs="Calibri"/>
          <w:lang w:val="en-GB"/>
        </w:rPr>
        <w:t xml:space="preserve">is </w:t>
      </w:r>
      <w:r w:rsidR="006E721B">
        <w:rPr>
          <w:rFonts w:ascii="Calibri" w:eastAsia="Calibri" w:hAnsi="Calibri" w:cs="Calibri"/>
          <w:lang w:val="en-GB"/>
        </w:rPr>
        <w:t xml:space="preserve">based </w:t>
      </w:r>
      <w:r w:rsidR="004B7BE4">
        <w:rPr>
          <w:rFonts w:ascii="Calibri" w:eastAsia="Calibri" w:hAnsi="Calibri" w:cs="Calibri"/>
          <w:lang w:val="en-GB"/>
        </w:rPr>
        <w:t xml:space="preserve">on </w:t>
      </w:r>
      <w:r w:rsidR="0076059D">
        <w:rPr>
          <w:rFonts w:ascii="Calibri" w:eastAsia="Calibri" w:hAnsi="Calibri" w:cs="Calibri"/>
          <w:lang w:val="en-GB"/>
        </w:rPr>
        <w:t>183</w:t>
      </w:r>
      <w:r w:rsidR="5FF62A4A" w:rsidRPr="71AED2A4">
        <w:rPr>
          <w:rFonts w:ascii="Calibri" w:eastAsia="Calibri" w:hAnsi="Calibri" w:cs="Calibri"/>
          <w:lang w:val="en-GB"/>
        </w:rPr>
        <w:t>,000</w:t>
      </w:r>
      <w:r w:rsidR="0085282C" w:rsidRPr="71AED2A4">
        <w:rPr>
          <w:rFonts w:ascii="Calibri" w:eastAsia="Calibri" w:hAnsi="Calibri" w:cs="Calibri"/>
          <w:lang w:val="en-GB"/>
        </w:rPr>
        <w:t xml:space="preserve"> </w:t>
      </w:r>
      <w:r w:rsidR="00A56AFA">
        <w:rPr>
          <w:rFonts w:ascii="Calibri" w:eastAsia="Calibri" w:hAnsi="Calibri" w:cs="Calibri"/>
          <w:lang w:val="en-GB"/>
        </w:rPr>
        <w:t>metres</w:t>
      </w:r>
      <w:r w:rsidR="0085282C" w:rsidRPr="71AED2A4">
        <w:rPr>
          <w:rFonts w:ascii="Calibri" w:eastAsia="Calibri" w:hAnsi="Calibri" w:cs="Calibri"/>
          <w:lang w:val="en-GB"/>
        </w:rPr>
        <w:t xml:space="preserve"> of drilling</w:t>
      </w:r>
      <w:r w:rsidR="00253C7E">
        <w:rPr>
          <w:rFonts w:ascii="Calibri" w:eastAsia="Calibri" w:hAnsi="Calibri" w:cs="Calibri"/>
          <w:lang w:val="en-GB"/>
        </w:rPr>
        <w:t xml:space="preserve"> with further </w:t>
      </w:r>
      <w:r w:rsidR="00CA3F97">
        <w:rPr>
          <w:rFonts w:ascii="Calibri" w:eastAsia="Calibri" w:hAnsi="Calibri" w:cs="Calibri"/>
          <w:lang w:val="en-GB"/>
        </w:rPr>
        <w:t>drilling yet to be incorporated</w:t>
      </w:r>
      <w:r w:rsidR="005D2759" w:rsidRPr="71AED2A4">
        <w:rPr>
          <w:rFonts w:ascii="Calibri" w:eastAsia="Calibri" w:hAnsi="Calibri" w:cs="Calibri"/>
          <w:lang w:val="en-GB"/>
        </w:rPr>
        <w:t xml:space="preserve">. </w:t>
      </w:r>
      <w:r w:rsidR="004440C7" w:rsidRPr="71AED2A4">
        <w:rPr>
          <w:rFonts w:ascii="Calibri" w:eastAsia="Calibri" w:hAnsi="Calibri" w:cs="Calibri"/>
          <w:lang w:val="en-GB"/>
        </w:rPr>
        <w:t xml:space="preserve">The </w:t>
      </w:r>
      <w:r w:rsidR="003A3CA9" w:rsidRPr="71AED2A4">
        <w:rPr>
          <w:rFonts w:ascii="Calibri" w:eastAsia="Calibri" w:hAnsi="Calibri" w:cs="Calibri"/>
          <w:lang w:val="en-GB"/>
        </w:rPr>
        <w:t xml:space="preserve">Assafou </w:t>
      </w:r>
      <w:r w:rsidR="004A26D8" w:rsidRPr="71AED2A4">
        <w:rPr>
          <w:rFonts w:ascii="Calibri" w:eastAsia="Calibri" w:hAnsi="Calibri" w:cs="Calibri"/>
          <w:lang w:val="en-GB"/>
        </w:rPr>
        <w:t>deposit</w:t>
      </w:r>
      <w:r w:rsidR="003A3CA9" w:rsidRPr="71AED2A4">
        <w:rPr>
          <w:rFonts w:ascii="Calibri" w:eastAsia="Calibri" w:hAnsi="Calibri" w:cs="Calibri"/>
          <w:lang w:val="en-GB"/>
        </w:rPr>
        <w:t xml:space="preserve"> </w:t>
      </w:r>
      <w:r w:rsidR="004A26D8" w:rsidRPr="71AED2A4">
        <w:rPr>
          <w:rFonts w:ascii="Calibri" w:eastAsia="Calibri" w:hAnsi="Calibri" w:cs="Calibri"/>
          <w:lang w:val="en-GB"/>
        </w:rPr>
        <w:t xml:space="preserve">now </w:t>
      </w:r>
      <w:r w:rsidR="00A21C0A" w:rsidRPr="71AED2A4">
        <w:rPr>
          <w:rFonts w:ascii="Calibri" w:eastAsia="Calibri" w:hAnsi="Calibri" w:cs="Calibri"/>
          <w:lang w:val="en-GB"/>
        </w:rPr>
        <w:t xml:space="preserve">spans </w:t>
      </w:r>
      <w:r w:rsidR="00656AC4" w:rsidRPr="71AED2A4">
        <w:rPr>
          <w:rFonts w:ascii="Calibri" w:eastAsia="Calibri" w:hAnsi="Calibri" w:cs="Calibri"/>
          <w:lang w:val="en-GB"/>
        </w:rPr>
        <w:t>3.3</w:t>
      </w:r>
      <w:r w:rsidR="00864DA0">
        <w:rPr>
          <w:rFonts w:ascii="Calibri" w:eastAsia="Calibri" w:hAnsi="Calibri" w:cs="Calibri"/>
          <w:lang w:val="en-GB"/>
        </w:rPr>
        <w:t xml:space="preserve"> kilometres</w:t>
      </w:r>
      <w:r w:rsidR="00656AC4" w:rsidRPr="71AED2A4">
        <w:rPr>
          <w:rFonts w:ascii="Calibri" w:eastAsia="Calibri" w:hAnsi="Calibri" w:cs="Calibri"/>
          <w:lang w:val="en-GB"/>
        </w:rPr>
        <w:t xml:space="preserve"> in length and remains </w:t>
      </w:r>
      <w:r w:rsidR="0010693D" w:rsidRPr="71AED2A4">
        <w:rPr>
          <w:rFonts w:ascii="Calibri" w:eastAsia="Calibri" w:hAnsi="Calibri" w:cs="Calibri"/>
          <w:lang w:val="en-GB"/>
        </w:rPr>
        <w:t>open along strike and at depth</w:t>
      </w:r>
      <w:r w:rsidR="00EC778B" w:rsidRPr="71AED2A4">
        <w:rPr>
          <w:rFonts w:ascii="Calibri" w:eastAsia="Calibri" w:hAnsi="Calibri" w:cs="Calibri"/>
          <w:lang w:val="en-GB"/>
        </w:rPr>
        <w:t xml:space="preserve">, with </w:t>
      </w:r>
      <w:r w:rsidR="00055260">
        <w:rPr>
          <w:rFonts w:ascii="Calibri" w:eastAsia="Calibri" w:hAnsi="Calibri" w:cs="Calibri"/>
          <w:lang w:val="en-GB"/>
        </w:rPr>
        <w:t xml:space="preserve">further </w:t>
      </w:r>
      <w:r w:rsidR="00EC778B" w:rsidRPr="71AED2A4">
        <w:rPr>
          <w:rFonts w:ascii="Calibri" w:eastAsia="Calibri" w:hAnsi="Calibri" w:cs="Calibri"/>
          <w:lang w:val="en-GB"/>
        </w:rPr>
        <w:t xml:space="preserve">drilling planned </w:t>
      </w:r>
      <w:r w:rsidR="00FD21F5">
        <w:rPr>
          <w:rFonts w:ascii="Calibri" w:eastAsia="Calibri" w:hAnsi="Calibri" w:cs="Calibri"/>
          <w:lang w:val="en-GB"/>
        </w:rPr>
        <w:t xml:space="preserve">to delineate </w:t>
      </w:r>
      <w:r w:rsidR="005F254B">
        <w:rPr>
          <w:rFonts w:ascii="Calibri" w:eastAsia="Calibri" w:hAnsi="Calibri" w:cs="Calibri"/>
          <w:lang w:val="en-GB"/>
        </w:rPr>
        <w:t xml:space="preserve">along strike </w:t>
      </w:r>
      <w:r w:rsidR="00B63090">
        <w:rPr>
          <w:rFonts w:ascii="Calibri" w:eastAsia="Calibri" w:hAnsi="Calibri" w:cs="Calibri"/>
          <w:lang w:val="en-GB"/>
        </w:rPr>
        <w:t>extensions in</w:t>
      </w:r>
      <w:r w:rsidR="00EC778B" w:rsidRPr="71AED2A4">
        <w:rPr>
          <w:rFonts w:ascii="Calibri" w:eastAsia="Calibri" w:hAnsi="Calibri" w:cs="Calibri"/>
          <w:lang w:val="en-GB"/>
        </w:rPr>
        <w:t xml:space="preserve"> 2024</w:t>
      </w:r>
      <w:r w:rsidR="00656AC4" w:rsidRPr="71AED2A4">
        <w:rPr>
          <w:rFonts w:ascii="Calibri" w:eastAsia="Calibri" w:hAnsi="Calibri" w:cs="Calibri"/>
          <w:lang w:val="en-GB"/>
        </w:rPr>
        <w:t xml:space="preserve">. In addition, </w:t>
      </w:r>
      <w:r w:rsidR="00B50E86" w:rsidRPr="71AED2A4">
        <w:rPr>
          <w:rFonts w:ascii="Calibri" w:eastAsia="Calibri" w:hAnsi="Calibri" w:cs="Calibri"/>
          <w:lang w:val="en-GB"/>
        </w:rPr>
        <w:t xml:space="preserve">the </w:t>
      </w:r>
      <w:r w:rsidR="00E43D5B" w:rsidRPr="71AED2A4">
        <w:rPr>
          <w:rFonts w:ascii="Calibri" w:eastAsia="Calibri" w:hAnsi="Calibri" w:cs="Calibri"/>
          <w:lang w:val="en-GB"/>
        </w:rPr>
        <w:t xml:space="preserve">2023 drill </w:t>
      </w:r>
      <w:r w:rsidR="00F52BA1" w:rsidRPr="71AED2A4">
        <w:rPr>
          <w:rFonts w:ascii="Calibri" w:eastAsia="Calibri" w:hAnsi="Calibri" w:cs="Calibri"/>
          <w:lang w:val="en-GB"/>
        </w:rPr>
        <w:t>programme</w:t>
      </w:r>
      <w:r w:rsidR="00E43D5B" w:rsidRPr="71AED2A4">
        <w:rPr>
          <w:rFonts w:ascii="Calibri" w:eastAsia="Calibri" w:hAnsi="Calibri" w:cs="Calibri"/>
          <w:lang w:val="en-GB"/>
        </w:rPr>
        <w:t xml:space="preserve"> </w:t>
      </w:r>
      <w:r w:rsidR="00641E42" w:rsidRPr="71AED2A4">
        <w:rPr>
          <w:rFonts w:ascii="Calibri" w:eastAsia="Calibri" w:hAnsi="Calibri" w:cs="Calibri"/>
          <w:lang w:val="en-GB"/>
        </w:rPr>
        <w:t>confirmed minerali</w:t>
      </w:r>
      <w:r w:rsidR="00471D96" w:rsidRPr="71AED2A4">
        <w:rPr>
          <w:rFonts w:ascii="Calibri" w:eastAsia="Calibri" w:hAnsi="Calibri" w:cs="Calibri"/>
          <w:lang w:val="en-GB"/>
        </w:rPr>
        <w:t>s</w:t>
      </w:r>
      <w:r w:rsidR="00641E42" w:rsidRPr="71AED2A4">
        <w:rPr>
          <w:rFonts w:ascii="Calibri" w:eastAsia="Calibri" w:hAnsi="Calibri" w:cs="Calibri"/>
          <w:lang w:val="en-GB"/>
        </w:rPr>
        <w:t>ation at seven targets located within 5 kilometres of the Assafou deposit, w</w:t>
      </w:r>
      <w:r w:rsidR="00020C40" w:rsidRPr="71AED2A4">
        <w:rPr>
          <w:rFonts w:ascii="Calibri" w:eastAsia="Calibri" w:hAnsi="Calibri" w:cs="Calibri"/>
          <w:lang w:val="en-GB"/>
        </w:rPr>
        <w:t xml:space="preserve">here further drilling </w:t>
      </w:r>
      <w:r w:rsidR="00EC778B" w:rsidRPr="71AED2A4">
        <w:rPr>
          <w:rFonts w:ascii="Calibri" w:eastAsia="Calibri" w:hAnsi="Calibri" w:cs="Calibri"/>
          <w:lang w:val="en-GB"/>
        </w:rPr>
        <w:t xml:space="preserve">is planned for 2024.  </w:t>
      </w:r>
    </w:p>
    <w:p w14:paraId="62257A4B" w14:textId="20CC3698" w:rsidR="002736F8" w:rsidRPr="00BF3838" w:rsidRDefault="002736F8" w:rsidP="00E42192">
      <w:pPr>
        <w:spacing w:before="240" w:after="0"/>
        <w:ind w:left="357" w:right="-91"/>
        <w:jc w:val="center"/>
        <w:rPr>
          <w:b/>
          <w:i/>
          <w:color w:val="2E7EC5" w:themeColor="accent1"/>
          <w:sz w:val="18"/>
          <w:szCs w:val="18"/>
          <w:lang w:val="en-GB"/>
        </w:rPr>
      </w:pPr>
      <w:r w:rsidRPr="00BF3838">
        <w:rPr>
          <w:b/>
          <w:i/>
          <w:color w:val="2E7EC5" w:themeColor="accent1"/>
          <w:sz w:val="18"/>
          <w:szCs w:val="18"/>
          <w:lang w:val="en-GB"/>
        </w:rPr>
        <w:t xml:space="preserve">Table 1: </w:t>
      </w:r>
      <w:r w:rsidR="00060C9A">
        <w:rPr>
          <w:b/>
          <w:i/>
          <w:color w:val="2E7EC5" w:themeColor="accent1"/>
          <w:sz w:val="18"/>
          <w:szCs w:val="18"/>
          <w:lang w:val="en-GB"/>
        </w:rPr>
        <w:t xml:space="preserve">Assafou </w:t>
      </w:r>
      <w:r w:rsidRPr="00BF3838">
        <w:rPr>
          <w:b/>
          <w:i/>
          <w:color w:val="2E7EC5" w:themeColor="accent1"/>
          <w:sz w:val="18"/>
          <w:szCs w:val="18"/>
          <w:lang w:val="en-GB"/>
        </w:rPr>
        <w:t>Mineral Resource Estimate Evolution</w:t>
      </w:r>
    </w:p>
    <w:tbl>
      <w:tblPr>
        <w:tblW w:w="4837" w:type="pct"/>
        <w:tblInd w:w="426" w:type="dxa"/>
        <w:tblLook w:val="04A0" w:firstRow="1" w:lastRow="0" w:firstColumn="1" w:lastColumn="0" w:noHBand="0" w:noVBand="1"/>
      </w:tblPr>
      <w:tblGrid>
        <w:gridCol w:w="1667"/>
        <w:gridCol w:w="1137"/>
        <w:gridCol w:w="1139"/>
        <w:gridCol w:w="1151"/>
        <w:gridCol w:w="284"/>
        <w:gridCol w:w="1088"/>
        <w:gridCol w:w="1088"/>
        <w:gridCol w:w="1095"/>
        <w:gridCol w:w="1274"/>
      </w:tblGrid>
      <w:tr w:rsidR="002736F8" w:rsidRPr="00BF3838" w14:paraId="49218E16" w14:textId="77777777" w:rsidTr="002736F8">
        <w:trPr>
          <w:trHeight w:val="281"/>
        </w:trPr>
        <w:tc>
          <w:tcPr>
            <w:tcW w:w="839" w:type="pct"/>
            <w:tcBorders>
              <w:top w:val="nil"/>
              <w:left w:val="nil"/>
              <w:bottom w:val="nil"/>
              <w:right w:val="nil"/>
            </w:tcBorders>
            <w:shd w:val="clear" w:color="auto" w:fill="auto"/>
            <w:noWrap/>
            <w:vAlign w:val="bottom"/>
            <w:hideMark/>
          </w:tcPr>
          <w:p w14:paraId="52D187CE" w14:textId="77777777" w:rsidR="002736F8" w:rsidRPr="00580E98" w:rsidRDefault="002736F8" w:rsidP="00CD2C1B">
            <w:pPr>
              <w:spacing w:after="0" w:line="240" w:lineRule="auto"/>
              <w:ind w:left="284" w:right="-91"/>
              <w:rPr>
                <w:rFonts w:eastAsia="Times New Roman" w:cstheme="minorHAnsi"/>
                <w:sz w:val="18"/>
                <w:szCs w:val="18"/>
                <w:lang w:val="en-GB" w:eastAsia="en-GB"/>
              </w:rPr>
            </w:pPr>
          </w:p>
        </w:tc>
        <w:tc>
          <w:tcPr>
            <w:tcW w:w="1727" w:type="pct"/>
            <w:gridSpan w:val="3"/>
            <w:tcBorders>
              <w:top w:val="nil"/>
              <w:left w:val="nil"/>
              <w:bottom w:val="single" w:sz="4" w:space="0" w:color="auto"/>
              <w:right w:val="nil"/>
            </w:tcBorders>
            <w:shd w:val="clear" w:color="auto" w:fill="auto"/>
            <w:vAlign w:val="center"/>
            <w:hideMark/>
          </w:tcPr>
          <w:p w14:paraId="4B53CDA4" w14:textId="6D3583AC" w:rsidR="002736F8" w:rsidRPr="00580E98" w:rsidRDefault="002736F8" w:rsidP="00CD2C1B">
            <w:pPr>
              <w:spacing w:after="0" w:line="240" w:lineRule="auto"/>
              <w:ind w:left="284" w:right="-91" w:hanging="448"/>
              <w:jc w:val="center"/>
              <w:rPr>
                <w:rFonts w:eastAsia="Times New Roman" w:cstheme="minorHAnsi"/>
                <w:b/>
                <w:bCs/>
                <w:sz w:val="18"/>
                <w:szCs w:val="18"/>
                <w:lang w:val="en-GB" w:eastAsia="en-GB"/>
              </w:rPr>
            </w:pPr>
            <w:r w:rsidRPr="00580E98">
              <w:rPr>
                <w:rFonts w:eastAsia="Times New Roman" w:cstheme="minorHAnsi"/>
                <w:b/>
                <w:bCs/>
                <w:sz w:val="18"/>
                <w:szCs w:val="18"/>
                <w:lang w:val="en-GB" w:eastAsia="en-GB"/>
              </w:rPr>
              <w:t xml:space="preserve">AS AT </w:t>
            </w:r>
            <w:r>
              <w:rPr>
                <w:rFonts w:eastAsia="Times New Roman" w:cstheme="minorHAnsi"/>
                <w:b/>
                <w:bCs/>
                <w:sz w:val="18"/>
                <w:szCs w:val="18"/>
                <w:lang w:val="en-GB" w:eastAsia="en-GB"/>
              </w:rPr>
              <w:t>31 OCTOBER</w:t>
            </w:r>
            <w:r w:rsidRPr="00580E98">
              <w:rPr>
                <w:rFonts w:eastAsia="Times New Roman" w:cstheme="minorHAnsi"/>
                <w:b/>
                <w:bCs/>
                <w:sz w:val="18"/>
                <w:szCs w:val="18"/>
                <w:lang w:val="en-GB" w:eastAsia="en-GB"/>
              </w:rPr>
              <w:t>, 20</w:t>
            </w:r>
            <w:r>
              <w:rPr>
                <w:rFonts w:eastAsia="Times New Roman" w:cstheme="minorHAnsi"/>
                <w:b/>
                <w:bCs/>
                <w:sz w:val="18"/>
                <w:szCs w:val="18"/>
                <w:lang w:val="en-GB" w:eastAsia="en-GB"/>
              </w:rPr>
              <w:t>22</w:t>
            </w:r>
          </w:p>
        </w:tc>
        <w:tc>
          <w:tcPr>
            <w:tcW w:w="143" w:type="pct"/>
            <w:tcBorders>
              <w:top w:val="nil"/>
              <w:left w:val="nil"/>
              <w:bottom w:val="nil"/>
              <w:right w:val="nil"/>
            </w:tcBorders>
            <w:shd w:val="clear" w:color="auto" w:fill="auto"/>
            <w:noWrap/>
            <w:vAlign w:val="center"/>
            <w:hideMark/>
          </w:tcPr>
          <w:p w14:paraId="6904E451" w14:textId="77777777" w:rsidR="002736F8" w:rsidRPr="00580E98" w:rsidRDefault="002736F8" w:rsidP="00CD2C1B">
            <w:pPr>
              <w:spacing w:after="0" w:line="240" w:lineRule="auto"/>
              <w:ind w:left="284" w:right="-91"/>
              <w:jc w:val="center"/>
              <w:rPr>
                <w:rFonts w:eastAsia="Times New Roman" w:cstheme="minorHAnsi"/>
                <w:b/>
                <w:bCs/>
                <w:sz w:val="18"/>
                <w:szCs w:val="18"/>
                <w:lang w:val="en-GB" w:eastAsia="en-GB"/>
              </w:rPr>
            </w:pPr>
          </w:p>
        </w:tc>
        <w:tc>
          <w:tcPr>
            <w:tcW w:w="1648" w:type="pct"/>
            <w:gridSpan w:val="3"/>
            <w:tcBorders>
              <w:top w:val="nil"/>
              <w:left w:val="nil"/>
              <w:bottom w:val="single" w:sz="4" w:space="0" w:color="auto"/>
              <w:right w:val="nil"/>
            </w:tcBorders>
            <w:shd w:val="clear" w:color="auto" w:fill="auto"/>
            <w:vAlign w:val="center"/>
            <w:hideMark/>
          </w:tcPr>
          <w:p w14:paraId="7BB7EC29" w14:textId="0E20F3DA" w:rsidR="002736F8" w:rsidRPr="00580E98" w:rsidRDefault="002736F8" w:rsidP="00CD2C1B">
            <w:pPr>
              <w:spacing w:after="0" w:line="240" w:lineRule="auto"/>
              <w:ind w:left="284" w:right="-91" w:hanging="423"/>
              <w:jc w:val="center"/>
              <w:rPr>
                <w:rFonts w:eastAsia="Times New Roman" w:cstheme="minorHAnsi"/>
                <w:b/>
                <w:bCs/>
                <w:sz w:val="18"/>
                <w:szCs w:val="18"/>
                <w:lang w:val="en-GB" w:eastAsia="en-GB"/>
              </w:rPr>
            </w:pPr>
            <w:r w:rsidRPr="00580E98">
              <w:rPr>
                <w:rFonts w:eastAsia="Times New Roman" w:cstheme="minorHAnsi"/>
                <w:b/>
                <w:bCs/>
                <w:sz w:val="18"/>
                <w:szCs w:val="18"/>
                <w:lang w:val="en-GB" w:eastAsia="en-GB"/>
              </w:rPr>
              <w:t xml:space="preserve">AS AT </w:t>
            </w:r>
            <w:r w:rsidR="008A7405">
              <w:rPr>
                <w:rFonts w:eastAsia="Times New Roman" w:cstheme="minorHAnsi"/>
                <w:b/>
                <w:bCs/>
                <w:sz w:val="18"/>
                <w:szCs w:val="18"/>
                <w:lang w:val="en-GB" w:eastAsia="en-GB"/>
              </w:rPr>
              <w:t>14</w:t>
            </w:r>
            <w:r w:rsidR="007D6F2A">
              <w:rPr>
                <w:rFonts w:eastAsia="Times New Roman" w:cstheme="minorHAnsi"/>
                <w:b/>
                <w:bCs/>
                <w:sz w:val="18"/>
                <w:szCs w:val="18"/>
                <w:lang w:val="en-GB" w:eastAsia="en-GB"/>
              </w:rPr>
              <w:t xml:space="preserve"> </w:t>
            </w:r>
            <w:r>
              <w:rPr>
                <w:rFonts w:eastAsia="Times New Roman" w:cstheme="minorHAnsi"/>
                <w:b/>
                <w:bCs/>
                <w:sz w:val="18"/>
                <w:szCs w:val="18"/>
                <w:lang w:val="en-GB" w:eastAsia="en-GB"/>
              </w:rPr>
              <w:t>NOVEMBER</w:t>
            </w:r>
            <w:r w:rsidRPr="00580E98">
              <w:rPr>
                <w:rFonts w:eastAsia="Times New Roman" w:cstheme="minorHAnsi"/>
                <w:b/>
                <w:bCs/>
                <w:sz w:val="18"/>
                <w:szCs w:val="18"/>
                <w:lang w:val="en-GB" w:eastAsia="en-GB"/>
              </w:rPr>
              <w:t>, 202</w:t>
            </w:r>
            <w:r>
              <w:rPr>
                <w:rFonts w:eastAsia="Times New Roman" w:cstheme="minorHAnsi"/>
                <w:b/>
                <w:bCs/>
                <w:sz w:val="18"/>
                <w:szCs w:val="18"/>
                <w:lang w:val="en-GB" w:eastAsia="en-GB"/>
              </w:rPr>
              <w:t>3</w:t>
            </w:r>
          </w:p>
        </w:tc>
        <w:tc>
          <w:tcPr>
            <w:tcW w:w="642" w:type="pct"/>
            <w:vMerge w:val="restart"/>
            <w:tcBorders>
              <w:top w:val="nil"/>
              <w:left w:val="nil"/>
              <w:right w:val="nil"/>
            </w:tcBorders>
            <w:shd w:val="clear" w:color="auto" w:fill="D3E5F4" w:themeFill="accent1" w:themeFillTint="33"/>
            <w:vAlign w:val="center"/>
            <w:hideMark/>
          </w:tcPr>
          <w:p w14:paraId="59EBE0F2" w14:textId="77777777" w:rsidR="002736F8" w:rsidRPr="00580E98" w:rsidRDefault="002736F8" w:rsidP="00CD2C1B">
            <w:pPr>
              <w:spacing w:after="0" w:line="240" w:lineRule="auto"/>
              <w:ind w:right="-91" w:hanging="70"/>
              <w:jc w:val="center"/>
              <w:rPr>
                <w:rFonts w:eastAsia="Times New Roman" w:cstheme="minorHAnsi"/>
                <w:b/>
                <w:bCs/>
                <w:color w:val="2E7EC5"/>
                <w:sz w:val="18"/>
                <w:szCs w:val="18"/>
                <w:lang w:val="en-GB" w:eastAsia="en-GB"/>
              </w:rPr>
            </w:pPr>
            <w:r w:rsidRPr="00580E98">
              <w:rPr>
                <w:rFonts w:eastAsia="Times New Roman" w:cstheme="minorHAnsi"/>
                <w:b/>
                <w:bCs/>
                <w:color w:val="2E7EC5"/>
                <w:sz w:val="18"/>
                <w:szCs w:val="18"/>
                <w:lang w:val="en-GB" w:eastAsia="en-GB"/>
              </w:rPr>
              <w:t xml:space="preserve">Δ </w:t>
            </w:r>
            <w:r w:rsidRPr="00580E98">
              <w:rPr>
                <w:rFonts w:eastAsia="Times New Roman" w:cstheme="minorHAnsi"/>
                <w:b/>
                <w:bCs/>
                <w:color w:val="2E7EC5"/>
                <w:sz w:val="18"/>
                <w:szCs w:val="18"/>
                <w:lang w:val="en-GB" w:eastAsia="en-GB"/>
              </w:rPr>
              <w:br/>
              <w:t>AU CONTENT</w:t>
            </w:r>
          </w:p>
        </w:tc>
      </w:tr>
      <w:tr w:rsidR="002736F8" w:rsidRPr="00BF3838" w14:paraId="679FA08D" w14:textId="77777777" w:rsidTr="002736F8">
        <w:trPr>
          <w:trHeight w:val="271"/>
        </w:trPr>
        <w:tc>
          <w:tcPr>
            <w:tcW w:w="839" w:type="pct"/>
            <w:vMerge w:val="restart"/>
            <w:tcBorders>
              <w:top w:val="nil"/>
              <w:left w:val="nil"/>
              <w:bottom w:val="single" w:sz="8" w:space="0" w:color="2E7EC5"/>
              <w:right w:val="nil"/>
            </w:tcBorders>
            <w:shd w:val="clear" w:color="auto" w:fill="auto"/>
            <w:vAlign w:val="bottom"/>
            <w:hideMark/>
          </w:tcPr>
          <w:p w14:paraId="2754CA98" w14:textId="77777777" w:rsidR="002736F8" w:rsidRPr="00580E98" w:rsidRDefault="002736F8" w:rsidP="00CD2C1B">
            <w:pPr>
              <w:spacing w:after="0" w:line="240" w:lineRule="auto"/>
              <w:ind w:left="-109" w:right="-91"/>
              <w:rPr>
                <w:rFonts w:eastAsia="Times New Roman" w:cstheme="minorHAnsi"/>
                <w:i/>
                <w:iCs/>
                <w:color w:val="000000"/>
                <w:sz w:val="18"/>
                <w:szCs w:val="18"/>
                <w:lang w:val="en-GB" w:eastAsia="en-GB"/>
              </w:rPr>
            </w:pPr>
            <w:r w:rsidRPr="00580E98">
              <w:rPr>
                <w:rFonts w:eastAsia="Times New Roman" w:cstheme="minorHAnsi"/>
                <w:i/>
                <w:iCs/>
                <w:color w:val="000000"/>
                <w:sz w:val="18"/>
                <w:szCs w:val="18"/>
                <w:lang w:val="en-GB" w:eastAsia="en-GB"/>
              </w:rPr>
              <w:t>On a 100% basis</w:t>
            </w:r>
          </w:p>
        </w:tc>
        <w:tc>
          <w:tcPr>
            <w:tcW w:w="573" w:type="pct"/>
            <w:tcBorders>
              <w:top w:val="single" w:sz="4" w:space="0" w:color="auto"/>
              <w:left w:val="nil"/>
              <w:bottom w:val="nil"/>
              <w:right w:val="nil"/>
            </w:tcBorders>
            <w:shd w:val="clear" w:color="auto" w:fill="auto"/>
            <w:vAlign w:val="center"/>
            <w:hideMark/>
          </w:tcPr>
          <w:p w14:paraId="7AECF292"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Tonnage</w:t>
            </w:r>
          </w:p>
        </w:tc>
        <w:tc>
          <w:tcPr>
            <w:tcW w:w="574" w:type="pct"/>
            <w:tcBorders>
              <w:top w:val="single" w:sz="4" w:space="0" w:color="auto"/>
              <w:left w:val="nil"/>
              <w:bottom w:val="nil"/>
              <w:right w:val="nil"/>
            </w:tcBorders>
            <w:shd w:val="clear" w:color="auto" w:fill="auto"/>
            <w:vAlign w:val="center"/>
            <w:hideMark/>
          </w:tcPr>
          <w:p w14:paraId="6F22C492"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Grade</w:t>
            </w:r>
          </w:p>
        </w:tc>
        <w:tc>
          <w:tcPr>
            <w:tcW w:w="580" w:type="pct"/>
            <w:tcBorders>
              <w:top w:val="single" w:sz="4" w:space="0" w:color="auto"/>
              <w:left w:val="nil"/>
              <w:bottom w:val="nil"/>
              <w:right w:val="nil"/>
            </w:tcBorders>
            <w:shd w:val="clear" w:color="auto" w:fill="auto"/>
            <w:vAlign w:val="center"/>
            <w:hideMark/>
          </w:tcPr>
          <w:p w14:paraId="23DC06DB"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Content</w:t>
            </w:r>
          </w:p>
        </w:tc>
        <w:tc>
          <w:tcPr>
            <w:tcW w:w="143" w:type="pct"/>
            <w:vMerge w:val="restart"/>
            <w:tcBorders>
              <w:top w:val="nil"/>
              <w:left w:val="nil"/>
              <w:bottom w:val="single" w:sz="8" w:space="0" w:color="2E7EC5"/>
              <w:right w:val="nil"/>
            </w:tcBorders>
            <w:shd w:val="clear" w:color="auto" w:fill="auto"/>
            <w:vAlign w:val="center"/>
            <w:hideMark/>
          </w:tcPr>
          <w:p w14:paraId="4AFFD61A"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p>
        </w:tc>
        <w:tc>
          <w:tcPr>
            <w:tcW w:w="548" w:type="pct"/>
            <w:tcBorders>
              <w:top w:val="single" w:sz="4" w:space="0" w:color="auto"/>
              <w:left w:val="nil"/>
              <w:bottom w:val="nil"/>
              <w:right w:val="nil"/>
            </w:tcBorders>
            <w:shd w:val="clear" w:color="auto" w:fill="auto"/>
            <w:vAlign w:val="center"/>
            <w:hideMark/>
          </w:tcPr>
          <w:p w14:paraId="53C5756A"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Tonnage</w:t>
            </w:r>
          </w:p>
        </w:tc>
        <w:tc>
          <w:tcPr>
            <w:tcW w:w="548" w:type="pct"/>
            <w:tcBorders>
              <w:top w:val="single" w:sz="4" w:space="0" w:color="auto"/>
              <w:left w:val="nil"/>
              <w:bottom w:val="nil"/>
              <w:right w:val="nil"/>
            </w:tcBorders>
            <w:shd w:val="clear" w:color="auto" w:fill="auto"/>
            <w:vAlign w:val="center"/>
            <w:hideMark/>
          </w:tcPr>
          <w:p w14:paraId="593658C5"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Grade</w:t>
            </w:r>
          </w:p>
        </w:tc>
        <w:tc>
          <w:tcPr>
            <w:tcW w:w="552" w:type="pct"/>
            <w:tcBorders>
              <w:top w:val="single" w:sz="4" w:space="0" w:color="auto"/>
              <w:left w:val="nil"/>
              <w:bottom w:val="nil"/>
              <w:right w:val="nil"/>
            </w:tcBorders>
            <w:shd w:val="clear" w:color="auto" w:fill="auto"/>
            <w:vAlign w:val="center"/>
            <w:hideMark/>
          </w:tcPr>
          <w:p w14:paraId="14F861AC"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Content</w:t>
            </w:r>
          </w:p>
        </w:tc>
        <w:tc>
          <w:tcPr>
            <w:tcW w:w="642" w:type="pct"/>
            <w:vMerge/>
            <w:tcBorders>
              <w:left w:val="nil"/>
              <w:right w:val="nil"/>
            </w:tcBorders>
            <w:shd w:val="clear" w:color="auto" w:fill="D3E5F4" w:themeFill="accent1" w:themeFillTint="33"/>
            <w:vAlign w:val="center"/>
            <w:hideMark/>
          </w:tcPr>
          <w:p w14:paraId="17C7D0BD"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p>
        </w:tc>
      </w:tr>
      <w:tr w:rsidR="002736F8" w:rsidRPr="00BF3838" w14:paraId="4B446C0C" w14:textId="77777777" w:rsidTr="002736F8">
        <w:trPr>
          <w:trHeight w:val="37"/>
        </w:trPr>
        <w:tc>
          <w:tcPr>
            <w:tcW w:w="839" w:type="pct"/>
            <w:vMerge/>
            <w:tcBorders>
              <w:top w:val="nil"/>
              <w:left w:val="nil"/>
              <w:bottom w:val="single" w:sz="12" w:space="0" w:color="2E7EC5"/>
              <w:right w:val="nil"/>
            </w:tcBorders>
            <w:vAlign w:val="center"/>
            <w:hideMark/>
          </w:tcPr>
          <w:p w14:paraId="71DF1C68" w14:textId="77777777" w:rsidR="002736F8" w:rsidRPr="00580E98" w:rsidRDefault="002736F8" w:rsidP="00CD2C1B">
            <w:pPr>
              <w:spacing w:after="0" w:line="240" w:lineRule="auto"/>
              <w:ind w:left="-109" w:right="-91"/>
              <w:rPr>
                <w:rFonts w:eastAsia="Times New Roman" w:cstheme="minorHAnsi"/>
                <w:i/>
                <w:iCs/>
                <w:color w:val="000000"/>
                <w:sz w:val="18"/>
                <w:szCs w:val="18"/>
                <w:lang w:val="en-GB" w:eastAsia="en-GB"/>
              </w:rPr>
            </w:pPr>
          </w:p>
        </w:tc>
        <w:tc>
          <w:tcPr>
            <w:tcW w:w="573" w:type="pct"/>
            <w:tcBorders>
              <w:top w:val="nil"/>
              <w:left w:val="nil"/>
              <w:bottom w:val="single" w:sz="12" w:space="0" w:color="2E7EC5"/>
              <w:right w:val="nil"/>
            </w:tcBorders>
            <w:shd w:val="clear" w:color="auto" w:fill="auto"/>
            <w:vAlign w:val="center"/>
            <w:hideMark/>
          </w:tcPr>
          <w:p w14:paraId="1751C429"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(Mt)</w:t>
            </w:r>
          </w:p>
        </w:tc>
        <w:tc>
          <w:tcPr>
            <w:tcW w:w="574" w:type="pct"/>
            <w:tcBorders>
              <w:top w:val="nil"/>
              <w:left w:val="nil"/>
              <w:bottom w:val="single" w:sz="12" w:space="0" w:color="2E7EC5"/>
              <w:right w:val="nil"/>
            </w:tcBorders>
            <w:shd w:val="clear" w:color="auto" w:fill="auto"/>
            <w:vAlign w:val="center"/>
            <w:hideMark/>
          </w:tcPr>
          <w:p w14:paraId="36DF0E78"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(Au g/t)</w:t>
            </w:r>
          </w:p>
        </w:tc>
        <w:tc>
          <w:tcPr>
            <w:tcW w:w="580" w:type="pct"/>
            <w:tcBorders>
              <w:top w:val="nil"/>
              <w:left w:val="nil"/>
              <w:bottom w:val="single" w:sz="12" w:space="0" w:color="2E7EC5"/>
              <w:right w:val="nil"/>
            </w:tcBorders>
            <w:shd w:val="clear" w:color="auto" w:fill="auto"/>
            <w:vAlign w:val="center"/>
            <w:hideMark/>
          </w:tcPr>
          <w:p w14:paraId="263AE690"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 xml:space="preserve">(Au </w:t>
            </w:r>
            <w:proofErr w:type="spellStart"/>
            <w:r w:rsidRPr="00580E98">
              <w:rPr>
                <w:rFonts w:eastAsia="Times New Roman" w:cstheme="minorHAnsi"/>
                <w:color w:val="000000"/>
                <w:sz w:val="18"/>
                <w:szCs w:val="18"/>
                <w:lang w:val="en-GB" w:eastAsia="en-GB"/>
              </w:rPr>
              <w:t>koz</w:t>
            </w:r>
            <w:proofErr w:type="spellEnd"/>
            <w:r w:rsidRPr="00580E98">
              <w:rPr>
                <w:rFonts w:eastAsia="Times New Roman" w:cstheme="minorHAnsi"/>
                <w:color w:val="000000"/>
                <w:sz w:val="18"/>
                <w:szCs w:val="18"/>
                <w:lang w:val="en-GB" w:eastAsia="en-GB"/>
              </w:rPr>
              <w:t>)</w:t>
            </w:r>
          </w:p>
        </w:tc>
        <w:tc>
          <w:tcPr>
            <w:tcW w:w="143" w:type="pct"/>
            <w:vMerge/>
            <w:tcBorders>
              <w:top w:val="nil"/>
              <w:left w:val="nil"/>
              <w:bottom w:val="single" w:sz="12" w:space="0" w:color="2E7EC5"/>
              <w:right w:val="nil"/>
            </w:tcBorders>
            <w:vAlign w:val="center"/>
            <w:hideMark/>
          </w:tcPr>
          <w:p w14:paraId="3CABFB67"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p>
        </w:tc>
        <w:tc>
          <w:tcPr>
            <w:tcW w:w="548" w:type="pct"/>
            <w:tcBorders>
              <w:top w:val="nil"/>
              <w:left w:val="nil"/>
              <w:bottom w:val="single" w:sz="12" w:space="0" w:color="2E7EC5"/>
              <w:right w:val="nil"/>
            </w:tcBorders>
            <w:shd w:val="clear" w:color="auto" w:fill="auto"/>
            <w:vAlign w:val="center"/>
            <w:hideMark/>
          </w:tcPr>
          <w:p w14:paraId="2CD87722"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(Mt)</w:t>
            </w:r>
          </w:p>
        </w:tc>
        <w:tc>
          <w:tcPr>
            <w:tcW w:w="548" w:type="pct"/>
            <w:tcBorders>
              <w:top w:val="nil"/>
              <w:left w:val="nil"/>
              <w:bottom w:val="single" w:sz="12" w:space="0" w:color="2E7EC5"/>
              <w:right w:val="nil"/>
            </w:tcBorders>
            <w:shd w:val="clear" w:color="auto" w:fill="auto"/>
            <w:vAlign w:val="center"/>
            <w:hideMark/>
          </w:tcPr>
          <w:p w14:paraId="075F2F98"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(Au g/t)</w:t>
            </w:r>
          </w:p>
        </w:tc>
        <w:tc>
          <w:tcPr>
            <w:tcW w:w="552" w:type="pct"/>
            <w:tcBorders>
              <w:top w:val="nil"/>
              <w:left w:val="nil"/>
              <w:bottom w:val="single" w:sz="12" w:space="0" w:color="2E7EC5"/>
              <w:right w:val="nil"/>
            </w:tcBorders>
            <w:shd w:val="clear" w:color="auto" w:fill="auto"/>
            <w:vAlign w:val="center"/>
            <w:hideMark/>
          </w:tcPr>
          <w:p w14:paraId="69B17E55"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 xml:space="preserve">(Au </w:t>
            </w:r>
            <w:proofErr w:type="spellStart"/>
            <w:r w:rsidRPr="00580E98">
              <w:rPr>
                <w:rFonts w:eastAsia="Times New Roman" w:cstheme="minorHAnsi"/>
                <w:color w:val="000000"/>
                <w:sz w:val="18"/>
                <w:szCs w:val="18"/>
                <w:lang w:val="en-GB" w:eastAsia="en-GB"/>
              </w:rPr>
              <w:t>koz</w:t>
            </w:r>
            <w:proofErr w:type="spellEnd"/>
            <w:r w:rsidRPr="00580E98">
              <w:rPr>
                <w:rFonts w:eastAsia="Times New Roman" w:cstheme="minorHAnsi"/>
                <w:color w:val="000000"/>
                <w:sz w:val="18"/>
                <w:szCs w:val="18"/>
                <w:lang w:val="en-GB" w:eastAsia="en-GB"/>
              </w:rPr>
              <w:t>)</w:t>
            </w:r>
          </w:p>
        </w:tc>
        <w:tc>
          <w:tcPr>
            <w:tcW w:w="642" w:type="pct"/>
            <w:vMerge/>
            <w:tcBorders>
              <w:left w:val="nil"/>
              <w:bottom w:val="single" w:sz="12" w:space="0" w:color="2E7EC5"/>
              <w:right w:val="nil"/>
            </w:tcBorders>
            <w:shd w:val="clear" w:color="auto" w:fill="D3E5F4" w:themeFill="accent1" w:themeFillTint="33"/>
            <w:vAlign w:val="center"/>
            <w:hideMark/>
          </w:tcPr>
          <w:p w14:paraId="594871D9"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p>
        </w:tc>
      </w:tr>
      <w:tr w:rsidR="002736F8" w:rsidRPr="00BF3838" w14:paraId="42945C4E" w14:textId="77777777" w:rsidTr="002736F8">
        <w:trPr>
          <w:trHeight w:val="271"/>
        </w:trPr>
        <w:tc>
          <w:tcPr>
            <w:tcW w:w="839" w:type="pct"/>
            <w:tcBorders>
              <w:top w:val="nil"/>
              <w:left w:val="nil"/>
              <w:bottom w:val="nil"/>
              <w:right w:val="nil"/>
            </w:tcBorders>
            <w:shd w:val="clear" w:color="auto" w:fill="auto"/>
            <w:noWrap/>
            <w:vAlign w:val="center"/>
            <w:hideMark/>
          </w:tcPr>
          <w:p w14:paraId="638D3DF2" w14:textId="77777777" w:rsidR="002736F8" w:rsidRPr="00580E98" w:rsidRDefault="002736F8" w:rsidP="00CD2C1B">
            <w:pPr>
              <w:spacing w:after="0" w:line="240" w:lineRule="auto"/>
              <w:ind w:left="-109" w:right="-91"/>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Indicated Resources</w:t>
            </w:r>
          </w:p>
        </w:tc>
        <w:tc>
          <w:tcPr>
            <w:tcW w:w="573" w:type="pct"/>
            <w:tcBorders>
              <w:top w:val="nil"/>
              <w:left w:val="nil"/>
              <w:bottom w:val="nil"/>
              <w:right w:val="nil"/>
            </w:tcBorders>
            <w:shd w:val="clear" w:color="auto" w:fill="auto"/>
            <w:noWrap/>
            <w:vAlign w:val="center"/>
            <w:hideMark/>
          </w:tcPr>
          <w:p w14:paraId="3C8E4FF8" w14:textId="0518A51D" w:rsidR="002736F8" w:rsidRPr="00580E98" w:rsidRDefault="002736F8" w:rsidP="00CD2C1B">
            <w:pPr>
              <w:spacing w:after="0" w:line="240" w:lineRule="auto"/>
              <w:ind w:left="-12" w:right="-91" w:hanging="11"/>
              <w:contextualSpacing/>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14.</w:t>
            </w:r>
            <w:r>
              <w:rPr>
                <w:rFonts w:eastAsia="Times New Roman" w:cstheme="minorHAnsi"/>
                <w:color w:val="000000"/>
                <w:sz w:val="18"/>
                <w:szCs w:val="18"/>
                <w:lang w:val="en-GB" w:eastAsia="en-GB"/>
              </w:rPr>
              <w:t>9</w:t>
            </w:r>
          </w:p>
        </w:tc>
        <w:tc>
          <w:tcPr>
            <w:tcW w:w="574" w:type="pct"/>
            <w:tcBorders>
              <w:top w:val="nil"/>
              <w:left w:val="nil"/>
              <w:bottom w:val="nil"/>
              <w:right w:val="nil"/>
            </w:tcBorders>
            <w:shd w:val="clear" w:color="auto" w:fill="auto"/>
            <w:noWrap/>
            <w:vAlign w:val="center"/>
            <w:hideMark/>
          </w:tcPr>
          <w:p w14:paraId="3A9EBBE1" w14:textId="5106272B" w:rsidR="002736F8" w:rsidRPr="00580E98" w:rsidRDefault="002736F8" w:rsidP="00CD2C1B">
            <w:pPr>
              <w:spacing w:after="0" w:line="240" w:lineRule="auto"/>
              <w:ind w:left="-12" w:right="-91" w:hanging="11"/>
              <w:contextualSpacing/>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2.</w:t>
            </w:r>
            <w:r>
              <w:rPr>
                <w:rFonts w:eastAsia="Times New Roman" w:cstheme="minorHAnsi"/>
                <w:color w:val="000000"/>
                <w:sz w:val="18"/>
                <w:szCs w:val="18"/>
                <w:lang w:val="en-GB" w:eastAsia="en-GB"/>
              </w:rPr>
              <w:t>33</w:t>
            </w:r>
          </w:p>
        </w:tc>
        <w:tc>
          <w:tcPr>
            <w:tcW w:w="580" w:type="pct"/>
            <w:tcBorders>
              <w:top w:val="nil"/>
              <w:left w:val="nil"/>
              <w:bottom w:val="nil"/>
              <w:right w:val="nil"/>
            </w:tcBorders>
            <w:shd w:val="clear" w:color="auto" w:fill="auto"/>
            <w:noWrap/>
            <w:vAlign w:val="center"/>
            <w:hideMark/>
          </w:tcPr>
          <w:p w14:paraId="769A77F5" w14:textId="5EAEC6A0" w:rsidR="002736F8" w:rsidRPr="00580E98" w:rsidRDefault="002736F8" w:rsidP="00CD2C1B">
            <w:pPr>
              <w:spacing w:after="0" w:line="240" w:lineRule="auto"/>
              <w:ind w:left="-12" w:right="-91" w:hanging="11"/>
              <w:contextualSpacing/>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1,</w:t>
            </w:r>
            <w:r>
              <w:rPr>
                <w:rFonts w:eastAsia="Times New Roman" w:cstheme="minorHAnsi"/>
                <w:color w:val="000000"/>
                <w:sz w:val="18"/>
                <w:szCs w:val="18"/>
                <w:lang w:val="en-GB" w:eastAsia="en-GB"/>
              </w:rPr>
              <w:t>114</w:t>
            </w:r>
          </w:p>
        </w:tc>
        <w:tc>
          <w:tcPr>
            <w:tcW w:w="143" w:type="pct"/>
            <w:tcBorders>
              <w:top w:val="nil"/>
              <w:left w:val="nil"/>
              <w:bottom w:val="nil"/>
              <w:right w:val="nil"/>
            </w:tcBorders>
            <w:shd w:val="clear" w:color="auto" w:fill="auto"/>
            <w:noWrap/>
            <w:vAlign w:val="center"/>
            <w:hideMark/>
          </w:tcPr>
          <w:p w14:paraId="1EF8EE50"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p>
        </w:tc>
        <w:tc>
          <w:tcPr>
            <w:tcW w:w="548" w:type="pct"/>
            <w:tcBorders>
              <w:top w:val="nil"/>
              <w:left w:val="nil"/>
              <w:bottom w:val="nil"/>
              <w:right w:val="nil"/>
            </w:tcBorders>
            <w:shd w:val="clear" w:color="auto" w:fill="auto"/>
            <w:noWrap/>
            <w:vAlign w:val="center"/>
          </w:tcPr>
          <w:p w14:paraId="4EDB33BA" w14:textId="1DF29919" w:rsidR="002736F8" w:rsidRPr="00580E98" w:rsidRDefault="002D271F" w:rsidP="00CD2C1B">
            <w:pPr>
              <w:spacing w:after="0" w:line="240" w:lineRule="auto"/>
              <w:ind w:left="-11" w:right="-91" w:hanging="11"/>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7</w:t>
            </w:r>
            <w:r w:rsidR="00C13078">
              <w:rPr>
                <w:rFonts w:eastAsia="Times New Roman" w:cstheme="minorHAnsi"/>
                <w:color w:val="000000"/>
                <w:sz w:val="18"/>
                <w:szCs w:val="18"/>
                <w:lang w:val="en-GB" w:eastAsia="en-GB"/>
              </w:rPr>
              <w:t>0.9</w:t>
            </w:r>
          </w:p>
        </w:tc>
        <w:tc>
          <w:tcPr>
            <w:tcW w:w="548" w:type="pct"/>
            <w:tcBorders>
              <w:top w:val="nil"/>
              <w:left w:val="nil"/>
              <w:bottom w:val="nil"/>
              <w:right w:val="nil"/>
            </w:tcBorders>
            <w:shd w:val="clear" w:color="auto" w:fill="auto"/>
            <w:noWrap/>
            <w:vAlign w:val="center"/>
          </w:tcPr>
          <w:p w14:paraId="4A5C370B" w14:textId="3EC5BEA0" w:rsidR="002736F8" w:rsidRPr="00580E98" w:rsidRDefault="002D271F" w:rsidP="00CD2C1B">
            <w:pPr>
              <w:spacing w:after="0" w:line="240" w:lineRule="auto"/>
              <w:ind w:left="-11" w:right="-91" w:hanging="11"/>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1.9</w:t>
            </w:r>
            <w:r w:rsidR="00C13078">
              <w:rPr>
                <w:rFonts w:eastAsia="Times New Roman" w:cstheme="minorHAnsi"/>
                <w:color w:val="000000"/>
                <w:sz w:val="18"/>
                <w:szCs w:val="18"/>
                <w:lang w:val="en-GB" w:eastAsia="en-GB"/>
              </w:rPr>
              <w:t>7</w:t>
            </w:r>
          </w:p>
        </w:tc>
        <w:tc>
          <w:tcPr>
            <w:tcW w:w="552" w:type="pct"/>
            <w:tcBorders>
              <w:top w:val="nil"/>
              <w:left w:val="nil"/>
              <w:bottom w:val="nil"/>
              <w:right w:val="nil"/>
            </w:tcBorders>
            <w:shd w:val="clear" w:color="auto" w:fill="auto"/>
            <w:noWrap/>
            <w:vAlign w:val="center"/>
          </w:tcPr>
          <w:p w14:paraId="4EB87DFB" w14:textId="467BC8DC" w:rsidR="002736F8" w:rsidRPr="00580E98" w:rsidRDefault="002D271F" w:rsidP="00CD2C1B">
            <w:pPr>
              <w:spacing w:after="0" w:line="240" w:lineRule="auto"/>
              <w:ind w:left="-11" w:right="-91" w:hanging="11"/>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4,</w:t>
            </w:r>
            <w:r w:rsidR="0000730D">
              <w:rPr>
                <w:rFonts w:eastAsia="Times New Roman" w:cstheme="minorHAnsi"/>
                <w:color w:val="000000"/>
                <w:sz w:val="18"/>
                <w:szCs w:val="18"/>
                <w:lang w:val="en-GB" w:eastAsia="en-GB"/>
              </w:rPr>
              <w:t>493</w:t>
            </w:r>
          </w:p>
        </w:tc>
        <w:tc>
          <w:tcPr>
            <w:tcW w:w="642" w:type="pct"/>
            <w:tcBorders>
              <w:top w:val="nil"/>
              <w:left w:val="nil"/>
              <w:bottom w:val="nil"/>
              <w:right w:val="nil"/>
            </w:tcBorders>
            <w:shd w:val="clear" w:color="000000" w:fill="D3E5F4"/>
            <w:noWrap/>
            <w:vAlign w:val="center"/>
          </w:tcPr>
          <w:p w14:paraId="16C5EFFC" w14:textId="0651C9A4"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w:t>
            </w:r>
            <w:r w:rsidR="00575B28">
              <w:rPr>
                <w:rFonts w:eastAsia="Times New Roman" w:cstheme="minorHAnsi"/>
                <w:color w:val="000000"/>
                <w:sz w:val="18"/>
                <w:szCs w:val="18"/>
                <w:lang w:val="en-GB" w:eastAsia="en-GB"/>
              </w:rPr>
              <w:t>30</w:t>
            </w:r>
            <w:r w:rsidR="00C13078">
              <w:rPr>
                <w:rFonts w:eastAsia="Times New Roman" w:cstheme="minorHAnsi"/>
                <w:color w:val="000000"/>
                <w:sz w:val="18"/>
                <w:szCs w:val="18"/>
                <w:lang w:val="en-GB" w:eastAsia="en-GB"/>
              </w:rPr>
              <w:t>3</w:t>
            </w:r>
            <w:r w:rsidRPr="00580E98">
              <w:rPr>
                <w:rFonts w:eastAsia="Times New Roman" w:cstheme="minorHAnsi"/>
                <w:color w:val="000000"/>
                <w:sz w:val="18"/>
                <w:szCs w:val="18"/>
                <w:lang w:val="en-GB" w:eastAsia="en-GB"/>
              </w:rPr>
              <w:t>%</w:t>
            </w:r>
          </w:p>
        </w:tc>
      </w:tr>
      <w:tr w:rsidR="002736F8" w:rsidRPr="00BF3838" w14:paraId="6817D1E8" w14:textId="77777777" w:rsidTr="002736F8">
        <w:trPr>
          <w:trHeight w:val="58"/>
        </w:trPr>
        <w:tc>
          <w:tcPr>
            <w:tcW w:w="839" w:type="pct"/>
            <w:tcBorders>
              <w:top w:val="nil"/>
              <w:left w:val="nil"/>
              <w:bottom w:val="single" w:sz="8" w:space="0" w:color="2E7EC5" w:themeColor="accent1"/>
              <w:right w:val="nil"/>
            </w:tcBorders>
            <w:shd w:val="clear" w:color="auto" w:fill="auto"/>
            <w:noWrap/>
            <w:vAlign w:val="center"/>
            <w:hideMark/>
          </w:tcPr>
          <w:p w14:paraId="3636D9F0" w14:textId="77777777" w:rsidR="002736F8" w:rsidRPr="00580E98" w:rsidRDefault="002736F8" w:rsidP="00CD2C1B">
            <w:pPr>
              <w:spacing w:after="0" w:line="240" w:lineRule="auto"/>
              <w:ind w:left="-109" w:right="-91"/>
              <w:rPr>
                <w:rFonts w:eastAsia="Times New Roman" w:cstheme="minorHAnsi"/>
                <w:color w:val="000000"/>
                <w:sz w:val="18"/>
                <w:szCs w:val="18"/>
                <w:lang w:val="en-GB" w:eastAsia="en-GB"/>
              </w:rPr>
            </w:pPr>
            <w:r w:rsidRPr="00580E98">
              <w:rPr>
                <w:rFonts w:eastAsia="Times New Roman" w:cstheme="minorHAnsi"/>
                <w:color w:val="000000"/>
                <w:sz w:val="18"/>
                <w:szCs w:val="18"/>
                <w:lang w:val="en-GB" w:eastAsia="en-GB"/>
              </w:rPr>
              <w:t>Inferred Resources</w:t>
            </w:r>
          </w:p>
        </w:tc>
        <w:tc>
          <w:tcPr>
            <w:tcW w:w="573" w:type="pct"/>
            <w:tcBorders>
              <w:top w:val="nil"/>
              <w:left w:val="nil"/>
              <w:bottom w:val="single" w:sz="8" w:space="0" w:color="2E7EC5" w:themeColor="accent1"/>
              <w:right w:val="nil"/>
            </w:tcBorders>
            <w:shd w:val="clear" w:color="auto" w:fill="auto"/>
            <w:noWrap/>
            <w:vAlign w:val="center"/>
            <w:hideMark/>
          </w:tcPr>
          <w:p w14:paraId="715393F7" w14:textId="1FE996FD" w:rsidR="002736F8" w:rsidRPr="00580E98" w:rsidRDefault="002736F8" w:rsidP="00CD2C1B">
            <w:pPr>
              <w:spacing w:after="0" w:line="240" w:lineRule="auto"/>
              <w:ind w:left="-12" w:right="-91" w:hanging="11"/>
              <w:contextualSpacing/>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32.9</w:t>
            </w:r>
          </w:p>
        </w:tc>
        <w:tc>
          <w:tcPr>
            <w:tcW w:w="574" w:type="pct"/>
            <w:tcBorders>
              <w:top w:val="nil"/>
              <w:left w:val="nil"/>
              <w:bottom w:val="single" w:sz="8" w:space="0" w:color="2E7EC5" w:themeColor="accent1"/>
              <w:right w:val="nil"/>
            </w:tcBorders>
            <w:shd w:val="clear" w:color="auto" w:fill="auto"/>
            <w:noWrap/>
            <w:vAlign w:val="center"/>
            <w:hideMark/>
          </w:tcPr>
          <w:p w14:paraId="2E606B62" w14:textId="28C7F163" w:rsidR="002736F8" w:rsidRPr="00580E98" w:rsidRDefault="002736F8" w:rsidP="00CD2C1B">
            <w:pPr>
              <w:spacing w:after="0" w:line="240" w:lineRule="auto"/>
              <w:ind w:left="-12" w:right="-91" w:hanging="11"/>
              <w:contextualSpacing/>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1.80</w:t>
            </w:r>
          </w:p>
        </w:tc>
        <w:tc>
          <w:tcPr>
            <w:tcW w:w="580" w:type="pct"/>
            <w:tcBorders>
              <w:top w:val="nil"/>
              <w:left w:val="nil"/>
              <w:bottom w:val="single" w:sz="8" w:space="0" w:color="2E7EC5" w:themeColor="accent1"/>
              <w:right w:val="nil"/>
            </w:tcBorders>
            <w:shd w:val="clear" w:color="auto" w:fill="auto"/>
            <w:noWrap/>
            <w:vAlign w:val="center"/>
            <w:hideMark/>
          </w:tcPr>
          <w:p w14:paraId="440463CC" w14:textId="7F2202C0" w:rsidR="002736F8" w:rsidRPr="00580E98" w:rsidRDefault="002736F8" w:rsidP="00CD2C1B">
            <w:pPr>
              <w:spacing w:after="0" w:line="240" w:lineRule="auto"/>
              <w:ind w:left="-12" w:right="-91" w:hanging="11"/>
              <w:contextualSpacing/>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1,903</w:t>
            </w:r>
          </w:p>
        </w:tc>
        <w:tc>
          <w:tcPr>
            <w:tcW w:w="143" w:type="pct"/>
            <w:tcBorders>
              <w:top w:val="nil"/>
              <w:left w:val="nil"/>
              <w:bottom w:val="single" w:sz="8" w:space="0" w:color="2E7EC5" w:themeColor="accent1"/>
              <w:right w:val="nil"/>
            </w:tcBorders>
            <w:shd w:val="clear" w:color="auto" w:fill="auto"/>
            <w:noWrap/>
            <w:vAlign w:val="center"/>
            <w:hideMark/>
          </w:tcPr>
          <w:p w14:paraId="777550BD" w14:textId="7777777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p>
        </w:tc>
        <w:tc>
          <w:tcPr>
            <w:tcW w:w="548" w:type="pct"/>
            <w:tcBorders>
              <w:top w:val="nil"/>
              <w:left w:val="nil"/>
              <w:bottom w:val="single" w:sz="8" w:space="0" w:color="2E7EC5" w:themeColor="accent1"/>
              <w:right w:val="nil"/>
            </w:tcBorders>
            <w:shd w:val="clear" w:color="auto" w:fill="auto"/>
            <w:noWrap/>
            <w:vAlign w:val="center"/>
          </w:tcPr>
          <w:p w14:paraId="6AA75560" w14:textId="40D4BE6C" w:rsidR="002736F8" w:rsidRPr="00580E98" w:rsidRDefault="004937B8" w:rsidP="00CD2C1B">
            <w:pPr>
              <w:spacing w:after="0" w:line="240" w:lineRule="auto"/>
              <w:ind w:left="-11" w:right="-91" w:hanging="11"/>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2.9</w:t>
            </w:r>
          </w:p>
        </w:tc>
        <w:tc>
          <w:tcPr>
            <w:tcW w:w="548" w:type="pct"/>
            <w:tcBorders>
              <w:top w:val="nil"/>
              <w:left w:val="nil"/>
              <w:bottom w:val="single" w:sz="8" w:space="0" w:color="2E7EC5" w:themeColor="accent1"/>
              <w:right w:val="nil"/>
            </w:tcBorders>
            <w:shd w:val="clear" w:color="auto" w:fill="auto"/>
            <w:noWrap/>
            <w:vAlign w:val="center"/>
          </w:tcPr>
          <w:p w14:paraId="30832150" w14:textId="3C9A1897"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1.</w:t>
            </w:r>
            <w:r w:rsidR="004937B8">
              <w:rPr>
                <w:rFonts w:eastAsia="Times New Roman" w:cstheme="minorHAnsi"/>
                <w:color w:val="000000"/>
                <w:sz w:val="18"/>
                <w:szCs w:val="18"/>
                <w:lang w:val="en-GB" w:eastAsia="en-GB"/>
              </w:rPr>
              <w:t>91</w:t>
            </w:r>
          </w:p>
        </w:tc>
        <w:tc>
          <w:tcPr>
            <w:tcW w:w="552" w:type="pct"/>
            <w:tcBorders>
              <w:top w:val="nil"/>
              <w:left w:val="nil"/>
              <w:bottom w:val="single" w:sz="8" w:space="0" w:color="2E7EC5" w:themeColor="accent1"/>
              <w:right w:val="nil"/>
            </w:tcBorders>
            <w:shd w:val="clear" w:color="auto" w:fill="auto"/>
            <w:noWrap/>
            <w:vAlign w:val="center"/>
          </w:tcPr>
          <w:p w14:paraId="31A1C0F2" w14:textId="7B06F1E7" w:rsidR="002736F8" w:rsidRPr="00580E98" w:rsidRDefault="002D271F" w:rsidP="00CD2C1B">
            <w:pPr>
              <w:spacing w:after="0" w:line="240" w:lineRule="auto"/>
              <w:ind w:left="-11" w:right="-91" w:hanging="11"/>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176</w:t>
            </w:r>
          </w:p>
        </w:tc>
        <w:tc>
          <w:tcPr>
            <w:tcW w:w="642" w:type="pct"/>
            <w:tcBorders>
              <w:top w:val="nil"/>
              <w:left w:val="nil"/>
              <w:bottom w:val="single" w:sz="8" w:space="0" w:color="2E7EC5" w:themeColor="accent1"/>
              <w:right w:val="nil"/>
            </w:tcBorders>
            <w:shd w:val="clear" w:color="000000" w:fill="D3E5F4"/>
            <w:noWrap/>
            <w:vAlign w:val="center"/>
          </w:tcPr>
          <w:p w14:paraId="2573D750" w14:textId="547B28B9" w:rsidR="002736F8" w:rsidRPr="00580E98" w:rsidRDefault="002736F8" w:rsidP="00CD2C1B">
            <w:pPr>
              <w:spacing w:after="0" w:line="240" w:lineRule="auto"/>
              <w:ind w:left="-11" w:right="-91" w:hanging="11"/>
              <w:jc w:val="center"/>
              <w:rPr>
                <w:rFonts w:eastAsia="Times New Roman" w:cstheme="minorHAnsi"/>
                <w:color w:val="000000"/>
                <w:sz w:val="18"/>
                <w:szCs w:val="18"/>
                <w:lang w:val="en-GB" w:eastAsia="en-GB"/>
              </w:rPr>
            </w:pPr>
            <w:r>
              <w:rPr>
                <w:rFonts w:eastAsia="Times New Roman" w:cstheme="minorHAnsi"/>
                <w:color w:val="000000"/>
                <w:sz w:val="18"/>
                <w:szCs w:val="18"/>
                <w:lang w:val="en-GB" w:eastAsia="en-GB"/>
              </w:rPr>
              <w:t>(</w:t>
            </w:r>
            <w:proofErr w:type="gramStart"/>
            <w:r w:rsidR="00954EAA">
              <w:rPr>
                <w:rFonts w:eastAsia="Times New Roman" w:cstheme="minorHAnsi"/>
                <w:color w:val="000000"/>
                <w:sz w:val="18"/>
                <w:szCs w:val="18"/>
                <w:lang w:val="en-GB" w:eastAsia="en-GB"/>
              </w:rPr>
              <w:t>91</w:t>
            </w:r>
            <w:r>
              <w:rPr>
                <w:rFonts w:eastAsia="Times New Roman" w:cstheme="minorHAnsi"/>
                <w:color w:val="000000"/>
                <w:sz w:val="18"/>
                <w:szCs w:val="18"/>
                <w:lang w:val="en-GB" w:eastAsia="en-GB"/>
              </w:rPr>
              <w:t>)</w:t>
            </w:r>
            <w:r w:rsidRPr="00580E98">
              <w:rPr>
                <w:rFonts w:eastAsia="Times New Roman" w:cstheme="minorHAnsi"/>
                <w:color w:val="000000"/>
                <w:sz w:val="18"/>
                <w:szCs w:val="18"/>
                <w:lang w:val="en-GB" w:eastAsia="en-GB"/>
              </w:rPr>
              <w:t>%</w:t>
            </w:r>
            <w:proofErr w:type="gramEnd"/>
          </w:p>
        </w:tc>
      </w:tr>
    </w:tbl>
    <w:p w14:paraId="7ED81B97" w14:textId="61BFF0BC" w:rsidR="00A96636" w:rsidRDefault="002736F8" w:rsidP="00E31E3E">
      <w:pPr>
        <w:tabs>
          <w:tab w:val="left" w:pos="2280"/>
          <w:tab w:val="center" w:pos="5407"/>
        </w:tabs>
        <w:spacing w:after="0"/>
        <w:ind w:left="426" w:right="-91"/>
        <w:jc w:val="both"/>
        <w:rPr>
          <w:rFonts w:ascii="Calibri" w:eastAsia="Calibri" w:hAnsi="Calibri"/>
          <w:b/>
          <w:i/>
          <w:color w:val="2E7EC5" w:themeColor="accent1"/>
          <w:sz w:val="20"/>
          <w:szCs w:val="20"/>
          <w:lang w:val="en-GB"/>
        </w:rPr>
      </w:pPr>
      <w:r w:rsidRPr="002736F8">
        <w:rPr>
          <w:rFonts w:cstheme="minorHAnsi"/>
          <w:i/>
          <w:iCs/>
          <w:color w:val="231F20"/>
          <w:sz w:val="14"/>
          <w:szCs w:val="20"/>
          <w:lang w:val="en-GB"/>
        </w:rPr>
        <w:t xml:space="preserve">Mineral Resource Estimate current </w:t>
      </w:r>
      <w:r w:rsidRPr="00100E4B">
        <w:rPr>
          <w:rFonts w:cstheme="minorHAnsi"/>
          <w:i/>
          <w:iCs/>
          <w:color w:val="231F20"/>
          <w:sz w:val="14"/>
          <w:szCs w:val="20"/>
          <w:lang w:val="en-GB"/>
        </w:rPr>
        <w:t xml:space="preserve">as </w:t>
      </w:r>
      <w:proofErr w:type="gramStart"/>
      <w:r w:rsidRPr="00100E4B">
        <w:rPr>
          <w:rFonts w:cstheme="minorHAnsi"/>
          <w:i/>
          <w:iCs/>
          <w:color w:val="231F20"/>
          <w:sz w:val="14"/>
          <w:szCs w:val="20"/>
          <w:lang w:val="en-GB"/>
        </w:rPr>
        <w:t>at</w:t>
      </w:r>
      <w:proofErr w:type="gramEnd"/>
      <w:r w:rsidRPr="00100E4B">
        <w:rPr>
          <w:rFonts w:cstheme="minorHAnsi"/>
          <w:i/>
          <w:iCs/>
          <w:color w:val="231F20"/>
          <w:sz w:val="14"/>
          <w:szCs w:val="20"/>
          <w:lang w:val="en-GB"/>
        </w:rPr>
        <w:t xml:space="preserve"> </w:t>
      </w:r>
      <w:r w:rsidR="00D05565">
        <w:rPr>
          <w:rFonts w:cstheme="minorHAnsi"/>
          <w:i/>
          <w:color w:val="231F20"/>
          <w:sz w:val="14"/>
          <w:szCs w:val="20"/>
          <w:lang w:val="en-GB"/>
        </w:rPr>
        <w:t>14</w:t>
      </w:r>
      <w:r w:rsidR="007D6F2A" w:rsidRPr="00E36B72">
        <w:rPr>
          <w:rFonts w:cstheme="minorHAnsi"/>
          <w:i/>
          <w:color w:val="231F20"/>
          <w:sz w:val="14"/>
          <w:szCs w:val="20"/>
          <w:lang w:val="en-GB"/>
        </w:rPr>
        <w:t xml:space="preserve"> </w:t>
      </w:r>
      <w:r w:rsidRPr="00E36B72">
        <w:rPr>
          <w:rFonts w:cstheme="minorHAnsi"/>
          <w:i/>
          <w:color w:val="231F20"/>
          <w:sz w:val="14"/>
          <w:szCs w:val="20"/>
          <w:lang w:val="en-GB"/>
        </w:rPr>
        <w:t>November 2023</w:t>
      </w:r>
      <w:r w:rsidRPr="00100E4B">
        <w:rPr>
          <w:rFonts w:cstheme="minorHAnsi"/>
          <w:i/>
          <w:iCs/>
          <w:color w:val="231F20"/>
          <w:sz w:val="14"/>
          <w:szCs w:val="20"/>
          <w:lang w:val="en-GB"/>
        </w:rPr>
        <w:t>. No Measured</w:t>
      </w:r>
      <w:r w:rsidRPr="002736F8">
        <w:rPr>
          <w:rFonts w:cstheme="minorHAnsi"/>
          <w:i/>
          <w:iCs/>
          <w:color w:val="231F20"/>
          <w:sz w:val="14"/>
          <w:szCs w:val="20"/>
          <w:lang w:val="en-GB"/>
        </w:rPr>
        <w:t xml:space="preserve"> resources have been estimated. Mineral Resources estimates follow the Canadian Institute of Mining, Metallurgy and Petroleum ("CIM") definitions standards for mineral resources and have been completed in accordance with the Standards of Disclosure for Mineral Projects as defined by National Instrument 43-101. Reported tonnage and grade figures have been rounded from raw estimates to reflect the relative accuracy of the estimate. Minor variations may occur during the addition of rounded numbers. Mineral Resources that are not Mineral Reserves do not have demonstrated economic viability. Resources were constrained by $1,500/oz gold price MII Pit Shell and based on a cut-off of 0.5 g/t Au.</w:t>
      </w:r>
    </w:p>
    <w:p w14:paraId="79980A4A" w14:textId="77777777" w:rsidR="00A96636" w:rsidRDefault="00A96636" w:rsidP="005F02B0">
      <w:pPr>
        <w:tabs>
          <w:tab w:val="left" w:pos="2280"/>
          <w:tab w:val="center" w:pos="5407"/>
        </w:tabs>
        <w:spacing w:after="0"/>
        <w:ind w:left="360"/>
        <w:rPr>
          <w:rFonts w:ascii="Calibri" w:eastAsia="Calibri" w:hAnsi="Calibri" w:cs="Calibri"/>
          <w:lang w:val="en-GB"/>
        </w:rPr>
      </w:pPr>
    </w:p>
    <w:p w14:paraId="6572C552" w14:textId="23590480" w:rsidR="00E63E93" w:rsidRDefault="00C27954" w:rsidP="00E63E93">
      <w:pPr>
        <w:spacing w:after="120" w:line="240" w:lineRule="auto"/>
        <w:ind w:left="360" w:right="-91"/>
        <w:jc w:val="both"/>
        <w:rPr>
          <w:rFonts w:ascii="Calibri" w:eastAsia="Calibri" w:hAnsi="Calibri" w:cs="Calibri"/>
          <w:i/>
          <w:iCs/>
          <w:lang w:val="en-GB"/>
        </w:rPr>
      </w:pPr>
      <w:r>
        <w:rPr>
          <w:rFonts w:ascii="Calibri" w:eastAsia="Calibri" w:hAnsi="Calibri" w:cs="Calibri"/>
          <w:lang w:val="en-GB"/>
        </w:rPr>
        <w:t>Sébastien de Montessus, President and CEO</w:t>
      </w:r>
      <w:r w:rsidR="001A0E97">
        <w:rPr>
          <w:rFonts w:ascii="Calibri" w:eastAsia="Calibri" w:hAnsi="Calibri" w:cs="Calibri"/>
          <w:lang w:val="en-GB"/>
        </w:rPr>
        <w:t>,</w:t>
      </w:r>
      <w:r>
        <w:rPr>
          <w:rFonts w:ascii="Calibri" w:eastAsia="Calibri" w:hAnsi="Calibri" w:cs="Calibri"/>
          <w:lang w:val="en-GB"/>
        </w:rPr>
        <w:t xml:space="preserve"> commented: </w:t>
      </w:r>
      <w:r w:rsidRPr="00281278">
        <w:rPr>
          <w:rFonts w:ascii="Calibri" w:eastAsia="Calibri" w:hAnsi="Calibri" w:cs="Calibri"/>
          <w:i/>
          <w:iCs/>
          <w:lang w:val="en-GB"/>
        </w:rPr>
        <w:t>“</w:t>
      </w:r>
      <w:r w:rsidR="00277EE0">
        <w:rPr>
          <w:rFonts w:ascii="Calibri" w:eastAsia="Calibri" w:hAnsi="Calibri" w:cs="Calibri"/>
          <w:i/>
          <w:iCs/>
          <w:lang w:val="en-GB"/>
        </w:rPr>
        <w:t>We are thrilled with the</w:t>
      </w:r>
      <w:r w:rsidR="00060C9A">
        <w:rPr>
          <w:rFonts w:ascii="Calibri" w:eastAsia="Calibri" w:hAnsi="Calibri" w:cs="Calibri"/>
          <w:i/>
          <w:iCs/>
          <w:lang w:val="en-GB"/>
        </w:rPr>
        <w:t xml:space="preserve"> </w:t>
      </w:r>
      <w:r w:rsidR="00E63E93">
        <w:rPr>
          <w:rFonts w:ascii="Calibri" w:eastAsia="Calibri" w:hAnsi="Calibri" w:cs="Calibri"/>
          <w:i/>
          <w:iCs/>
          <w:lang w:val="en-GB"/>
        </w:rPr>
        <w:t xml:space="preserve">success achieved at our Tanda-Iguela </w:t>
      </w:r>
      <w:r w:rsidR="00E63E93" w:rsidRPr="00236EF7">
        <w:rPr>
          <w:rFonts w:ascii="Calibri" w:eastAsia="Calibri" w:hAnsi="Calibri" w:cs="Calibri"/>
          <w:i/>
          <w:iCs/>
          <w:lang w:val="en-GB"/>
        </w:rPr>
        <w:t xml:space="preserve">greenfield property in Côte d’Ivoire </w:t>
      </w:r>
      <w:r w:rsidR="00E63E93">
        <w:rPr>
          <w:rFonts w:ascii="Calibri" w:eastAsia="Calibri" w:hAnsi="Calibri" w:cs="Calibri"/>
          <w:i/>
          <w:iCs/>
          <w:lang w:val="en-GB"/>
        </w:rPr>
        <w:t xml:space="preserve">as it demonstrates </w:t>
      </w:r>
      <w:r w:rsidR="001E01CC">
        <w:rPr>
          <w:rFonts w:ascii="Calibri" w:eastAsia="Calibri" w:hAnsi="Calibri" w:cs="Calibri"/>
          <w:i/>
          <w:iCs/>
          <w:lang w:val="en-GB"/>
        </w:rPr>
        <w:t>its</w:t>
      </w:r>
      <w:r w:rsidR="00E63E93">
        <w:rPr>
          <w:rFonts w:ascii="Calibri" w:eastAsia="Calibri" w:hAnsi="Calibri" w:cs="Calibri"/>
          <w:i/>
          <w:iCs/>
          <w:lang w:val="en-GB"/>
        </w:rPr>
        <w:t xml:space="preserve"> Tier 1 asset</w:t>
      </w:r>
      <w:r w:rsidR="001E01CC">
        <w:rPr>
          <w:rFonts w:ascii="Calibri" w:eastAsia="Calibri" w:hAnsi="Calibri" w:cs="Calibri"/>
          <w:i/>
          <w:iCs/>
          <w:lang w:val="en-GB"/>
        </w:rPr>
        <w:t xml:space="preserve"> potential</w:t>
      </w:r>
      <w:r w:rsidR="00E63E93">
        <w:rPr>
          <w:rFonts w:ascii="Calibri" w:eastAsia="Calibri" w:hAnsi="Calibri" w:cs="Calibri"/>
          <w:i/>
          <w:iCs/>
          <w:lang w:val="en-GB"/>
        </w:rPr>
        <w:t xml:space="preserve">. Given that we have </w:t>
      </w:r>
      <w:r w:rsidR="00E63E93">
        <w:rPr>
          <w:rFonts w:ascii="Calibri" w:eastAsia="Calibri" w:hAnsi="Calibri" w:cs="Calibri"/>
          <w:i/>
          <w:iCs/>
          <w:lang w:val="en-GB"/>
        </w:rPr>
        <w:lastRenderedPageBreak/>
        <w:t xml:space="preserve">delineated a </w:t>
      </w:r>
      <w:r w:rsidR="00E63E93" w:rsidRPr="002063FF">
        <w:rPr>
          <w:rFonts w:ascii="Calibri" w:eastAsia="Calibri" w:hAnsi="Calibri" w:cs="Calibri"/>
          <w:i/>
          <w:iCs/>
          <w:lang w:val="en-GB"/>
        </w:rPr>
        <w:t>4.5Moz Indicated resource at 2 g/t Au for the Assafou deposit</w:t>
      </w:r>
      <w:r w:rsidR="00E63E93">
        <w:rPr>
          <w:rFonts w:ascii="Calibri" w:eastAsia="Calibri" w:hAnsi="Calibri" w:cs="Calibri"/>
          <w:i/>
          <w:iCs/>
          <w:lang w:val="en-GB"/>
        </w:rPr>
        <w:t>,</w:t>
      </w:r>
      <w:r w:rsidR="00E63E93" w:rsidRPr="00CE3354">
        <w:rPr>
          <w:rFonts w:ascii="Calibri" w:eastAsia="Calibri" w:hAnsi="Calibri" w:cs="Calibri"/>
          <w:i/>
          <w:iCs/>
          <w:lang w:val="en-GB"/>
        </w:rPr>
        <w:t xml:space="preserve"> </w:t>
      </w:r>
      <w:r w:rsidR="00E63E93">
        <w:rPr>
          <w:rFonts w:ascii="Calibri" w:eastAsia="Calibri" w:hAnsi="Calibri" w:cs="Calibri"/>
          <w:i/>
          <w:iCs/>
          <w:lang w:val="en-GB"/>
        </w:rPr>
        <w:t xml:space="preserve">it already ranks as one of the most significant discoveries made in West Africa over the last decade. </w:t>
      </w:r>
    </w:p>
    <w:p w14:paraId="7F08D837" w14:textId="35256704" w:rsidR="00E63E93" w:rsidRPr="003808A9" w:rsidRDefault="00A07CA7" w:rsidP="00E63E93">
      <w:pPr>
        <w:spacing w:after="120" w:line="240" w:lineRule="auto"/>
        <w:ind w:left="360" w:right="-91"/>
        <w:jc w:val="both"/>
        <w:rPr>
          <w:rFonts w:ascii="Calibri" w:eastAsia="Calibri" w:hAnsi="Calibri" w:cs="Calibri"/>
          <w:i/>
          <w:iCs/>
          <w:lang w:val="en-GB"/>
        </w:rPr>
      </w:pPr>
      <w:r>
        <w:rPr>
          <w:rFonts w:ascii="Calibri" w:eastAsia="Calibri" w:hAnsi="Calibri" w:cs="Calibri"/>
          <w:i/>
          <w:iCs/>
          <w:lang w:val="en-GB"/>
        </w:rPr>
        <w:t>W</w:t>
      </w:r>
      <w:r w:rsidR="00E63E93">
        <w:rPr>
          <w:rFonts w:ascii="Calibri" w:eastAsia="Calibri" w:hAnsi="Calibri" w:cs="Calibri"/>
          <w:i/>
          <w:iCs/>
          <w:lang w:val="en-GB"/>
        </w:rPr>
        <w:t xml:space="preserve">e are pleased to have achieved this success within a remarkably short period of time, </w:t>
      </w:r>
      <w:r w:rsidR="43F85E56" w:rsidRPr="4DF719E6">
        <w:rPr>
          <w:rFonts w:ascii="Calibri" w:eastAsia="Calibri" w:hAnsi="Calibri" w:cs="Calibri"/>
          <w:i/>
          <w:iCs/>
          <w:lang w:val="en-GB"/>
        </w:rPr>
        <w:t>with more than</w:t>
      </w:r>
      <w:r w:rsidR="72D422A5" w:rsidRPr="4DF719E6">
        <w:rPr>
          <w:rFonts w:ascii="Calibri" w:eastAsia="Calibri" w:hAnsi="Calibri" w:cs="Calibri"/>
          <w:i/>
          <w:iCs/>
          <w:lang w:val="en-GB"/>
        </w:rPr>
        <w:t xml:space="preserve"> </w:t>
      </w:r>
      <w:r w:rsidR="00E63E93" w:rsidRPr="00CE3354">
        <w:rPr>
          <w:rFonts w:ascii="Calibri" w:eastAsia="Calibri" w:hAnsi="Calibri" w:cs="Calibri"/>
          <w:i/>
          <w:iCs/>
          <w:lang w:val="en-GB"/>
        </w:rPr>
        <w:t xml:space="preserve">226,000 meters drilled on the property </w:t>
      </w:r>
      <w:r w:rsidR="005B797C">
        <w:rPr>
          <w:rFonts w:ascii="Calibri" w:eastAsia="Calibri" w:hAnsi="Calibri" w:cs="Calibri"/>
          <w:i/>
          <w:iCs/>
          <w:lang w:val="en-GB"/>
        </w:rPr>
        <w:t>in</w:t>
      </w:r>
      <w:r w:rsidR="00E63E93">
        <w:rPr>
          <w:rFonts w:ascii="Calibri" w:eastAsia="Calibri" w:hAnsi="Calibri" w:cs="Calibri"/>
          <w:i/>
          <w:iCs/>
          <w:lang w:val="en-GB"/>
        </w:rPr>
        <w:t xml:space="preserve"> </w:t>
      </w:r>
      <w:r w:rsidR="114EF33C" w:rsidRPr="4DF719E6">
        <w:rPr>
          <w:rFonts w:ascii="Calibri" w:eastAsia="Calibri" w:hAnsi="Calibri" w:cs="Calibri"/>
          <w:i/>
          <w:iCs/>
          <w:lang w:val="en-GB"/>
        </w:rPr>
        <w:t xml:space="preserve">just </w:t>
      </w:r>
      <w:r w:rsidR="00E63E93" w:rsidRPr="00CE3354">
        <w:rPr>
          <w:rFonts w:ascii="Calibri" w:eastAsia="Calibri" w:hAnsi="Calibri" w:cs="Calibri"/>
          <w:i/>
          <w:iCs/>
          <w:lang w:val="en-GB"/>
        </w:rPr>
        <w:t>two years</w:t>
      </w:r>
      <w:r>
        <w:rPr>
          <w:rFonts w:ascii="Calibri" w:eastAsia="Calibri" w:hAnsi="Calibri" w:cs="Calibri"/>
          <w:i/>
          <w:iCs/>
          <w:lang w:val="en-GB"/>
        </w:rPr>
        <w:t xml:space="preserve">. </w:t>
      </w:r>
      <w:r w:rsidR="00204F1D">
        <w:rPr>
          <w:rFonts w:ascii="Calibri" w:eastAsia="Calibri" w:hAnsi="Calibri" w:cs="Calibri"/>
          <w:i/>
          <w:iCs/>
          <w:lang w:val="en-GB"/>
        </w:rPr>
        <w:t>Coupled with</w:t>
      </w:r>
      <w:r w:rsidR="00201ADD">
        <w:rPr>
          <w:rFonts w:ascii="Calibri" w:eastAsia="Calibri" w:hAnsi="Calibri" w:cs="Calibri"/>
          <w:i/>
          <w:iCs/>
          <w:lang w:val="en-GB"/>
        </w:rPr>
        <w:t xml:space="preserve"> </w:t>
      </w:r>
      <w:r w:rsidR="009B6D63">
        <w:rPr>
          <w:rFonts w:ascii="Calibri" w:eastAsia="Calibri" w:hAnsi="Calibri" w:cs="Calibri"/>
          <w:i/>
          <w:iCs/>
          <w:lang w:val="en-GB"/>
        </w:rPr>
        <w:t>our</w:t>
      </w:r>
      <w:r w:rsidR="00E63E93" w:rsidRPr="005D324B">
        <w:rPr>
          <w:rFonts w:ascii="Calibri" w:eastAsia="Calibri" w:hAnsi="Calibri" w:cs="Calibri"/>
          <w:i/>
          <w:iCs/>
          <w:lang w:val="en-GB"/>
        </w:rPr>
        <w:t xml:space="preserve"> low discovery cost of $11/oz</w:t>
      </w:r>
      <w:r w:rsidR="00204F1D">
        <w:rPr>
          <w:rFonts w:ascii="Calibri" w:eastAsia="Calibri" w:hAnsi="Calibri" w:cs="Calibri"/>
          <w:i/>
          <w:iCs/>
          <w:lang w:val="en-GB"/>
        </w:rPr>
        <w:t xml:space="preserve">, </w:t>
      </w:r>
      <w:r w:rsidR="2AF9BF3A" w:rsidRPr="4DF719E6">
        <w:rPr>
          <w:rFonts w:ascii="Calibri" w:eastAsia="Calibri" w:hAnsi="Calibri" w:cs="Calibri"/>
          <w:i/>
          <w:iCs/>
          <w:lang w:val="en-GB"/>
        </w:rPr>
        <w:t>it</w:t>
      </w:r>
      <w:r w:rsidR="009B6D63">
        <w:rPr>
          <w:rFonts w:ascii="Calibri" w:eastAsia="Calibri" w:hAnsi="Calibri" w:cs="Calibri"/>
          <w:i/>
          <w:iCs/>
          <w:lang w:val="en-GB"/>
        </w:rPr>
        <w:t xml:space="preserve"> </w:t>
      </w:r>
      <w:r w:rsidR="00E63E93">
        <w:rPr>
          <w:rFonts w:ascii="Calibri" w:eastAsia="Calibri" w:hAnsi="Calibri" w:cs="Calibri"/>
          <w:i/>
          <w:iCs/>
          <w:lang w:val="en-GB"/>
        </w:rPr>
        <w:t xml:space="preserve">demonstrates our ability to quickly unlock significant exploration value and </w:t>
      </w:r>
      <w:r w:rsidR="00E63E93" w:rsidRPr="49A70352">
        <w:rPr>
          <w:rFonts w:ascii="Calibri" w:eastAsia="Calibri" w:hAnsi="Calibri" w:cs="Calibri"/>
          <w:i/>
          <w:iCs/>
          <w:lang w:val="en-GB"/>
        </w:rPr>
        <w:t>self</w:t>
      </w:r>
      <w:r w:rsidR="00E63E93" w:rsidRPr="00DC642D">
        <w:rPr>
          <w:rFonts w:ascii="Calibri" w:eastAsia="Calibri" w:hAnsi="Calibri" w:cs="Calibri"/>
          <w:i/>
          <w:iCs/>
          <w:lang w:val="en-GB"/>
        </w:rPr>
        <w:t>-generat</w:t>
      </w:r>
      <w:r w:rsidR="00E63E93">
        <w:rPr>
          <w:rFonts w:ascii="Calibri" w:eastAsia="Calibri" w:hAnsi="Calibri" w:cs="Calibri"/>
          <w:i/>
          <w:iCs/>
          <w:lang w:val="en-GB"/>
        </w:rPr>
        <w:t>e</w:t>
      </w:r>
      <w:r w:rsidR="00E63E93" w:rsidRPr="00DC642D">
        <w:rPr>
          <w:rFonts w:ascii="Calibri" w:eastAsia="Calibri" w:hAnsi="Calibri" w:cs="Calibri"/>
          <w:i/>
          <w:iCs/>
          <w:lang w:val="en-GB"/>
        </w:rPr>
        <w:t xml:space="preserve"> a high-quality project pipeline</w:t>
      </w:r>
      <w:r w:rsidR="00E63E93">
        <w:rPr>
          <w:rFonts w:ascii="Calibri" w:eastAsia="Calibri" w:hAnsi="Calibri" w:cs="Calibri"/>
          <w:i/>
          <w:iCs/>
          <w:lang w:val="en-GB"/>
        </w:rPr>
        <w:t xml:space="preserve">. </w:t>
      </w:r>
    </w:p>
    <w:p w14:paraId="115BB8BC" w14:textId="11BA2259" w:rsidR="00E63E93" w:rsidRDefault="00E63E93" w:rsidP="00E63E93">
      <w:pPr>
        <w:spacing w:after="120" w:line="240" w:lineRule="auto"/>
        <w:ind w:left="360" w:right="-91"/>
        <w:jc w:val="both"/>
        <w:rPr>
          <w:rFonts w:ascii="Calibri" w:eastAsia="Calibri" w:hAnsi="Calibri" w:cs="Calibri"/>
          <w:i/>
          <w:iCs/>
          <w:lang w:val="en-GB"/>
        </w:rPr>
      </w:pPr>
      <w:r w:rsidRPr="003808A9">
        <w:rPr>
          <w:rFonts w:ascii="Calibri" w:eastAsia="Calibri" w:hAnsi="Calibri" w:cs="Calibri"/>
          <w:i/>
          <w:iCs/>
          <w:lang w:val="en-GB"/>
        </w:rPr>
        <w:t xml:space="preserve">We look forward to completing a preliminary feasibility study next year, while we continue to focus on expanding the size of the resource and delineating additional satellite targets located within </w:t>
      </w:r>
      <w:proofErr w:type="gramStart"/>
      <w:r w:rsidR="00C9529D">
        <w:rPr>
          <w:rFonts w:ascii="Calibri" w:eastAsia="Calibri" w:hAnsi="Calibri" w:cs="Calibri"/>
          <w:i/>
          <w:iCs/>
          <w:lang w:val="en-GB"/>
        </w:rPr>
        <w:t>close proximity</w:t>
      </w:r>
      <w:proofErr w:type="gramEnd"/>
      <w:r w:rsidR="00C9529D">
        <w:rPr>
          <w:rFonts w:ascii="Calibri" w:eastAsia="Calibri" w:hAnsi="Calibri" w:cs="Calibri"/>
          <w:i/>
          <w:iCs/>
          <w:lang w:val="en-GB"/>
        </w:rPr>
        <w:t xml:space="preserve"> to </w:t>
      </w:r>
      <w:r w:rsidRPr="003808A9">
        <w:rPr>
          <w:rFonts w:ascii="Calibri" w:eastAsia="Calibri" w:hAnsi="Calibri" w:cs="Calibri"/>
          <w:i/>
          <w:iCs/>
          <w:lang w:val="en-GB"/>
        </w:rPr>
        <w:t>Assafou.</w:t>
      </w:r>
      <w:r>
        <w:rPr>
          <w:rFonts w:ascii="Calibri" w:eastAsia="Calibri" w:hAnsi="Calibri" w:cs="Calibri"/>
          <w:i/>
          <w:iCs/>
          <w:lang w:val="en-GB"/>
        </w:rPr>
        <w:t>”</w:t>
      </w:r>
    </w:p>
    <w:p w14:paraId="47C7EDF7" w14:textId="6B58EDB1" w:rsidR="00060C9A" w:rsidRDefault="00060C9A" w:rsidP="006F092F">
      <w:pPr>
        <w:spacing w:after="120" w:line="240" w:lineRule="auto"/>
        <w:ind w:left="360" w:right="-91"/>
        <w:jc w:val="both"/>
        <w:rPr>
          <w:rFonts w:ascii="Calibri" w:eastAsia="Calibri" w:hAnsi="Calibri"/>
          <w:b/>
          <w:bCs/>
          <w:color w:val="2E7EC5" w:themeColor="accent1"/>
          <w:sz w:val="28"/>
          <w:szCs w:val="28"/>
          <w:lang w:val="en-GB"/>
        </w:rPr>
      </w:pPr>
    </w:p>
    <w:p w14:paraId="79663795" w14:textId="07116A37" w:rsidR="00B81F54" w:rsidRPr="00A22754" w:rsidRDefault="386FC793" w:rsidP="00A22754">
      <w:pPr>
        <w:spacing w:after="0"/>
        <w:ind w:firstLine="360"/>
        <w:jc w:val="both"/>
        <w:rPr>
          <w:rFonts w:ascii="Calibri" w:eastAsia="Calibri" w:hAnsi="Calibri"/>
          <w:b/>
          <w:bCs/>
          <w:lang w:val="en-GB"/>
        </w:rPr>
      </w:pPr>
      <w:r w:rsidRPr="52FC460A">
        <w:rPr>
          <w:rFonts w:ascii="Calibri" w:eastAsia="Calibri" w:hAnsi="Calibri"/>
          <w:b/>
          <w:bCs/>
          <w:color w:val="2E7EC5" w:themeColor="accent1"/>
          <w:sz w:val="28"/>
          <w:szCs w:val="28"/>
          <w:lang w:val="en-GB"/>
        </w:rPr>
        <w:t>TANDA-IGUELA</w:t>
      </w:r>
      <w:r w:rsidR="003E06AF">
        <w:rPr>
          <w:rFonts w:ascii="Calibri" w:eastAsia="Calibri" w:hAnsi="Calibri"/>
          <w:b/>
          <w:bCs/>
          <w:color w:val="2E7EC5" w:themeColor="accent1"/>
          <w:sz w:val="28"/>
          <w:szCs w:val="28"/>
          <w:lang w:val="en-GB"/>
        </w:rPr>
        <w:t xml:space="preserve"> EXPLORATION PROGRAMME</w:t>
      </w:r>
    </w:p>
    <w:p w14:paraId="09337238" w14:textId="0E637DB6" w:rsidR="00A1488E" w:rsidRDefault="00A202B7" w:rsidP="00B81F54">
      <w:pPr>
        <w:spacing w:after="120" w:line="240" w:lineRule="auto"/>
        <w:ind w:left="360" w:right="-91"/>
        <w:jc w:val="both"/>
        <w:rPr>
          <w:rFonts w:ascii="Calibri" w:eastAsia="Calibri" w:hAnsi="Calibri" w:cs="Calibri"/>
          <w:lang w:val="en-GB"/>
        </w:rPr>
      </w:pPr>
      <w:r>
        <w:rPr>
          <w:rFonts w:ascii="Calibri" w:eastAsia="Calibri" w:hAnsi="Calibri" w:cs="Calibri"/>
          <w:lang w:val="en-GB"/>
        </w:rPr>
        <w:t>T</w:t>
      </w:r>
      <w:r w:rsidR="00B81F54" w:rsidRPr="00B81F54">
        <w:rPr>
          <w:rFonts w:ascii="Calibri" w:eastAsia="Calibri" w:hAnsi="Calibri" w:cs="Calibri"/>
          <w:lang w:val="en-GB"/>
        </w:rPr>
        <w:t xml:space="preserve">he </w:t>
      </w:r>
      <w:r w:rsidR="0024426C">
        <w:rPr>
          <w:rFonts w:ascii="Calibri" w:eastAsia="Calibri" w:hAnsi="Calibri" w:cs="Calibri"/>
          <w:lang w:val="en-GB"/>
        </w:rPr>
        <w:t>100% owned</w:t>
      </w:r>
      <w:r w:rsidR="00B81F54" w:rsidRPr="00B81F54">
        <w:rPr>
          <w:rFonts w:ascii="Calibri" w:eastAsia="Calibri" w:hAnsi="Calibri" w:cs="Calibri"/>
          <w:lang w:val="en-GB"/>
        </w:rPr>
        <w:t xml:space="preserve"> Tanda</w:t>
      </w:r>
      <w:r w:rsidR="00B60E92">
        <w:rPr>
          <w:rFonts w:ascii="Calibri" w:eastAsia="Calibri" w:hAnsi="Calibri" w:cs="Calibri"/>
          <w:lang w:val="en-GB"/>
        </w:rPr>
        <w:t>-Iguela</w:t>
      </w:r>
      <w:r w:rsidR="00B81F54" w:rsidRPr="00B81F54">
        <w:rPr>
          <w:rFonts w:ascii="Calibri" w:eastAsia="Calibri" w:hAnsi="Calibri" w:cs="Calibri"/>
          <w:lang w:val="en-GB"/>
        </w:rPr>
        <w:t xml:space="preserve"> permit</w:t>
      </w:r>
      <w:r w:rsidR="004327AE">
        <w:rPr>
          <w:rFonts w:ascii="Calibri" w:eastAsia="Calibri" w:hAnsi="Calibri" w:cs="Calibri"/>
          <w:lang w:val="en-GB"/>
        </w:rPr>
        <w:t>s</w:t>
      </w:r>
      <w:r w:rsidR="00A22754">
        <w:rPr>
          <w:rFonts w:ascii="Calibri" w:eastAsia="Calibri" w:hAnsi="Calibri" w:cs="Calibri"/>
          <w:lang w:val="en-GB"/>
        </w:rPr>
        <w:t xml:space="preserve"> </w:t>
      </w:r>
      <w:proofErr w:type="gramStart"/>
      <w:r w:rsidR="004327AE">
        <w:rPr>
          <w:rFonts w:ascii="Calibri" w:eastAsia="Calibri" w:hAnsi="Calibri" w:cs="Calibri"/>
          <w:lang w:val="en-GB"/>
        </w:rPr>
        <w:t>are</w:t>
      </w:r>
      <w:r w:rsidR="00A22754">
        <w:rPr>
          <w:rFonts w:ascii="Calibri" w:eastAsia="Calibri" w:hAnsi="Calibri" w:cs="Calibri"/>
          <w:lang w:val="en-GB"/>
        </w:rPr>
        <w:t xml:space="preserve"> located in</w:t>
      </w:r>
      <w:proofErr w:type="gramEnd"/>
      <w:r w:rsidR="00A22754">
        <w:rPr>
          <w:rFonts w:ascii="Calibri" w:eastAsia="Calibri" w:hAnsi="Calibri" w:cs="Calibri"/>
          <w:lang w:val="en-GB"/>
        </w:rPr>
        <w:t xml:space="preserve"> the </w:t>
      </w:r>
      <w:r w:rsidR="004327AE">
        <w:rPr>
          <w:rFonts w:ascii="Calibri" w:eastAsia="Calibri" w:hAnsi="Calibri" w:cs="Calibri"/>
          <w:lang w:val="en-GB"/>
        </w:rPr>
        <w:t>e</w:t>
      </w:r>
      <w:r w:rsidR="00A22754">
        <w:rPr>
          <w:rFonts w:ascii="Calibri" w:eastAsia="Calibri" w:hAnsi="Calibri" w:cs="Calibri"/>
          <w:lang w:val="en-GB"/>
        </w:rPr>
        <w:t xml:space="preserve">ast of </w:t>
      </w:r>
      <w:r w:rsidR="00AD3327" w:rsidRPr="00862221">
        <w:rPr>
          <w:rFonts w:ascii="Calibri" w:eastAsia="Calibri" w:hAnsi="Calibri" w:cs="Calibri"/>
          <w:lang w:val="en-GB"/>
        </w:rPr>
        <w:t>Côte d’Ivoire</w:t>
      </w:r>
      <w:r w:rsidR="00A22754">
        <w:rPr>
          <w:rFonts w:ascii="Calibri" w:eastAsia="Calibri" w:hAnsi="Calibri" w:cs="Calibri"/>
          <w:lang w:val="en-GB"/>
        </w:rPr>
        <w:t>, adjacent to the Ghana border</w:t>
      </w:r>
      <w:r w:rsidR="00726676">
        <w:rPr>
          <w:rFonts w:ascii="Calibri" w:eastAsia="Calibri" w:hAnsi="Calibri" w:cs="Calibri"/>
          <w:lang w:val="en-GB"/>
        </w:rPr>
        <w:t>,</w:t>
      </w:r>
      <w:r w:rsidR="000510A3">
        <w:rPr>
          <w:rFonts w:ascii="Calibri" w:eastAsia="Calibri" w:hAnsi="Calibri" w:cs="Calibri"/>
          <w:lang w:val="en-GB"/>
        </w:rPr>
        <w:t xml:space="preserve"> as shown in Figure 1 below</w:t>
      </w:r>
      <w:r w:rsidR="00A22754">
        <w:rPr>
          <w:rFonts w:ascii="Calibri" w:eastAsia="Calibri" w:hAnsi="Calibri" w:cs="Calibri"/>
          <w:lang w:val="en-GB"/>
        </w:rPr>
        <w:t xml:space="preserve">. </w:t>
      </w:r>
      <w:r w:rsidR="003A7750">
        <w:rPr>
          <w:rFonts w:ascii="Calibri" w:eastAsia="Calibri" w:hAnsi="Calibri" w:cs="Calibri"/>
          <w:lang w:val="en-GB"/>
        </w:rPr>
        <w:t xml:space="preserve">The northern permit, </w:t>
      </w:r>
      <w:r w:rsidR="004327AE">
        <w:rPr>
          <w:rFonts w:ascii="Calibri" w:eastAsia="Calibri" w:hAnsi="Calibri" w:cs="Calibri"/>
          <w:lang w:val="en-GB"/>
        </w:rPr>
        <w:t>Tanda</w:t>
      </w:r>
      <w:r w:rsidR="00B81F54" w:rsidRPr="00B81F54">
        <w:rPr>
          <w:rFonts w:ascii="Calibri" w:eastAsia="Calibri" w:hAnsi="Calibri" w:cs="Calibri"/>
          <w:lang w:val="en-GB"/>
        </w:rPr>
        <w:t xml:space="preserve">, was introduced into Endeavour’s portfolio in late 2015 following </w:t>
      </w:r>
      <w:r w:rsidR="005776A8">
        <w:rPr>
          <w:rFonts w:ascii="Calibri" w:eastAsia="Calibri" w:hAnsi="Calibri" w:cs="Calibri"/>
          <w:lang w:val="en-GB"/>
        </w:rPr>
        <w:t xml:space="preserve">Endeavour’s </w:t>
      </w:r>
      <w:r w:rsidR="00B81F54" w:rsidRPr="00B81F54">
        <w:rPr>
          <w:rFonts w:ascii="Calibri" w:eastAsia="Calibri" w:hAnsi="Calibri" w:cs="Calibri"/>
          <w:lang w:val="en-GB"/>
        </w:rPr>
        <w:t>transaction with La Mancha. Endeavour conducted an in</w:t>
      </w:r>
      <w:r w:rsidR="00F300B4">
        <w:rPr>
          <w:rFonts w:ascii="Calibri" w:eastAsia="Calibri" w:hAnsi="Calibri" w:cs="Calibri"/>
          <w:lang w:val="en-GB"/>
        </w:rPr>
        <w:t>i</w:t>
      </w:r>
      <w:r w:rsidR="00B81F54" w:rsidRPr="00B81F54">
        <w:rPr>
          <w:rFonts w:ascii="Calibri" w:eastAsia="Calibri" w:hAnsi="Calibri" w:cs="Calibri"/>
          <w:lang w:val="en-GB"/>
        </w:rPr>
        <w:t>tial drill campaign in early 2016 that yielded positive results and quickly identified the</w:t>
      </w:r>
      <w:r w:rsidR="00320DFB">
        <w:rPr>
          <w:rFonts w:ascii="Calibri" w:eastAsia="Calibri" w:hAnsi="Calibri" w:cs="Calibri"/>
          <w:lang w:val="en-GB"/>
        </w:rPr>
        <w:t xml:space="preserve"> southern permit,</w:t>
      </w:r>
      <w:r w:rsidR="00B81F54" w:rsidRPr="00B81F54">
        <w:rPr>
          <w:rFonts w:ascii="Calibri" w:eastAsia="Calibri" w:hAnsi="Calibri" w:cs="Calibri"/>
          <w:lang w:val="en-GB"/>
        </w:rPr>
        <w:t xml:space="preserve"> Iguela</w:t>
      </w:r>
      <w:r w:rsidR="00320DFB">
        <w:rPr>
          <w:rFonts w:ascii="Calibri" w:eastAsia="Calibri" w:hAnsi="Calibri" w:cs="Calibri"/>
          <w:lang w:val="en-GB"/>
        </w:rPr>
        <w:t xml:space="preserve">, </w:t>
      </w:r>
      <w:r w:rsidR="00B81F54" w:rsidRPr="00B81F54">
        <w:rPr>
          <w:rFonts w:ascii="Calibri" w:eastAsia="Calibri" w:hAnsi="Calibri" w:cs="Calibri"/>
          <w:lang w:val="en-GB"/>
        </w:rPr>
        <w:t>as having a high degree of geological prospectivity. The Iguela permit was awarded to Endeavour in May 2017, through the permitting application process.</w:t>
      </w:r>
    </w:p>
    <w:p w14:paraId="04599B78" w14:textId="439A1284" w:rsidR="00200A69" w:rsidRPr="00882E32" w:rsidRDefault="00200A69" w:rsidP="00200A69">
      <w:pPr>
        <w:spacing w:after="0"/>
        <w:ind w:right="-233"/>
        <w:jc w:val="center"/>
        <w:rPr>
          <w:rFonts w:ascii="Calibri" w:eastAsia="Calibri" w:hAnsi="Calibri"/>
          <w:b/>
          <w:bCs/>
          <w:i/>
          <w:iCs/>
          <w:color w:val="0070C0"/>
          <w:sz w:val="20"/>
          <w:szCs w:val="20"/>
          <w:lang w:val="en-GB"/>
        </w:rPr>
      </w:pPr>
      <w:r w:rsidRPr="00882E32">
        <w:rPr>
          <w:rFonts w:ascii="Calibri" w:eastAsia="Calibri" w:hAnsi="Calibri"/>
          <w:b/>
          <w:bCs/>
          <w:i/>
          <w:iCs/>
          <w:color w:val="0070C0"/>
          <w:sz w:val="20"/>
          <w:szCs w:val="20"/>
          <w:lang w:val="en-GB"/>
        </w:rPr>
        <w:t xml:space="preserve">Figure 1: Tanda-Iguela Map </w:t>
      </w:r>
    </w:p>
    <w:p w14:paraId="7ACE406D" w14:textId="462A1929" w:rsidR="001109EF" w:rsidRDefault="008926B9" w:rsidP="00724CC3">
      <w:pPr>
        <w:spacing w:after="120" w:line="240" w:lineRule="auto"/>
        <w:ind w:left="360" w:right="-91"/>
        <w:jc w:val="center"/>
        <w:rPr>
          <w:rFonts w:ascii="Calibri" w:eastAsia="Calibri" w:hAnsi="Calibri" w:cs="Calibri"/>
          <w:lang w:val="en-GB"/>
        </w:rPr>
      </w:pPr>
      <w:r>
        <w:rPr>
          <w:rFonts w:ascii="Calibri" w:eastAsia="Calibri" w:hAnsi="Calibri" w:cs="Calibri"/>
          <w:noProof/>
          <w:lang w:val="en-GB"/>
        </w:rPr>
        <w:drawing>
          <wp:inline distT="0" distB="0" distL="0" distR="0" wp14:anchorId="790221DA" wp14:editId="5385A5FE">
            <wp:extent cx="5438775" cy="5905500"/>
            <wp:effectExtent l="0" t="0" r="9525" b="0"/>
            <wp:docPr id="296425813" name="Picture 1" descr="A map of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25813" name="Picture 1" descr="A map of the area&#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38775" cy="5905500"/>
                    </a:xfrm>
                    <a:prstGeom prst="rect">
                      <a:avLst/>
                    </a:prstGeom>
                  </pic:spPr>
                </pic:pic>
              </a:graphicData>
            </a:graphic>
          </wp:inline>
        </w:drawing>
      </w:r>
    </w:p>
    <w:p w14:paraId="3494A550" w14:textId="099AEB66" w:rsidR="00B81F54" w:rsidRPr="00B81F54" w:rsidRDefault="00B81F54" w:rsidP="00B81F54">
      <w:pPr>
        <w:spacing w:after="120" w:line="240" w:lineRule="auto"/>
        <w:ind w:left="360" w:right="-91"/>
        <w:jc w:val="both"/>
        <w:rPr>
          <w:rFonts w:ascii="Calibri" w:eastAsia="Calibri" w:hAnsi="Calibri" w:cs="Calibri"/>
          <w:lang w:val="en-GB"/>
        </w:rPr>
      </w:pPr>
      <w:r w:rsidRPr="00B81F54">
        <w:rPr>
          <w:rFonts w:ascii="Calibri" w:eastAsia="Calibri" w:hAnsi="Calibri" w:cs="Calibri"/>
          <w:lang w:val="en-GB"/>
        </w:rPr>
        <w:t>During 2018 and 2019</w:t>
      </w:r>
      <w:r w:rsidR="003F3129">
        <w:rPr>
          <w:rFonts w:ascii="Calibri" w:eastAsia="Calibri" w:hAnsi="Calibri" w:cs="Calibri"/>
          <w:lang w:val="en-GB"/>
        </w:rPr>
        <w:t>,</w:t>
      </w:r>
      <w:r w:rsidRPr="00B81F54">
        <w:rPr>
          <w:rFonts w:ascii="Calibri" w:eastAsia="Calibri" w:hAnsi="Calibri" w:cs="Calibri"/>
          <w:lang w:val="en-GB"/>
        </w:rPr>
        <w:t xml:space="preserve"> an initial geochemical campaign, comprised of 3,436 samples, was conducted over the Iguela permit. This campaign, coupled with considerable fieldwork and mapping, outlined a series of significant</w:t>
      </w:r>
      <w:r w:rsidR="00047635">
        <w:rPr>
          <w:rFonts w:ascii="Calibri" w:eastAsia="Calibri" w:hAnsi="Calibri" w:cs="Calibri"/>
          <w:lang w:val="en-GB"/>
        </w:rPr>
        <w:t xml:space="preserve"> </w:t>
      </w:r>
      <w:r w:rsidRPr="00B81F54">
        <w:rPr>
          <w:rFonts w:ascii="Calibri" w:eastAsia="Calibri" w:hAnsi="Calibri" w:cs="Calibri"/>
          <w:lang w:val="en-GB"/>
        </w:rPr>
        <w:t xml:space="preserve">exploration targets, with the most attractive anomalies </w:t>
      </w:r>
      <w:r w:rsidR="002A2AEC">
        <w:rPr>
          <w:rFonts w:ascii="Calibri" w:eastAsia="Calibri" w:hAnsi="Calibri" w:cs="Calibri"/>
          <w:lang w:val="en-GB"/>
        </w:rPr>
        <w:t xml:space="preserve">being </w:t>
      </w:r>
      <w:r w:rsidRPr="00B81F54">
        <w:rPr>
          <w:rFonts w:ascii="Calibri" w:eastAsia="Calibri" w:hAnsi="Calibri" w:cs="Calibri"/>
          <w:lang w:val="en-GB"/>
        </w:rPr>
        <w:t xml:space="preserve">located </w:t>
      </w:r>
      <w:r w:rsidR="001109EF">
        <w:rPr>
          <w:rFonts w:ascii="Calibri" w:eastAsia="Calibri" w:hAnsi="Calibri" w:cs="Calibri"/>
          <w:lang w:val="en-GB"/>
        </w:rPr>
        <w:t xml:space="preserve">along </w:t>
      </w:r>
      <w:r w:rsidRPr="00B81F54">
        <w:rPr>
          <w:rFonts w:ascii="Calibri" w:eastAsia="Calibri" w:hAnsi="Calibri" w:cs="Calibri"/>
          <w:lang w:val="en-GB"/>
        </w:rPr>
        <w:t xml:space="preserve">the structural contact, extending over more than 15 kilometres, separating the Birimian </w:t>
      </w:r>
      <w:r w:rsidR="00E80F79">
        <w:rPr>
          <w:rFonts w:ascii="Calibri" w:eastAsia="Calibri" w:hAnsi="Calibri" w:cs="Calibri"/>
          <w:lang w:val="en-GB"/>
        </w:rPr>
        <w:t xml:space="preserve">Basement </w:t>
      </w:r>
      <w:r w:rsidRPr="00B81F54">
        <w:rPr>
          <w:rFonts w:ascii="Calibri" w:eastAsia="Calibri" w:hAnsi="Calibri" w:cs="Calibri"/>
          <w:lang w:val="en-GB"/>
        </w:rPr>
        <w:t xml:space="preserve">from the Tarkwaian </w:t>
      </w:r>
      <w:r w:rsidR="00D54DAB">
        <w:rPr>
          <w:rFonts w:ascii="Calibri" w:eastAsia="Calibri" w:hAnsi="Calibri" w:cs="Calibri"/>
          <w:lang w:val="en-GB"/>
        </w:rPr>
        <w:t>Sandstone</w:t>
      </w:r>
      <w:r w:rsidR="00AE0709">
        <w:rPr>
          <w:rFonts w:ascii="Calibri" w:eastAsia="Calibri" w:hAnsi="Calibri" w:cs="Calibri"/>
          <w:lang w:val="en-GB"/>
        </w:rPr>
        <w:t>s</w:t>
      </w:r>
      <w:r w:rsidRPr="00B81F54">
        <w:rPr>
          <w:rFonts w:ascii="Calibri" w:eastAsia="Calibri" w:hAnsi="Calibri" w:cs="Calibri"/>
          <w:lang w:val="en-GB"/>
        </w:rPr>
        <w:t>.</w:t>
      </w:r>
    </w:p>
    <w:p w14:paraId="0482D5CE" w14:textId="4F33B536" w:rsidR="00B81F54" w:rsidRDefault="00B81F54" w:rsidP="00B81F54">
      <w:pPr>
        <w:spacing w:after="120" w:line="240" w:lineRule="auto"/>
        <w:ind w:left="360" w:right="-91"/>
        <w:jc w:val="both"/>
        <w:rPr>
          <w:rFonts w:ascii="Calibri" w:eastAsia="Calibri" w:hAnsi="Calibri" w:cs="Calibri"/>
          <w:lang w:val="en-GB"/>
        </w:rPr>
      </w:pPr>
      <w:r w:rsidRPr="00B81F54">
        <w:rPr>
          <w:rFonts w:ascii="Calibri" w:eastAsia="Calibri" w:hAnsi="Calibri" w:cs="Calibri"/>
          <w:lang w:val="en-GB"/>
        </w:rPr>
        <w:lastRenderedPageBreak/>
        <w:t xml:space="preserve">Positive initial assay results from the Assafou </w:t>
      </w:r>
      <w:r w:rsidR="0092789F">
        <w:rPr>
          <w:rFonts w:ascii="Calibri" w:eastAsia="Calibri" w:hAnsi="Calibri" w:cs="Calibri"/>
          <w:lang w:val="en-GB"/>
        </w:rPr>
        <w:t xml:space="preserve">target </w:t>
      </w:r>
      <w:r w:rsidRPr="00B81F54">
        <w:rPr>
          <w:rFonts w:ascii="Calibri" w:eastAsia="Calibri" w:hAnsi="Calibri" w:cs="Calibri"/>
          <w:lang w:val="en-GB"/>
        </w:rPr>
        <w:t xml:space="preserve">preceded a focussed </w:t>
      </w:r>
      <w:r w:rsidR="00E66580">
        <w:rPr>
          <w:rFonts w:ascii="Calibri" w:eastAsia="Calibri" w:hAnsi="Calibri" w:cs="Calibri"/>
          <w:lang w:val="en-GB"/>
        </w:rPr>
        <w:t xml:space="preserve">58,000 metre </w:t>
      </w:r>
      <w:r w:rsidRPr="00B81F54">
        <w:rPr>
          <w:rFonts w:ascii="Calibri" w:eastAsia="Calibri" w:hAnsi="Calibri" w:cs="Calibri"/>
          <w:lang w:val="en-GB"/>
        </w:rPr>
        <w:t>drilling campaign</w:t>
      </w:r>
      <w:r w:rsidR="002245B2">
        <w:rPr>
          <w:rFonts w:ascii="Calibri" w:eastAsia="Calibri" w:hAnsi="Calibri" w:cs="Calibri"/>
          <w:lang w:val="en-GB"/>
        </w:rPr>
        <w:t>,</w:t>
      </w:r>
      <w:r w:rsidRPr="00B81F54">
        <w:rPr>
          <w:rFonts w:ascii="Calibri" w:eastAsia="Calibri" w:hAnsi="Calibri" w:cs="Calibri"/>
          <w:lang w:val="en-GB"/>
        </w:rPr>
        <w:t xml:space="preserve"> </w:t>
      </w:r>
      <w:r w:rsidR="0092789F">
        <w:rPr>
          <w:rFonts w:ascii="Calibri" w:eastAsia="Calibri" w:hAnsi="Calibri" w:cs="Calibri"/>
          <w:lang w:val="en-GB"/>
        </w:rPr>
        <w:t xml:space="preserve">which successfully </w:t>
      </w:r>
      <w:r w:rsidRPr="00B81F54">
        <w:rPr>
          <w:rFonts w:ascii="Calibri" w:eastAsia="Calibri" w:hAnsi="Calibri" w:cs="Calibri"/>
          <w:lang w:val="en-GB"/>
        </w:rPr>
        <w:t>delineate</w:t>
      </w:r>
      <w:r w:rsidR="0092789F">
        <w:rPr>
          <w:rFonts w:ascii="Calibri" w:eastAsia="Calibri" w:hAnsi="Calibri" w:cs="Calibri"/>
          <w:lang w:val="en-GB"/>
        </w:rPr>
        <w:t>d</w:t>
      </w:r>
      <w:r w:rsidRPr="00B81F54">
        <w:rPr>
          <w:rFonts w:ascii="Calibri" w:eastAsia="Calibri" w:hAnsi="Calibri" w:cs="Calibri"/>
          <w:lang w:val="en-GB"/>
        </w:rPr>
        <w:t xml:space="preserve"> a maiden resource</w:t>
      </w:r>
      <w:r w:rsidR="002512F1">
        <w:rPr>
          <w:rFonts w:ascii="Calibri" w:eastAsia="Calibri" w:hAnsi="Calibri" w:cs="Calibri"/>
          <w:lang w:val="en-GB"/>
        </w:rPr>
        <w:t xml:space="preserve"> comprised of Indicated resources of 1.1Moz at 2.33</w:t>
      </w:r>
      <w:r w:rsidR="00E31491">
        <w:rPr>
          <w:rFonts w:ascii="Calibri" w:eastAsia="Calibri" w:hAnsi="Calibri" w:cs="Calibri"/>
          <w:lang w:val="en-GB"/>
        </w:rPr>
        <w:t xml:space="preserve"> </w:t>
      </w:r>
      <w:r w:rsidR="002512F1">
        <w:rPr>
          <w:rFonts w:ascii="Calibri" w:eastAsia="Calibri" w:hAnsi="Calibri" w:cs="Calibri"/>
          <w:lang w:val="en-GB"/>
        </w:rPr>
        <w:t>g/t Au and Inferred resources of 1.9Moz at 1.80</w:t>
      </w:r>
      <w:r w:rsidR="00E31491">
        <w:rPr>
          <w:rFonts w:ascii="Calibri" w:eastAsia="Calibri" w:hAnsi="Calibri" w:cs="Calibri"/>
          <w:lang w:val="en-GB"/>
        </w:rPr>
        <w:t xml:space="preserve"> </w:t>
      </w:r>
      <w:r w:rsidR="002512F1">
        <w:rPr>
          <w:rFonts w:ascii="Calibri" w:eastAsia="Calibri" w:hAnsi="Calibri" w:cs="Calibri"/>
          <w:lang w:val="en-GB"/>
        </w:rPr>
        <w:t>g/t Au</w:t>
      </w:r>
      <w:r w:rsidRPr="00B81F54">
        <w:rPr>
          <w:rFonts w:ascii="Calibri" w:eastAsia="Calibri" w:hAnsi="Calibri" w:cs="Calibri"/>
          <w:lang w:val="en-GB"/>
        </w:rPr>
        <w:t xml:space="preserve">, </w:t>
      </w:r>
      <w:r w:rsidR="002512F1">
        <w:rPr>
          <w:rFonts w:ascii="Calibri" w:eastAsia="Calibri" w:hAnsi="Calibri" w:cs="Calibri"/>
          <w:lang w:val="en-GB"/>
        </w:rPr>
        <w:t>that was</w:t>
      </w:r>
      <w:r w:rsidRPr="00B81F54">
        <w:rPr>
          <w:rFonts w:ascii="Calibri" w:eastAsia="Calibri" w:hAnsi="Calibri" w:cs="Calibri"/>
          <w:lang w:val="en-GB"/>
        </w:rPr>
        <w:t xml:space="preserve"> published in November 2022.</w:t>
      </w:r>
    </w:p>
    <w:p w14:paraId="46C91DC3" w14:textId="2F516BE4" w:rsidR="00F74376" w:rsidRDefault="00D066D1" w:rsidP="00D0730A">
      <w:pPr>
        <w:spacing w:after="120" w:line="240" w:lineRule="auto"/>
        <w:ind w:left="360" w:right="-91"/>
        <w:jc w:val="both"/>
        <w:rPr>
          <w:rFonts w:ascii="Calibri" w:eastAsia="Calibri" w:hAnsi="Calibri" w:cs="Calibri"/>
          <w:lang w:val="en-GB"/>
        </w:rPr>
      </w:pPr>
      <w:r>
        <w:rPr>
          <w:rFonts w:ascii="Calibri" w:eastAsia="Calibri" w:hAnsi="Calibri" w:cs="Calibri"/>
          <w:lang w:val="en-GB"/>
        </w:rPr>
        <w:t>Given the size</w:t>
      </w:r>
      <w:r w:rsidR="006C50DC">
        <w:rPr>
          <w:rFonts w:ascii="Calibri" w:eastAsia="Calibri" w:hAnsi="Calibri" w:cs="Calibri"/>
          <w:lang w:val="en-GB"/>
        </w:rPr>
        <w:t xml:space="preserve"> and</w:t>
      </w:r>
      <w:r>
        <w:rPr>
          <w:rFonts w:ascii="Calibri" w:eastAsia="Calibri" w:hAnsi="Calibri" w:cs="Calibri"/>
          <w:lang w:val="en-GB"/>
        </w:rPr>
        <w:t xml:space="preserve"> grade </w:t>
      </w:r>
      <w:r w:rsidR="006C50DC">
        <w:rPr>
          <w:rFonts w:ascii="Calibri" w:eastAsia="Calibri" w:hAnsi="Calibri" w:cs="Calibri"/>
          <w:lang w:val="en-GB"/>
        </w:rPr>
        <w:t xml:space="preserve">of the maiden resource and </w:t>
      </w:r>
      <w:r w:rsidR="00104892">
        <w:rPr>
          <w:rFonts w:ascii="Calibri" w:eastAsia="Calibri" w:hAnsi="Calibri" w:cs="Calibri"/>
          <w:lang w:val="en-GB"/>
        </w:rPr>
        <w:t>the prospectivity along strike and at depth</w:t>
      </w:r>
      <w:r w:rsidR="00253239" w:rsidRPr="0073414A">
        <w:rPr>
          <w:rFonts w:ascii="Calibri" w:eastAsia="Calibri" w:hAnsi="Calibri" w:cs="Calibri"/>
          <w:lang w:val="en-GB"/>
        </w:rPr>
        <w:t xml:space="preserve">, Endeavour launched an </w:t>
      </w:r>
      <w:r w:rsidR="00104892">
        <w:rPr>
          <w:rFonts w:ascii="Calibri" w:eastAsia="Calibri" w:hAnsi="Calibri" w:cs="Calibri"/>
          <w:lang w:val="en-GB"/>
        </w:rPr>
        <w:t>initial 70</w:t>
      </w:r>
      <w:r w:rsidR="00143D95">
        <w:rPr>
          <w:rFonts w:ascii="Calibri" w:eastAsia="Calibri" w:hAnsi="Calibri" w:cs="Calibri"/>
          <w:lang w:val="en-GB"/>
        </w:rPr>
        <w:t>,000 met</w:t>
      </w:r>
      <w:r w:rsidR="00DF0F16">
        <w:rPr>
          <w:rFonts w:ascii="Calibri" w:eastAsia="Calibri" w:hAnsi="Calibri" w:cs="Calibri"/>
          <w:lang w:val="en-GB"/>
        </w:rPr>
        <w:t>re</w:t>
      </w:r>
      <w:r w:rsidR="00104892">
        <w:rPr>
          <w:rFonts w:ascii="Calibri" w:eastAsia="Calibri" w:hAnsi="Calibri" w:cs="Calibri"/>
          <w:lang w:val="en-GB"/>
        </w:rPr>
        <w:t xml:space="preserve"> drill programme at Tanda-Iguela in 2023, that was subsequently increased to </w:t>
      </w:r>
      <w:r w:rsidR="00253239" w:rsidRPr="0073414A">
        <w:rPr>
          <w:rFonts w:ascii="Calibri" w:eastAsia="Calibri" w:hAnsi="Calibri" w:cs="Calibri"/>
          <w:lang w:val="en-GB"/>
        </w:rPr>
        <w:t>180</w:t>
      </w:r>
      <w:r w:rsidR="00143D95">
        <w:rPr>
          <w:rFonts w:ascii="Calibri" w:eastAsia="Calibri" w:hAnsi="Calibri" w:cs="Calibri"/>
          <w:lang w:val="en-GB"/>
        </w:rPr>
        <w:t>,000</w:t>
      </w:r>
      <w:r w:rsidR="00EB2A82">
        <w:rPr>
          <w:rFonts w:ascii="Calibri" w:eastAsia="Calibri" w:hAnsi="Calibri" w:cs="Calibri"/>
          <w:lang w:val="en-GB"/>
        </w:rPr>
        <w:t xml:space="preserve"> </w:t>
      </w:r>
      <w:r w:rsidR="00A56AFA">
        <w:rPr>
          <w:rFonts w:ascii="Calibri" w:eastAsia="Calibri" w:hAnsi="Calibri" w:cs="Calibri"/>
          <w:lang w:val="en-GB"/>
        </w:rPr>
        <w:t>metres</w:t>
      </w:r>
      <w:r w:rsidR="009F69E1" w:rsidRPr="0073414A">
        <w:rPr>
          <w:rFonts w:ascii="Calibri" w:eastAsia="Calibri" w:hAnsi="Calibri" w:cs="Calibri"/>
          <w:lang w:val="en-GB"/>
        </w:rPr>
        <w:t xml:space="preserve"> </w:t>
      </w:r>
      <w:r w:rsidR="00C671F7">
        <w:rPr>
          <w:rFonts w:ascii="Calibri" w:eastAsia="Calibri" w:hAnsi="Calibri" w:cs="Calibri"/>
          <w:lang w:val="en-GB"/>
        </w:rPr>
        <w:t xml:space="preserve">following </w:t>
      </w:r>
      <w:r w:rsidR="00255A8B">
        <w:rPr>
          <w:rFonts w:ascii="Calibri" w:eastAsia="Calibri" w:hAnsi="Calibri" w:cs="Calibri"/>
          <w:lang w:val="en-GB"/>
        </w:rPr>
        <w:t xml:space="preserve">successful results </w:t>
      </w:r>
      <w:r w:rsidR="00821189">
        <w:rPr>
          <w:rFonts w:ascii="Calibri" w:eastAsia="Calibri" w:hAnsi="Calibri" w:cs="Calibri"/>
          <w:lang w:val="en-GB"/>
        </w:rPr>
        <w:t xml:space="preserve">obtained </w:t>
      </w:r>
      <w:r w:rsidR="00255A8B">
        <w:rPr>
          <w:rFonts w:ascii="Calibri" w:eastAsia="Calibri" w:hAnsi="Calibri" w:cs="Calibri"/>
          <w:lang w:val="en-GB"/>
        </w:rPr>
        <w:t xml:space="preserve">early in the year. The 2023 drill programme was </w:t>
      </w:r>
      <w:r w:rsidR="009074B8" w:rsidRPr="0073414A">
        <w:rPr>
          <w:rFonts w:ascii="Calibri" w:eastAsia="Calibri" w:hAnsi="Calibri" w:cs="Calibri"/>
          <w:lang w:val="en-GB"/>
        </w:rPr>
        <w:t>focus</w:t>
      </w:r>
      <w:r w:rsidR="009F7E35">
        <w:rPr>
          <w:rFonts w:ascii="Calibri" w:eastAsia="Calibri" w:hAnsi="Calibri" w:cs="Calibri"/>
          <w:lang w:val="en-GB"/>
        </w:rPr>
        <w:t>ed</w:t>
      </w:r>
      <w:r w:rsidR="009074B8" w:rsidRPr="0073414A">
        <w:rPr>
          <w:rFonts w:ascii="Calibri" w:eastAsia="Calibri" w:hAnsi="Calibri" w:cs="Calibri"/>
          <w:lang w:val="en-GB"/>
        </w:rPr>
        <w:t xml:space="preserve"> on infill drilling the existing Inferred resources to convert </w:t>
      </w:r>
      <w:r w:rsidR="00EB2A82">
        <w:rPr>
          <w:rFonts w:ascii="Calibri" w:eastAsia="Calibri" w:hAnsi="Calibri" w:cs="Calibri"/>
          <w:lang w:val="en-GB"/>
        </w:rPr>
        <w:t xml:space="preserve">resources </w:t>
      </w:r>
      <w:r w:rsidR="009074B8" w:rsidRPr="0073414A">
        <w:rPr>
          <w:rFonts w:ascii="Calibri" w:eastAsia="Calibri" w:hAnsi="Calibri" w:cs="Calibri"/>
          <w:lang w:val="en-GB"/>
        </w:rPr>
        <w:t xml:space="preserve">to Indicated status, extending the mineralised system at the Assafou deposit </w:t>
      </w:r>
      <w:r w:rsidR="00EB2A82">
        <w:rPr>
          <w:rFonts w:ascii="Calibri" w:eastAsia="Calibri" w:hAnsi="Calibri" w:cs="Calibri"/>
          <w:lang w:val="en-GB"/>
        </w:rPr>
        <w:t>to add additional resources</w:t>
      </w:r>
      <w:r w:rsidR="009074B8" w:rsidRPr="0073414A">
        <w:rPr>
          <w:rFonts w:ascii="Calibri" w:eastAsia="Calibri" w:hAnsi="Calibri" w:cs="Calibri"/>
          <w:lang w:val="en-GB"/>
        </w:rPr>
        <w:t xml:space="preserve">, and </w:t>
      </w:r>
      <w:r w:rsidR="00FE1B9C" w:rsidRPr="0073414A">
        <w:rPr>
          <w:rFonts w:ascii="Calibri" w:eastAsia="Calibri" w:hAnsi="Calibri" w:cs="Calibri"/>
          <w:lang w:val="en-GB"/>
        </w:rPr>
        <w:t>identifying potential satellite deposits within 5 kilometres of the Assafou deposit.</w:t>
      </w:r>
    </w:p>
    <w:p w14:paraId="21F67BA0" w14:textId="4AA62F5F" w:rsidR="00535DFB" w:rsidRPr="00DD08F1" w:rsidRDefault="00535DFB" w:rsidP="00DD08F1">
      <w:pPr>
        <w:spacing w:after="0"/>
        <w:ind w:firstLine="360"/>
        <w:jc w:val="both"/>
        <w:rPr>
          <w:rFonts w:ascii="Calibri" w:eastAsia="Calibri" w:hAnsi="Calibri"/>
          <w:b/>
          <w:bCs/>
          <w:lang w:val="en-GB"/>
        </w:rPr>
      </w:pPr>
      <w:r>
        <w:rPr>
          <w:rFonts w:ascii="Calibri" w:eastAsia="Calibri" w:hAnsi="Calibri"/>
          <w:b/>
          <w:bCs/>
          <w:color w:val="2E7EC5" w:themeColor="accent1"/>
          <w:sz w:val="28"/>
          <w:szCs w:val="28"/>
          <w:lang w:val="en-GB"/>
        </w:rPr>
        <w:t xml:space="preserve">ASSAFOU </w:t>
      </w:r>
      <w:r w:rsidR="008D404A">
        <w:rPr>
          <w:rFonts w:ascii="Calibri" w:eastAsia="Calibri" w:hAnsi="Calibri"/>
          <w:b/>
          <w:bCs/>
          <w:color w:val="2E7EC5" w:themeColor="accent1"/>
          <w:sz w:val="28"/>
          <w:szCs w:val="28"/>
          <w:lang w:val="en-GB"/>
        </w:rPr>
        <w:t>DEPOSIT</w:t>
      </w:r>
    </w:p>
    <w:p w14:paraId="0C9A911F" w14:textId="3CAD6F11" w:rsidR="009A6C15" w:rsidRPr="00CF4A94" w:rsidRDefault="006073BA" w:rsidP="009A6C15">
      <w:pPr>
        <w:spacing w:after="120" w:line="240" w:lineRule="auto"/>
        <w:ind w:left="360" w:right="-91"/>
        <w:jc w:val="both"/>
        <w:rPr>
          <w:rFonts w:ascii="Calibri" w:eastAsia="Calibri" w:hAnsi="Calibri" w:cs="Calibri"/>
          <w:lang w:val="en-GB"/>
        </w:rPr>
      </w:pPr>
      <w:r>
        <w:rPr>
          <w:rFonts w:ascii="Calibri" w:eastAsia="Calibri" w:hAnsi="Calibri" w:cs="Calibri"/>
          <w:lang w:val="en-GB"/>
        </w:rPr>
        <w:t xml:space="preserve">The November 2023 updated </w:t>
      </w:r>
      <w:r w:rsidR="009677E2">
        <w:rPr>
          <w:rFonts w:ascii="Calibri" w:eastAsia="Calibri" w:hAnsi="Calibri" w:cs="Calibri"/>
          <w:lang w:val="en-GB"/>
        </w:rPr>
        <w:t xml:space="preserve">mineral </w:t>
      </w:r>
      <w:r>
        <w:rPr>
          <w:rFonts w:ascii="Calibri" w:eastAsia="Calibri" w:hAnsi="Calibri" w:cs="Calibri"/>
          <w:lang w:val="en-GB"/>
        </w:rPr>
        <w:t>resource</w:t>
      </w:r>
      <w:r w:rsidR="00AC2A2E">
        <w:rPr>
          <w:rFonts w:ascii="Calibri" w:eastAsia="Calibri" w:hAnsi="Calibri" w:cs="Calibri"/>
          <w:lang w:val="en-GB"/>
        </w:rPr>
        <w:t xml:space="preserve"> estimate for the Assafou deposit </w:t>
      </w:r>
      <w:r w:rsidR="00E23D4A">
        <w:rPr>
          <w:rFonts w:ascii="Calibri" w:eastAsia="Calibri" w:hAnsi="Calibri" w:cs="Calibri"/>
          <w:lang w:val="en-GB"/>
        </w:rPr>
        <w:t>is</w:t>
      </w:r>
      <w:r w:rsidR="009677E2">
        <w:rPr>
          <w:rFonts w:ascii="Calibri" w:eastAsia="Calibri" w:hAnsi="Calibri" w:cs="Calibri"/>
          <w:lang w:val="en-GB"/>
        </w:rPr>
        <w:t xml:space="preserve"> </w:t>
      </w:r>
      <w:r>
        <w:rPr>
          <w:rFonts w:ascii="Calibri" w:eastAsia="Calibri" w:hAnsi="Calibri" w:cs="Calibri"/>
          <w:lang w:val="en-GB"/>
        </w:rPr>
        <w:t xml:space="preserve">comprised </w:t>
      </w:r>
      <w:r w:rsidR="009677E2">
        <w:rPr>
          <w:rFonts w:ascii="Calibri" w:eastAsia="Calibri" w:hAnsi="Calibri" w:cs="Calibri"/>
          <w:lang w:val="en-GB"/>
        </w:rPr>
        <w:t>of</w:t>
      </w:r>
      <w:r w:rsidR="002E53CE">
        <w:rPr>
          <w:rFonts w:ascii="Calibri" w:eastAsia="Calibri" w:hAnsi="Calibri" w:cs="Calibri"/>
          <w:lang w:val="en-GB"/>
        </w:rPr>
        <w:t xml:space="preserve"> an</w:t>
      </w:r>
      <w:r w:rsidR="009677E2">
        <w:rPr>
          <w:rFonts w:ascii="Calibri" w:eastAsia="Calibri" w:hAnsi="Calibri" w:cs="Calibri"/>
          <w:lang w:val="en-GB"/>
        </w:rPr>
        <w:t xml:space="preserve"> </w:t>
      </w:r>
      <w:r>
        <w:rPr>
          <w:rFonts w:ascii="Calibri" w:eastAsia="Calibri" w:hAnsi="Calibri" w:cs="Calibri"/>
          <w:lang w:val="en-GB"/>
        </w:rPr>
        <w:t xml:space="preserve">Indicated resource of </w:t>
      </w:r>
      <w:r w:rsidR="00740719">
        <w:rPr>
          <w:rFonts w:ascii="Calibri" w:eastAsia="Calibri" w:hAnsi="Calibri" w:cs="Calibri"/>
          <w:lang w:val="en-GB"/>
        </w:rPr>
        <w:t>4.5</w:t>
      </w:r>
      <w:r>
        <w:rPr>
          <w:rFonts w:ascii="Calibri" w:eastAsia="Calibri" w:hAnsi="Calibri" w:cs="Calibri"/>
          <w:lang w:val="en-GB"/>
        </w:rPr>
        <w:t xml:space="preserve">Moz at </w:t>
      </w:r>
      <w:r w:rsidR="00740719">
        <w:rPr>
          <w:rFonts w:ascii="Calibri" w:eastAsia="Calibri" w:hAnsi="Calibri" w:cs="Calibri"/>
          <w:lang w:val="en-GB"/>
        </w:rPr>
        <w:t>1.9</w:t>
      </w:r>
      <w:r w:rsidR="2A3AC40A" w:rsidRPr="01C9CD97">
        <w:rPr>
          <w:rFonts w:ascii="Calibri" w:eastAsia="Calibri" w:hAnsi="Calibri" w:cs="Calibri"/>
          <w:lang w:val="en-GB"/>
        </w:rPr>
        <w:t>7</w:t>
      </w:r>
      <w:r w:rsidR="00E31491">
        <w:rPr>
          <w:rFonts w:ascii="Calibri" w:eastAsia="Calibri" w:hAnsi="Calibri" w:cs="Calibri"/>
          <w:lang w:val="en-GB"/>
        </w:rPr>
        <w:t xml:space="preserve"> </w:t>
      </w:r>
      <w:r>
        <w:rPr>
          <w:rFonts w:ascii="Calibri" w:eastAsia="Calibri" w:hAnsi="Calibri" w:cs="Calibri"/>
          <w:lang w:val="en-GB"/>
        </w:rPr>
        <w:t xml:space="preserve">g/t </w:t>
      </w:r>
      <w:r w:rsidR="0029024A">
        <w:rPr>
          <w:rFonts w:ascii="Calibri" w:eastAsia="Calibri" w:hAnsi="Calibri" w:cs="Calibri"/>
          <w:lang w:val="en-GB"/>
        </w:rPr>
        <w:t xml:space="preserve">Au </w:t>
      </w:r>
      <w:r>
        <w:rPr>
          <w:rFonts w:ascii="Calibri" w:eastAsia="Calibri" w:hAnsi="Calibri" w:cs="Calibri"/>
          <w:lang w:val="en-GB"/>
        </w:rPr>
        <w:t xml:space="preserve">and </w:t>
      </w:r>
      <w:r w:rsidR="002E53CE">
        <w:rPr>
          <w:rFonts w:ascii="Calibri" w:eastAsia="Calibri" w:hAnsi="Calibri" w:cs="Calibri"/>
          <w:lang w:val="en-GB"/>
        </w:rPr>
        <w:t xml:space="preserve">an </w:t>
      </w:r>
      <w:r>
        <w:rPr>
          <w:rFonts w:ascii="Calibri" w:eastAsia="Calibri" w:hAnsi="Calibri" w:cs="Calibri"/>
          <w:lang w:val="en-GB"/>
        </w:rPr>
        <w:t>Inferred resource</w:t>
      </w:r>
      <w:r w:rsidR="0029024A">
        <w:rPr>
          <w:rFonts w:ascii="Calibri" w:eastAsia="Calibri" w:hAnsi="Calibri" w:cs="Calibri"/>
          <w:lang w:val="en-GB"/>
        </w:rPr>
        <w:t xml:space="preserve"> of 0.</w:t>
      </w:r>
      <w:r w:rsidR="00740719">
        <w:rPr>
          <w:rFonts w:ascii="Calibri" w:eastAsia="Calibri" w:hAnsi="Calibri" w:cs="Calibri"/>
          <w:lang w:val="en-GB"/>
        </w:rPr>
        <w:t xml:space="preserve">2Moz </w:t>
      </w:r>
      <w:r w:rsidR="0029024A">
        <w:rPr>
          <w:rFonts w:ascii="Calibri" w:eastAsia="Calibri" w:hAnsi="Calibri" w:cs="Calibri"/>
          <w:lang w:val="en-GB"/>
        </w:rPr>
        <w:t>at 1.</w:t>
      </w:r>
      <w:r w:rsidR="00740719">
        <w:rPr>
          <w:rFonts w:ascii="Calibri" w:eastAsia="Calibri" w:hAnsi="Calibri" w:cs="Calibri"/>
          <w:lang w:val="en-GB"/>
        </w:rPr>
        <w:t>91</w:t>
      </w:r>
      <w:r w:rsidR="00E31491">
        <w:rPr>
          <w:rFonts w:ascii="Calibri" w:eastAsia="Calibri" w:hAnsi="Calibri" w:cs="Calibri"/>
          <w:lang w:val="en-GB"/>
        </w:rPr>
        <w:t xml:space="preserve"> </w:t>
      </w:r>
      <w:r w:rsidR="00740719">
        <w:rPr>
          <w:rFonts w:ascii="Calibri" w:eastAsia="Calibri" w:hAnsi="Calibri" w:cs="Calibri"/>
          <w:lang w:val="en-GB"/>
        </w:rPr>
        <w:t>g</w:t>
      </w:r>
      <w:r w:rsidR="0029024A">
        <w:rPr>
          <w:rFonts w:ascii="Calibri" w:eastAsia="Calibri" w:hAnsi="Calibri" w:cs="Calibri"/>
          <w:lang w:val="en-GB"/>
        </w:rPr>
        <w:t>/t Au</w:t>
      </w:r>
      <w:r w:rsidR="00465B66">
        <w:rPr>
          <w:rFonts w:ascii="Calibri" w:eastAsia="Calibri" w:hAnsi="Calibri" w:cs="Calibri"/>
          <w:lang w:val="en-GB"/>
        </w:rPr>
        <w:t>.</w:t>
      </w:r>
      <w:r w:rsidR="009A6C15">
        <w:rPr>
          <w:rFonts w:ascii="Calibri" w:eastAsia="Calibri" w:hAnsi="Calibri" w:cs="Calibri"/>
          <w:lang w:val="en-GB"/>
        </w:rPr>
        <w:t xml:space="preserve"> </w:t>
      </w:r>
      <w:r w:rsidR="009A6C15" w:rsidRPr="00CF4A94">
        <w:rPr>
          <w:rFonts w:ascii="Calibri" w:eastAsia="Calibri" w:hAnsi="Calibri" w:cs="Calibri"/>
          <w:lang w:val="en-GB"/>
        </w:rPr>
        <w:t xml:space="preserve">The </w:t>
      </w:r>
      <w:r w:rsidR="009A6C15">
        <w:rPr>
          <w:rFonts w:ascii="Calibri" w:eastAsia="Calibri" w:hAnsi="Calibri" w:cs="Calibri"/>
          <w:lang w:val="en-GB"/>
        </w:rPr>
        <w:t>updated</w:t>
      </w:r>
      <w:r w:rsidR="009A6C15" w:rsidRPr="00CF4A94">
        <w:rPr>
          <w:rFonts w:ascii="Calibri" w:eastAsia="Calibri" w:hAnsi="Calibri" w:cs="Calibri"/>
          <w:lang w:val="en-GB"/>
        </w:rPr>
        <w:t xml:space="preserve"> resource</w:t>
      </w:r>
      <w:r w:rsidR="00A26EE2">
        <w:rPr>
          <w:rFonts w:ascii="Calibri" w:eastAsia="Calibri" w:hAnsi="Calibri" w:cs="Calibri"/>
          <w:lang w:val="en-GB"/>
        </w:rPr>
        <w:t xml:space="preserve"> estimate</w:t>
      </w:r>
      <w:r w:rsidR="00AD61D0">
        <w:rPr>
          <w:rFonts w:ascii="Calibri" w:eastAsia="Calibri" w:hAnsi="Calibri" w:cs="Calibri"/>
          <w:lang w:val="en-GB"/>
        </w:rPr>
        <w:t>,</w:t>
      </w:r>
      <w:r w:rsidR="00FC6212">
        <w:rPr>
          <w:rFonts w:ascii="Calibri" w:eastAsia="Calibri" w:hAnsi="Calibri" w:cs="Calibri"/>
          <w:lang w:val="en-GB"/>
        </w:rPr>
        <w:t xml:space="preserve"> </w:t>
      </w:r>
      <w:r w:rsidR="00D90479">
        <w:rPr>
          <w:rFonts w:ascii="Calibri" w:eastAsia="Calibri" w:hAnsi="Calibri" w:cs="Calibri"/>
          <w:lang w:val="en-GB"/>
        </w:rPr>
        <w:t xml:space="preserve">which </w:t>
      </w:r>
      <w:r w:rsidR="00397553">
        <w:rPr>
          <w:rFonts w:ascii="Calibri" w:eastAsia="Calibri" w:hAnsi="Calibri" w:cs="Calibri"/>
          <w:lang w:val="en-GB"/>
        </w:rPr>
        <w:t>is based on a cut-off grade of 0.5</w:t>
      </w:r>
      <w:r w:rsidR="00E31491">
        <w:rPr>
          <w:rFonts w:ascii="Calibri" w:eastAsia="Calibri" w:hAnsi="Calibri" w:cs="Calibri"/>
          <w:lang w:val="en-GB"/>
        </w:rPr>
        <w:t xml:space="preserve"> </w:t>
      </w:r>
      <w:r w:rsidR="00397553">
        <w:rPr>
          <w:rFonts w:ascii="Calibri" w:eastAsia="Calibri" w:hAnsi="Calibri" w:cs="Calibri"/>
          <w:lang w:val="en-GB"/>
        </w:rPr>
        <w:t>g/t Au</w:t>
      </w:r>
      <w:r w:rsidR="00C81715">
        <w:rPr>
          <w:rFonts w:ascii="Calibri" w:eastAsia="Calibri" w:hAnsi="Calibri" w:cs="Calibri"/>
          <w:lang w:val="en-GB"/>
        </w:rPr>
        <w:t xml:space="preserve"> and a $1,500/oz gold price</w:t>
      </w:r>
      <w:r w:rsidR="007C099D">
        <w:rPr>
          <w:rFonts w:ascii="Calibri" w:eastAsia="Calibri" w:hAnsi="Calibri" w:cs="Calibri"/>
          <w:lang w:val="en-GB"/>
        </w:rPr>
        <w:t>,</w:t>
      </w:r>
      <w:r w:rsidR="00397553">
        <w:rPr>
          <w:rFonts w:ascii="Calibri" w:eastAsia="Calibri" w:hAnsi="Calibri" w:cs="Calibri"/>
          <w:lang w:val="en-GB"/>
        </w:rPr>
        <w:t xml:space="preserve"> </w:t>
      </w:r>
      <w:r w:rsidR="009A6C15" w:rsidRPr="00CF4A94">
        <w:rPr>
          <w:rFonts w:ascii="Calibri" w:eastAsia="Calibri" w:hAnsi="Calibri" w:cs="Calibri"/>
          <w:lang w:val="en-GB"/>
        </w:rPr>
        <w:t xml:space="preserve">is very robust due to its relative high-grade and </w:t>
      </w:r>
      <w:r w:rsidR="009A6C15">
        <w:rPr>
          <w:rFonts w:ascii="Calibri" w:eastAsia="Calibri" w:hAnsi="Calibri" w:cs="Calibri"/>
          <w:lang w:val="en-GB"/>
        </w:rPr>
        <w:t xml:space="preserve">thick, </w:t>
      </w:r>
      <w:r w:rsidR="009A6C15" w:rsidRPr="00CF4A94">
        <w:rPr>
          <w:rFonts w:ascii="Calibri" w:eastAsia="Calibri" w:hAnsi="Calibri" w:cs="Calibri"/>
          <w:lang w:val="en-GB"/>
        </w:rPr>
        <w:t xml:space="preserve">continuous mineralisation, as demonstrated with the sensitivity analysis performed at various gold prices, presented in Table </w:t>
      </w:r>
      <w:r w:rsidR="009A6C15">
        <w:rPr>
          <w:rFonts w:ascii="Calibri" w:eastAsia="Calibri" w:hAnsi="Calibri" w:cs="Calibri"/>
          <w:lang w:val="en-GB"/>
        </w:rPr>
        <w:t xml:space="preserve">2 </w:t>
      </w:r>
      <w:r w:rsidR="009A6C15" w:rsidRPr="00CF4A94">
        <w:rPr>
          <w:rFonts w:ascii="Calibri" w:eastAsia="Calibri" w:hAnsi="Calibri" w:cs="Calibri"/>
          <w:lang w:val="en-GB"/>
        </w:rPr>
        <w:t>below.</w:t>
      </w:r>
    </w:p>
    <w:p w14:paraId="20BDF9FA" w14:textId="2F62A7FB" w:rsidR="009A6C15" w:rsidRDefault="009A6C15" w:rsidP="009A6C15">
      <w:pPr>
        <w:spacing w:after="0"/>
        <w:ind w:right="-233"/>
        <w:jc w:val="center"/>
        <w:rPr>
          <w:rFonts w:ascii="Calibri" w:eastAsia="Calibri" w:hAnsi="Calibri"/>
          <w:b/>
          <w:bCs/>
          <w:i/>
          <w:iCs/>
          <w:color w:val="0070C0"/>
          <w:sz w:val="20"/>
          <w:szCs w:val="20"/>
          <w:lang w:val="en-GB"/>
        </w:rPr>
      </w:pPr>
      <w:r w:rsidRPr="00882E32">
        <w:rPr>
          <w:rFonts w:ascii="Calibri" w:eastAsia="Calibri" w:hAnsi="Calibri"/>
          <w:b/>
          <w:bCs/>
          <w:i/>
          <w:iCs/>
          <w:color w:val="0070C0"/>
          <w:sz w:val="20"/>
          <w:szCs w:val="20"/>
          <w:lang w:val="en-GB"/>
        </w:rPr>
        <w:t xml:space="preserve">Table </w:t>
      </w:r>
      <w:r>
        <w:rPr>
          <w:rFonts w:ascii="Calibri" w:eastAsia="Calibri" w:hAnsi="Calibri"/>
          <w:b/>
          <w:bCs/>
          <w:i/>
          <w:iCs/>
          <w:color w:val="0070C0"/>
          <w:sz w:val="20"/>
          <w:szCs w:val="20"/>
          <w:lang w:val="en-GB"/>
        </w:rPr>
        <w:t>2</w:t>
      </w:r>
      <w:r w:rsidRPr="00882E32">
        <w:rPr>
          <w:rFonts w:ascii="Calibri" w:eastAsia="Calibri" w:hAnsi="Calibri"/>
          <w:b/>
          <w:bCs/>
          <w:i/>
          <w:iCs/>
          <w:color w:val="0070C0"/>
          <w:sz w:val="20"/>
          <w:szCs w:val="20"/>
          <w:lang w:val="en-GB"/>
        </w:rPr>
        <w:t>: Assafou Mineral Resource Estimate Sensitivity</w:t>
      </w:r>
    </w:p>
    <w:tbl>
      <w:tblPr>
        <w:tblW w:w="7233" w:type="dxa"/>
        <w:jc w:val="center"/>
        <w:tblCellMar>
          <w:left w:w="0" w:type="dxa"/>
          <w:right w:w="0" w:type="dxa"/>
        </w:tblCellMar>
        <w:tblLook w:val="04A0" w:firstRow="1" w:lastRow="0" w:firstColumn="1" w:lastColumn="0" w:noHBand="0" w:noVBand="1"/>
      </w:tblPr>
      <w:tblGrid>
        <w:gridCol w:w="3008"/>
        <w:gridCol w:w="1306"/>
        <w:gridCol w:w="1559"/>
        <w:gridCol w:w="1360"/>
      </w:tblGrid>
      <w:tr w:rsidR="00CB420A" w14:paraId="07F22328" w14:textId="77777777" w:rsidTr="4DF719E6">
        <w:trPr>
          <w:trHeight w:val="278"/>
          <w:jc w:val="center"/>
        </w:trPr>
        <w:tc>
          <w:tcPr>
            <w:tcW w:w="3008" w:type="dxa"/>
            <w:tcBorders>
              <w:top w:val="nil"/>
              <w:left w:val="nil"/>
              <w:bottom w:val="nil"/>
              <w:right w:val="nil"/>
            </w:tcBorders>
            <w:shd w:val="clear" w:color="auto" w:fill="auto"/>
            <w:noWrap/>
            <w:tcMar>
              <w:top w:w="15" w:type="dxa"/>
              <w:left w:w="15" w:type="dxa"/>
              <w:bottom w:w="0" w:type="dxa"/>
              <w:right w:w="15" w:type="dxa"/>
            </w:tcMar>
            <w:vAlign w:val="center"/>
            <w:hideMark/>
          </w:tcPr>
          <w:p w14:paraId="0666396E" w14:textId="77777777" w:rsidR="0097026A" w:rsidRDefault="0097026A" w:rsidP="00724CC3">
            <w:pPr>
              <w:spacing w:after="0"/>
            </w:pPr>
          </w:p>
        </w:tc>
        <w:tc>
          <w:tcPr>
            <w:tcW w:w="1306"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AB5D335"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TONNAGE</w:t>
            </w:r>
          </w:p>
        </w:tc>
        <w:tc>
          <w:tcPr>
            <w:tcW w:w="1559"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4C744C1B"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GRADE</w:t>
            </w:r>
          </w:p>
        </w:tc>
        <w:tc>
          <w:tcPr>
            <w:tcW w:w="1360" w:type="dxa"/>
            <w:tcBorders>
              <w:top w:val="nil"/>
              <w:left w:val="nil"/>
              <w:bottom w:val="nil"/>
              <w:right w:val="nil"/>
            </w:tcBorders>
            <w:shd w:val="clear" w:color="auto" w:fill="D3E5F4" w:themeFill="accent1" w:themeFillTint="33"/>
            <w:tcMar>
              <w:top w:w="15" w:type="dxa"/>
              <w:left w:w="15" w:type="dxa"/>
              <w:bottom w:w="0" w:type="dxa"/>
              <w:right w:w="15" w:type="dxa"/>
            </w:tcMar>
            <w:vAlign w:val="center"/>
            <w:hideMark/>
          </w:tcPr>
          <w:p w14:paraId="249875F6"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CONTENT</w:t>
            </w:r>
          </w:p>
        </w:tc>
      </w:tr>
      <w:tr w:rsidR="00CB420A" w14:paraId="4AA7795C" w14:textId="77777777" w:rsidTr="4DF719E6">
        <w:trPr>
          <w:trHeight w:val="291"/>
          <w:jc w:val="center"/>
        </w:trPr>
        <w:tc>
          <w:tcPr>
            <w:tcW w:w="3008" w:type="dxa"/>
            <w:tcBorders>
              <w:top w:val="nil"/>
              <w:left w:val="nil"/>
              <w:bottom w:val="single" w:sz="8" w:space="0" w:color="4472C4"/>
              <w:right w:val="nil"/>
            </w:tcBorders>
            <w:shd w:val="clear" w:color="auto" w:fill="FFFFFF" w:themeFill="background1"/>
            <w:tcMar>
              <w:top w:w="15" w:type="dxa"/>
              <w:left w:w="15" w:type="dxa"/>
              <w:bottom w:w="0" w:type="dxa"/>
              <w:right w:w="15" w:type="dxa"/>
            </w:tcMar>
            <w:vAlign w:val="center"/>
            <w:hideMark/>
          </w:tcPr>
          <w:p w14:paraId="6F3B5F44" w14:textId="77777777" w:rsidR="0097026A" w:rsidRDefault="0097026A" w:rsidP="00724CC3">
            <w:pPr>
              <w:spacing w:after="0"/>
              <w:rPr>
                <w:rFonts w:ascii="Times New Roman" w:hAnsi="Times New Roman" w:cs="Times New Roman"/>
                <w:color w:val="000000"/>
                <w:sz w:val="20"/>
                <w:szCs w:val="20"/>
              </w:rPr>
            </w:pPr>
            <w:r>
              <w:rPr>
                <w:color w:val="000000"/>
                <w:sz w:val="20"/>
                <w:szCs w:val="20"/>
              </w:rPr>
              <w:t> </w:t>
            </w:r>
          </w:p>
        </w:tc>
        <w:tc>
          <w:tcPr>
            <w:tcW w:w="1306" w:type="dxa"/>
            <w:tcBorders>
              <w:top w:val="nil"/>
              <w:left w:val="nil"/>
              <w:bottom w:val="single" w:sz="8" w:space="0" w:color="4472C4"/>
              <w:right w:val="nil"/>
            </w:tcBorders>
            <w:shd w:val="clear" w:color="auto" w:fill="FFFFFF" w:themeFill="background1"/>
            <w:tcMar>
              <w:top w:w="15" w:type="dxa"/>
              <w:left w:w="15" w:type="dxa"/>
              <w:bottom w:w="0" w:type="dxa"/>
              <w:right w:w="15" w:type="dxa"/>
            </w:tcMar>
            <w:vAlign w:val="center"/>
            <w:hideMark/>
          </w:tcPr>
          <w:p w14:paraId="53C29436"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(Mt)</w:t>
            </w:r>
          </w:p>
        </w:tc>
        <w:tc>
          <w:tcPr>
            <w:tcW w:w="1559" w:type="dxa"/>
            <w:tcBorders>
              <w:top w:val="nil"/>
              <w:left w:val="nil"/>
              <w:bottom w:val="single" w:sz="8" w:space="0" w:color="4472C4"/>
              <w:right w:val="nil"/>
            </w:tcBorders>
            <w:shd w:val="clear" w:color="auto" w:fill="FFFFFF" w:themeFill="background1"/>
            <w:tcMar>
              <w:top w:w="15" w:type="dxa"/>
              <w:left w:w="15" w:type="dxa"/>
              <w:bottom w:w="0" w:type="dxa"/>
              <w:right w:w="15" w:type="dxa"/>
            </w:tcMar>
            <w:vAlign w:val="center"/>
            <w:hideMark/>
          </w:tcPr>
          <w:p w14:paraId="6ABCB3A8"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(Au g/t)</w:t>
            </w:r>
          </w:p>
        </w:tc>
        <w:tc>
          <w:tcPr>
            <w:tcW w:w="1360" w:type="dxa"/>
            <w:tcBorders>
              <w:top w:val="nil"/>
              <w:left w:val="nil"/>
              <w:bottom w:val="single" w:sz="8" w:space="0" w:color="4472C4"/>
              <w:right w:val="nil"/>
            </w:tcBorders>
            <w:shd w:val="clear" w:color="auto" w:fill="D3E5F4" w:themeFill="accent1" w:themeFillTint="33"/>
            <w:tcMar>
              <w:top w:w="15" w:type="dxa"/>
              <w:left w:w="15" w:type="dxa"/>
              <w:bottom w:w="0" w:type="dxa"/>
              <w:right w:w="15" w:type="dxa"/>
            </w:tcMar>
            <w:vAlign w:val="center"/>
            <w:hideMark/>
          </w:tcPr>
          <w:p w14:paraId="64451E47"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 xml:space="preserve">(Au </w:t>
            </w:r>
            <w:proofErr w:type="spellStart"/>
            <w:r>
              <w:rPr>
                <w:rFonts w:ascii="Calibri" w:hAnsi="Calibri" w:cs="Calibri"/>
                <w:color w:val="000000"/>
                <w:sz w:val="18"/>
                <w:szCs w:val="18"/>
              </w:rPr>
              <w:t>koz</w:t>
            </w:r>
            <w:proofErr w:type="spellEnd"/>
            <w:r>
              <w:rPr>
                <w:rFonts w:ascii="Calibri" w:hAnsi="Calibri" w:cs="Calibri"/>
                <w:color w:val="000000"/>
                <w:sz w:val="18"/>
                <w:szCs w:val="18"/>
              </w:rPr>
              <w:t>)</w:t>
            </w:r>
          </w:p>
        </w:tc>
      </w:tr>
      <w:tr w:rsidR="00CB420A" w14:paraId="4577B497"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E7AA06" w14:textId="77777777" w:rsidR="0097026A" w:rsidRDefault="0097026A" w:rsidP="00724CC3">
            <w:pPr>
              <w:spacing w:after="0"/>
              <w:jc w:val="both"/>
              <w:rPr>
                <w:rFonts w:ascii="Calibri" w:hAnsi="Calibri" w:cs="Calibri"/>
                <w:b/>
                <w:bCs/>
                <w:color w:val="4472C4"/>
                <w:sz w:val="18"/>
                <w:szCs w:val="18"/>
              </w:rPr>
            </w:pPr>
            <w:r>
              <w:rPr>
                <w:rFonts w:ascii="Calibri" w:hAnsi="Calibri" w:cs="Calibri"/>
                <w:b/>
                <w:bCs/>
                <w:color w:val="4472C4"/>
                <w:sz w:val="18"/>
                <w:szCs w:val="18"/>
              </w:rPr>
              <w:t>INDICATED RESOURCE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72555C" w14:textId="77777777" w:rsidR="0097026A" w:rsidRDefault="0097026A" w:rsidP="00724CC3">
            <w:pPr>
              <w:spacing w:after="0"/>
              <w:jc w:val="both"/>
              <w:rPr>
                <w:rFonts w:ascii="Calibri" w:hAnsi="Calibri" w:cs="Calibri"/>
                <w:b/>
                <w:bCs/>
                <w:color w:val="4472C4"/>
                <w:sz w:val="18"/>
                <w:szCs w:val="18"/>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419892" w14:textId="77777777" w:rsidR="0097026A" w:rsidRDefault="0097026A" w:rsidP="00724CC3">
            <w:pPr>
              <w:spacing w:after="0"/>
              <w:jc w:val="center"/>
              <w:rPr>
                <w:sz w:val="20"/>
                <w:szCs w:val="20"/>
              </w:rPr>
            </w:pPr>
          </w:p>
        </w:tc>
        <w:tc>
          <w:tcPr>
            <w:tcW w:w="0" w:type="auto"/>
            <w:tcBorders>
              <w:top w:val="nil"/>
              <w:left w:val="nil"/>
              <w:bottom w:val="nil"/>
              <w:right w:val="nil"/>
            </w:tcBorders>
            <w:shd w:val="clear" w:color="auto" w:fill="D3E5F4" w:themeFill="accent1" w:themeFillTint="33"/>
            <w:noWrap/>
            <w:tcMar>
              <w:top w:w="15" w:type="dxa"/>
              <w:left w:w="15" w:type="dxa"/>
              <w:bottom w:w="0" w:type="dxa"/>
              <w:right w:w="15" w:type="dxa"/>
            </w:tcMar>
            <w:vAlign w:val="center"/>
            <w:hideMark/>
          </w:tcPr>
          <w:p w14:paraId="6386CD1D"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 </w:t>
            </w:r>
          </w:p>
        </w:tc>
      </w:tr>
      <w:tr w:rsidR="00CB420A" w14:paraId="3365223E"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57E3A4" w14:textId="0BE3F275"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$1,</w:t>
            </w:r>
            <w:r w:rsidR="007B6682" w:rsidRPr="003A5CA4">
              <w:rPr>
                <w:rFonts w:ascii="Calibri" w:hAnsi="Calibri" w:cs="Calibri"/>
                <w:color w:val="000000"/>
                <w:sz w:val="18"/>
                <w:szCs w:val="18"/>
                <w:lang w:val="en-US"/>
              </w:rPr>
              <w:t>300</w:t>
            </w:r>
            <w:r w:rsidRPr="003A5CA4">
              <w:rPr>
                <w:rFonts w:ascii="Calibri" w:hAnsi="Calibri" w:cs="Calibri"/>
                <w:color w:val="000000"/>
                <w:sz w:val="18"/>
                <w:szCs w:val="18"/>
                <w:lang w:val="en-US"/>
              </w:rPr>
              <w:t xml:space="preserve">/oz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C4DBCC"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62.9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311D6B"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2.03</w:t>
            </w:r>
          </w:p>
        </w:tc>
        <w:tc>
          <w:tcPr>
            <w:tcW w:w="0" w:type="auto"/>
            <w:tcBorders>
              <w:top w:val="nil"/>
              <w:left w:val="nil"/>
              <w:bottom w:val="nil"/>
              <w:right w:val="nil"/>
            </w:tcBorders>
            <w:shd w:val="clear" w:color="auto" w:fill="D3E5F4" w:themeFill="accent1" w:themeFillTint="33"/>
            <w:noWrap/>
            <w:tcMar>
              <w:top w:w="15" w:type="dxa"/>
              <w:left w:w="15" w:type="dxa"/>
              <w:bottom w:w="0" w:type="dxa"/>
              <w:right w:w="15" w:type="dxa"/>
            </w:tcMar>
            <w:vAlign w:val="center"/>
            <w:hideMark/>
          </w:tcPr>
          <w:p w14:paraId="48425289"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4,103</w:t>
            </w:r>
          </w:p>
        </w:tc>
      </w:tr>
      <w:tr w:rsidR="00CB420A" w14:paraId="24253920" w14:textId="77777777" w:rsidTr="4DF719E6">
        <w:trPr>
          <w:trHeight w:val="278"/>
          <w:jc w:val="center"/>
        </w:trPr>
        <w:tc>
          <w:tcPr>
            <w:tcW w:w="0" w:type="auto"/>
            <w:tcBorders>
              <w:top w:val="nil"/>
              <w:left w:val="nil"/>
              <w:bottom w:val="nil"/>
              <w:right w:val="nil"/>
            </w:tcBorders>
            <w:shd w:val="clear" w:color="auto" w:fill="D9D9D9" w:themeFill="background1" w:themeFillShade="D9"/>
            <w:noWrap/>
            <w:tcMar>
              <w:top w:w="15" w:type="dxa"/>
              <w:left w:w="15" w:type="dxa"/>
              <w:bottom w:w="0" w:type="dxa"/>
              <w:right w:w="15" w:type="dxa"/>
            </w:tcMar>
            <w:vAlign w:val="center"/>
            <w:hideMark/>
          </w:tcPr>
          <w:p w14:paraId="49DF8182" w14:textId="77777777" w:rsidR="0097026A" w:rsidRPr="003A5CA4" w:rsidRDefault="0097026A" w:rsidP="00724CC3">
            <w:pPr>
              <w:spacing w:after="0"/>
              <w:jc w:val="both"/>
              <w:rPr>
                <w:rFonts w:ascii="Calibri" w:hAnsi="Calibri" w:cs="Calibri"/>
                <w:b/>
                <w:color w:val="000000"/>
                <w:sz w:val="18"/>
                <w:szCs w:val="18"/>
                <w:lang w:val="en-US"/>
              </w:rPr>
            </w:pPr>
            <w:r w:rsidRPr="003A5CA4">
              <w:rPr>
                <w:rFonts w:ascii="Calibri" w:hAnsi="Calibri" w:cs="Calibri"/>
                <w:b/>
                <w:color w:val="000000"/>
                <w:sz w:val="18"/>
                <w:szCs w:val="18"/>
                <w:lang w:val="en-US"/>
              </w:rPr>
              <w:t xml:space="preserve">  Based on a gold price of $1,500/oz         </w:t>
            </w:r>
          </w:p>
        </w:tc>
        <w:tc>
          <w:tcPr>
            <w:tcW w:w="0" w:type="auto"/>
            <w:tcBorders>
              <w:top w:val="nil"/>
              <w:left w:val="nil"/>
              <w:bottom w:val="nil"/>
              <w:right w:val="nil"/>
            </w:tcBorders>
            <w:shd w:val="clear" w:color="auto" w:fill="D9D9D9" w:themeFill="background1" w:themeFillShade="D9"/>
            <w:noWrap/>
            <w:tcMar>
              <w:top w:w="15" w:type="dxa"/>
              <w:left w:w="15" w:type="dxa"/>
              <w:bottom w:w="0" w:type="dxa"/>
              <w:right w:w="15" w:type="dxa"/>
            </w:tcMar>
            <w:vAlign w:val="center"/>
            <w:hideMark/>
          </w:tcPr>
          <w:p w14:paraId="1E784207"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70.9</w:t>
            </w:r>
          </w:p>
        </w:tc>
        <w:tc>
          <w:tcPr>
            <w:tcW w:w="0" w:type="auto"/>
            <w:tcBorders>
              <w:top w:val="nil"/>
              <w:left w:val="nil"/>
              <w:bottom w:val="nil"/>
              <w:right w:val="nil"/>
            </w:tcBorders>
            <w:shd w:val="clear" w:color="auto" w:fill="D9D9D9" w:themeFill="background1" w:themeFillShade="D9"/>
            <w:noWrap/>
            <w:tcMar>
              <w:top w:w="15" w:type="dxa"/>
              <w:left w:w="15" w:type="dxa"/>
              <w:bottom w:w="0" w:type="dxa"/>
              <w:right w:w="15" w:type="dxa"/>
            </w:tcMar>
            <w:vAlign w:val="center"/>
            <w:hideMark/>
          </w:tcPr>
          <w:p w14:paraId="0689CC4E"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1.97</w:t>
            </w:r>
          </w:p>
        </w:tc>
        <w:tc>
          <w:tcPr>
            <w:tcW w:w="0" w:type="auto"/>
            <w:tcBorders>
              <w:top w:val="nil"/>
              <w:left w:val="nil"/>
              <w:bottom w:val="nil"/>
              <w:right w:val="nil"/>
            </w:tcBorders>
            <w:shd w:val="clear" w:color="auto" w:fill="D9D9D9" w:themeFill="background1" w:themeFillShade="D9"/>
            <w:noWrap/>
            <w:tcMar>
              <w:top w:w="15" w:type="dxa"/>
              <w:left w:w="15" w:type="dxa"/>
              <w:bottom w:w="0" w:type="dxa"/>
              <w:right w:w="15" w:type="dxa"/>
            </w:tcMar>
            <w:vAlign w:val="center"/>
            <w:hideMark/>
          </w:tcPr>
          <w:p w14:paraId="6F6F83EE"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4,493</w:t>
            </w:r>
          </w:p>
        </w:tc>
      </w:tr>
      <w:tr w:rsidR="00CB420A" w14:paraId="44B8834B"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0D373F" w14:textId="0ED445F0"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$1,7</w:t>
            </w:r>
            <w:r w:rsidR="007B6682" w:rsidRPr="003A5CA4">
              <w:rPr>
                <w:rFonts w:ascii="Calibri" w:hAnsi="Calibri" w:cs="Calibri"/>
                <w:color w:val="000000"/>
                <w:sz w:val="18"/>
                <w:szCs w:val="18"/>
                <w:lang w:val="en-US"/>
              </w:rPr>
              <w:t>00</w:t>
            </w:r>
            <w:r w:rsidRPr="003A5CA4">
              <w:rPr>
                <w:rFonts w:ascii="Calibri" w:hAnsi="Calibri" w:cs="Calibri"/>
                <w:color w:val="000000"/>
                <w:sz w:val="18"/>
                <w:szCs w:val="18"/>
                <w:lang w:val="en-US"/>
              </w:rPr>
              <w:t xml:space="preserve">/oz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0D55AF"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72.7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9D06B2"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1.95</w:t>
            </w:r>
          </w:p>
        </w:tc>
        <w:tc>
          <w:tcPr>
            <w:tcW w:w="0" w:type="auto"/>
            <w:tcBorders>
              <w:top w:val="nil"/>
              <w:left w:val="nil"/>
              <w:bottom w:val="nil"/>
              <w:right w:val="nil"/>
            </w:tcBorders>
            <w:shd w:val="clear" w:color="auto" w:fill="D3E5F4" w:themeFill="accent1" w:themeFillTint="33"/>
            <w:noWrap/>
            <w:tcMar>
              <w:top w:w="15" w:type="dxa"/>
              <w:left w:w="15" w:type="dxa"/>
              <w:bottom w:w="0" w:type="dxa"/>
              <w:right w:w="15" w:type="dxa"/>
            </w:tcMar>
            <w:vAlign w:val="center"/>
            <w:hideMark/>
          </w:tcPr>
          <w:p w14:paraId="2A16B8B3"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4,560</w:t>
            </w:r>
          </w:p>
        </w:tc>
      </w:tr>
      <w:tr w:rsidR="00CB420A" w14:paraId="3A456170"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91AD08" w14:textId="09B9D571"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$1,</w:t>
            </w:r>
            <w:r w:rsidR="007B6682" w:rsidRPr="003A5CA4">
              <w:rPr>
                <w:rFonts w:ascii="Calibri" w:hAnsi="Calibri" w:cs="Calibri"/>
                <w:color w:val="000000"/>
                <w:sz w:val="18"/>
                <w:szCs w:val="18"/>
                <w:lang w:val="en-US"/>
              </w:rPr>
              <w:t>900</w:t>
            </w:r>
            <w:r w:rsidRPr="003A5CA4">
              <w:rPr>
                <w:rFonts w:ascii="Calibri" w:hAnsi="Calibri" w:cs="Calibri"/>
                <w:color w:val="000000"/>
                <w:sz w:val="18"/>
                <w:szCs w:val="18"/>
                <w:lang w:val="en-US"/>
              </w:rPr>
              <w:t xml:space="preserve">/oz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A81579"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73.5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4CAFAD"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1.95</w:t>
            </w:r>
          </w:p>
        </w:tc>
        <w:tc>
          <w:tcPr>
            <w:tcW w:w="0" w:type="auto"/>
            <w:tcBorders>
              <w:top w:val="nil"/>
              <w:left w:val="nil"/>
              <w:bottom w:val="nil"/>
              <w:right w:val="nil"/>
            </w:tcBorders>
            <w:shd w:val="clear" w:color="auto" w:fill="D3E5F4" w:themeFill="accent1" w:themeFillTint="33"/>
            <w:noWrap/>
            <w:tcMar>
              <w:top w:w="15" w:type="dxa"/>
              <w:left w:w="15" w:type="dxa"/>
              <w:bottom w:w="0" w:type="dxa"/>
              <w:right w:w="15" w:type="dxa"/>
            </w:tcMar>
            <w:vAlign w:val="center"/>
            <w:hideMark/>
          </w:tcPr>
          <w:p w14:paraId="47FC6F44"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4,607</w:t>
            </w:r>
          </w:p>
        </w:tc>
      </w:tr>
      <w:tr w:rsidR="00CB420A" w14:paraId="548539E6"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B7E872" w14:textId="2F805137"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$2,0</w:t>
            </w:r>
            <w:r w:rsidR="007B6682" w:rsidRPr="003A5CA4">
              <w:rPr>
                <w:rFonts w:ascii="Calibri" w:hAnsi="Calibri" w:cs="Calibri"/>
                <w:color w:val="000000"/>
                <w:sz w:val="18"/>
                <w:szCs w:val="18"/>
                <w:lang w:val="en-US"/>
              </w:rPr>
              <w:t>00</w:t>
            </w:r>
            <w:r w:rsidRPr="003A5CA4">
              <w:rPr>
                <w:rFonts w:ascii="Calibri" w:hAnsi="Calibri" w:cs="Calibri"/>
                <w:color w:val="000000"/>
                <w:sz w:val="18"/>
                <w:szCs w:val="18"/>
                <w:lang w:val="en-US"/>
              </w:rPr>
              <w:t xml:space="preserve">/oz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5D2053"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74.1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ADF1DB"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1.94</w:t>
            </w:r>
          </w:p>
        </w:tc>
        <w:tc>
          <w:tcPr>
            <w:tcW w:w="0" w:type="auto"/>
            <w:tcBorders>
              <w:top w:val="nil"/>
              <w:left w:val="nil"/>
              <w:bottom w:val="nil"/>
              <w:right w:val="nil"/>
            </w:tcBorders>
            <w:shd w:val="clear" w:color="auto" w:fill="D3E5F4" w:themeFill="accent1" w:themeFillTint="33"/>
            <w:noWrap/>
            <w:tcMar>
              <w:top w:w="15" w:type="dxa"/>
              <w:left w:w="15" w:type="dxa"/>
              <w:bottom w:w="0" w:type="dxa"/>
              <w:right w:w="15" w:type="dxa"/>
            </w:tcMar>
            <w:vAlign w:val="center"/>
            <w:hideMark/>
          </w:tcPr>
          <w:p w14:paraId="7324595D"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4,620</w:t>
            </w:r>
          </w:p>
        </w:tc>
      </w:tr>
      <w:tr w:rsidR="00CB420A" w14:paraId="47DEC871"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0B02CD" w14:textId="77777777" w:rsidR="0097026A" w:rsidRDefault="0097026A" w:rsidP="00724CC3">
            <w:pPr>
              <w:spacing w:after="0"/>
              <w:jc w:val="center"/>
              <w:rPr>
                <w:rFonts w:ascii="Calibri" w:hAnsi="Calibri" w:cs="Calibri"/>
                <w:color w:val="000000"/>
                <w:sz w:val="18"/>
                <w:szCs w:val="18"/>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772892" w14:textId="77777777" w:rsidR="0097026A" w:rsidRDefault="0097026A" w:rsidP="00724CC3">
            <w:pPr>
              <w:spacing w:after="0"/>
              <w:jc w:val="both"/>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5C486C" w14:textId="77777777" w:rsidR="0097026A" w:rsidRDefault="0097026A" w:rsidP="00724CC3">
            <w:pPr>
              <w:spacing w:after="0"/>
              <w:jc w:val="center"/>
              <w:rPr>
                <w:sz w:val="20"/>
                <w:szCs w:val="20"/>
              </w:rPr>
            </w:pPr>
          </w:p>
        </w:tc>
        <w:tc>
          <w:tcPr>
            <w:tcW w:w="0" w:type="auto"/>
            <w:tcBorders>
              <w:top w:val="nil"/>
              <w:left w:val="nil"/>
              <w:bottom w:val="nil"/>
              <w:right w:val="nil"/>
            </w:tcBorders>
            <w:shd w:val="clear" w:color="auto" w:fill="D3E5F4" w:themeFill="accent1" w:themeFillTint="33"/>
            <w:noWrap/>
            <w:tcMar>
              <w:top w:w="15" w:type="dxa"/>
              <w:left w:w="15" w:type="dxa"/>
              <w:bottom w:w="0" w:type="dxa"/>
              <w:right w:w="15" w:type="dxa"/>
            </w:tcMar>
            <w:vAlign w:val="center"/>
            <w:hideMark/>
          </w:tcPr>
          <w:p w14:paraId="445339D7"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 </w:t>
            </w:r>
          </w:p>
        </w:tc>
      </w:tr>
      <w:tr w:rsidR="00CB420A" w14:paraId="532D2C2D"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BC8100" w14:textId="77777777" w:rsidR="0097026A" w:rsidRDefault="0097026A" w:rsidP="00724CC3">
            <w:pPr>
              <w:spacing w:after="0"/>
              <w:jc w:val="both"/>
              <w:rPr>
                <w:rFonts w:ascii="Calibri" w:hAnsi="Calibri" w:cs="Calibri"/>
                <w:b/>
                <w:bCs/>
                <w:color w:val="4472C4"/>
                <w:sz w:val="18"/>
                <w:szCs w:val="18"/>
              </w:rPr>
            </w:pPr>
            <w:r>
              <w:rPr>
                <w:rFonts w:ascii="Calibri" w:hAnsi="Calibri" w:cs="Calibri"/>
                <w:b/>
                <w:bCs/>
                <w:color w:val="4472C4"/>
                <w:sz w:val="18"/>
                <w:szCs w:val="18"/>
              </w:rPr>
              <w:t>INFERRED RESOURCE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ADB0B3" w14:textId="77777777" w:rsidR="0097026A" w:rsidRDefault="0097026A" w:rsidP="00724CC3">
            <w:pPr>
              <w:spacing w:after="0"/>
              <w:jc w:val="both"/>
              <w:rPr>
                <w:rFonts w:ascii="Calibri" w:hAnsi="Calibri" w:cs="Calibri"/>
                <w:b/>
                <w:bCs/>
                <w:color w:val="4472C4"/>
                <w:sz w:val="18"/>
                <w:szCs w:val="18"/>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607261" w14:textId="77777777" w:rsidR="0097026A" w:rsidRDefault="0097026A" w:rsidP="00724CC3">
            <w:pPr>
              <w:spacing w:after="0"/>
              <w:jc w:val="center"/>
              <w:rPr>
                <w:sz w:val="20"/>
                <w:szCs w:val="20"/>
              </w:rPr>
            </w:pPr>
          </w:p>
        </w:tc>
        <w:tc>
          <w:tcPr>
            <w:tcW w:w="0" w:type="auto"/>
            <w:tcBorders>
              <w:top w:val="nil"/>
              <w:left w:val="nil"/>
              <w:bottom w:val="nil"/>
              <w:right w:val="nil"/>
            </w:tcBorders>
            <w:shd w:val="clear" w:color="auto" w:fill="D3E5F4" w:themeFill="accent1" w:themeFillTint="33"/>
            <w:noWrap/>
            <w:tcMar>
              <w:top w:w="15" w:type="dxa"/>
              <w:left w:w="15" w:type="dxa"/>
              <w:bottom w:w="0" w:type="dxa"/>
              <w:right w:w="15" w:type="dxa"/>
            </w:tcMar>
            <w:vAlign w:val="center"/>
            <w:hideMark/>
          </w:tcPr>
          <w:p w14:paraId="7B10EBA6"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 </w:t>
            </w:r>
          </w:p>
        </w:tc>
      </w:tr>
      <w:tr w:rsidR="00CB420A" w14:paraId="54D0A1DD"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049158" w14:textId="3C9F5899"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$1,</w:t>
            </w:r>
            <w:r w:rsidR="007B6682" w:rsidRPr="003A5CA4">
              <w:rPr>
                <w:rFonts w:ascii="Calibri" w:hAnsi="Calibri" w:cs="Calibri"/>
                <w:color w:val="000000"/>
                <w:sz w:val="18"/>
                <w:szCs w:val="18"/>
                <w:lang w:val="en-US"/>
              </w:rPr>
              <w:t>300</w:t>
            </w:r>
            <w:r w:rsidRPr="003A5CA4">
              <w:rPr>
                <w:rFonts w:ascii="Calibri" w:hAnsi="Calibri" w:cs="Calibri"/>
                <w:color w:val="000000"/>
                <w:sz w:val="18"/>
                <w:szCs w:val="18"/>
                <w:lang w:val="en-US"/>
              </w:rPr>
              <w:t xml:space="preserve">/oz         </w:t>
            </w:r>
          </w:p>
        </w:tc>
        <w:tc>
          <w:tcPr>
            <w:tcW w:w="1306"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5488C06"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2.3</w:t>
            </w:r>
          </w:p>
        </w:tc>
        <w:tc>
          <w:tcPr>
            <w:tcW w:w="1559"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B309EB7"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1.74</w:t>
            </w:r>
          </w:p>
        </w:tc>
        <w:tc>
          <w:tcPr>
            <w:tcW w:w="1360" w:type="dxa"/>
            <w:tcBorders>
              <w:top w:val="nil"/>
              <w:left w:val="nil"/>
              <w:bottom w:val="nil"/>
              <w:right w:val="nil"/>
            </w:tcBorders>
            <w:shd w:val="clear" w:color="auto" w:fill="D3E5F4" w:themeFill="accent1" w:themeFillTint="33"/>
            <w:tcMar>
              <w:top w:w="15" w:type="dxa"/>
              <w:left w:w="15" w:type="dxa"/>
              <w:bottom w:w="0" w:type="dxa"/>
              <w:right w:w="15" w:type="dxa"/>
            </w:tcMar>
            <w:vAlign w:val="center"/>
            <w:hideMark/>
          </w:tcPr>
          <w:p w14:paraId="7345B8D4"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129</w:t>
            </w:r>
          </w:p>
        </w:tc>
      </w:tr>
      <w:tr w:rsidR="00CB420A" w14:paraId="3967AD6B" w14:textId="77777777" w:rsidTr="4DF719E6">
        <w:trPr>
          <w:trHeight w:val="278"/>
          <w:jc w:val="center"/>
        </w:trPr>
        <w:tc>
          <w:tcPr>
            <w:tcW w:w="0" w:type="auto"/>
            <w:tcBorders>
              <w:top w:val="nil"/>
              <w:left w:val="nil"/>
              <w:bottom w:val="nil"/>
              <w:right w:val="nil"/>
            </w:tcBorders>
            <w:shd w:val="clear" w:color="auto" w:fill="D9D9D9" w:themeFill="background1" w:themeFillShade="D9"/>
            <w:noWrap/>
            <w:tcMar>
              <w:top w:w="15" w:type="dxa"/>
              <w:left w:w="15" w:type="dxa"/>
              <w:bottom w:w="0" w:type="dxa"/>
              <w:right w:w="15" w:type="dxa"/>
            </w:tcMar>
            <w:vAlign w:val="center"/>
            <w:hideMark/>
          </w:tcPr>
          <w:p w14:paraId="62DE7712" w14:textId="77777777" w:rsidR="0097026A" w:rsidRPr="003A5CA4" w:rsidRDefault="0097026A" w:rsidP="00724CC3">
            <w:pPr>
              <w:spacing w:after="0"/>
              <w:jc w:val="both"/>
              <w:rPr>
                <w:rFonts w:ascii="Calibri" w:hAnsi="Calibri" w:cs="Calibri"/>
                <w:b/>
                <w:color w:val="000000"/>
                <w:sz w:val="18"/>
                <w:szCs w:val="18"/>
                <w:lang w:val="en-US"/>
              </w:rPr>
            </w:pPr>
            <w:r w:rsidRPr="003A5CA4">
              <w:rPr>
                <w:rFonts w:ascii="Calibri" w:hAnsi="Calibri" w:cs="Calibri"/>
                <w:b/>
                <w:color w:val="000000"/>
                <w:sz w:val="18"/>
                <w:szCs w:val="18"/>
                <w:lang w:val="en-US"/>
              </w:rPr>
              <w:t xml:space="preserve">  Based on a gold price of $1,500/oz         </w:t>
            </w:r>
          </w:p>
        </w:tc>
        <w:tc>
          <w:tcPr>
            <w:tcW w:w="1306" w:type="dxa"/>
            <w:tcBorders>
              <w:top w:val="nil"/>
              <w:left w:val="nil"/>
              <w:bottom w:val="nil"/>
              <w:right w:val="nil"/>
            </w:tcBorders>
            <w:shd w:val="clear" w:color="auto" w:fill="D9D9D9" w:themeFill="background1" w:themeFillShade="D9"/>
            <w:tcMar>
              <w:top w:w="15" w:type="dxa"/>
              <w:left w:w="15" w:type="dxa"/>
              <w:bottom w:w="0" w:type="dxa"/>
              <w:right w:w="15" w:type="dxa"/>
            </w:tcMar>
            <w:vAlign w:val="center"/>
            <w:hideMark/>
          </w:tcPr>
          <w:p w14:paraId="0B8ADAF0"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2.9</w:t>
            </w:r>
          </w:p>
        </w:tc>
        <w:tc>
          <w:tcPr>
            <w:tcW w:w="1559" w:type="dxa"/>
            <w:tcBorders>
              <w:top w:val="nil"/>
              <w:left w:val="nil"/>
              <w:bottom w:val="nil"/>
              <w:right w:val="nil"/>
            </w:tcBorders>
            <w:shd w:val="clear" w:color="auto" w:fill="D9D9D9" w:themeFill="background1" w:themeFillShade="D9"/>
            <w:tcMar>
              <w:top w:w="15" w:type="dxa"/>
              <w:left w:w="15" w:type="dxa"/>
              <w:bottom w:w="0" w:type="dxa"/>
              <w:right w:w="15" w:type="dxa"/>
            </w:tcMar>
            <w:vAlign w:val="center"/>
            <w:hideMark/>
          </w:tcPr>
          <w:p w14:paraId="68FDE427"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1.91</w:t>
            </w:r>
          </w:p>
        </w:tc>
        <w:tc>
          <w:tcPr>
            <w:tcW w:w="1360" w:type="dxa"/>
            <w:tcBorders>
              <w:top w:val="nil"/>
              <w:left w:val="nil"/>
              <w:bottom w:val="nil"/>
              <w:right w:val="nil"/>
            </w:tcBorders>
            <w:shd w:val="clear" w:color="auto" w:fill="D9D9D9" w:themeFill="background1" w:themeFillShade="D9"/>
            <w:tcMar>
              <w:top w:w="15" w:type="dxa"/>
              <w:left w:w="15" w:type="dxa"/>
              <w:bottom w:w="0" w:type="dxa"/>
              <w:right w:w="15" w:type="dxa"/>
            </w:tcMar>
            <w:vAlign w:val="center"/>
            <w:hideMark/>
          </w:tcPr>
          <w:p w14:paraId="6F26AA7F" w14:textId="77777777" w:rsidR="0097026A" w:rsidRDefault="0097026A" w:rsidP="00724CC3">
            <w:pPr>
              <w:spacing w:after="0"/>
              <w:jc w:val="center"/>
              <w:rPr>
                <w:rFonts w:ascii="Calibri" w:hAnsi="Calibri" w:cs="Calibri"/>
                <w:b/>
                <w:bCs/>
                <w:color w:val="000000"/>
                <w:sz w:val="18"/>
                <w:szCs w:val="18"/>
              </w:rPr>
            </w:pPr>
            <w:r>
              <w:rPr>
                <w:rFonts w:ascii="Calibri" w:hAnsi="Calibri" w:cs="Calibri"/>
                <w:b/>
                <w:bCs/>
                <w:color w:val="000000"/>
                <w:sz w:val="18"/>
                <w:szCs w:val="18"/>
              </w:rPr>
              <w:t>176</w:t>
            </w:r>
          </w:p>
        </w:tc>
      </w:tr>
      <w:tr w:rsidR="00CB420A" w14:paraId="359F00E7" w14:textId="77777777" w:rsidTr="4DF719E6">
        <w:trPr>
          <w:trHeight w:val="27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74AF45" w14:textId="729775EF"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$1,7</w:t>
            </w:r>
            <w:r w:rsidR="007B6682" w:rsidRPr="003A5CA4">
              <w:rPr>
                <w:rFonts w:ascii="Calibri" w:hAnsi="Calibri" w:cs="Calibri"/>
                <w:color w:val="000000"/>
                <w:sz w:val="18"/>
                <w:szCs w:val="18"/>
                <w:lang w:val="en-US"/>
              </w:rPr>
              <w:t>00</w:t>
            </w:r>
            <w:r w:rsidRPr="003A5CA4">
              <w:rPr>
                <w:rFonts w:ascii="Calibri" w:hAnsi="Calibri" w:cs="Calibri"/>
                <w:color w:val="000000"/>
                <w:sz w:val="18"/>
                <w:szCs w:val="18"/>
                <w:lang w:val="en-US"/>
              </w:rPr>
              <w:t xml:space="preserve">/oz         </w:t>
            </w:r>
          </w:p>
        </w:tc>
        <w:tc>
          <w:tcPr>
            <w:tcW w:w="1306"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6C74DC41"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3.2</w:t>
            </w:r>
          </w:p>
        </w:tc>
        <w:tc>
          <w:tcPr>
            <w:tcW w:w="1559"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5A32A2EC"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1.98</w:t>
            </w:r>
          </w:p>
        </w:tc>
        <w:tc>
          <w:tcPr>
            <w:tcW w:w="1360" w:type="dxa"/>
            <w:tcBorders>
              <w:top w:val="nil"/>
              <w:left w:val="nil"/>
              <w:bottom w:val="nil"/>
              <w:right w:val="nil"/>
            </w:tcBorders>
            <w:shd w:val="clear" w:color="auto" w:fill="D3E5F4" w:themeFill="accent1" w:themeFillTint="33"/>
            <w:tcMar>
              <w:top w:w="15" w:type="dxa"/>
              <w:left w:w="15" w:type="dxa"/>
              <w:bottom w:w="0" w:type="dxa"/>
              <w:right w:w="15" w:type="dxa"/>
            </w:tcMar>
            <w:vAlign w:val="center"/>
            <w:hideMark/>
          </w:tcPr>
          <w:p w14:paraId="63A11492"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203</w:t>
            </w:r>
          </w:p>
        </w:tc>
      </w:tr>
      <w:tr w:rsidR="00CB420A" w14:paraId="45724CC8" w14:textId="77777777" w:rsidTr="4DF719E6">
        <w:trPr>
          <w:trHeight w:val="278"/>
          <w:jc w:val="center"/>
        </w:trPr>
        <w:tc>
          <w:tcPr>
            <w:tcW w:w="3008"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2FF26BEB" w14:textId="621CDF72"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$1,</w:t>
            </w:r>
            <w:r w:rsidR="007B6682" w:rsidRPr="003A5CA4">
              <w:rPr>
                <w:rFonts w:ascii="Calibri" w:hAnsi="Calibri" w:cs="Calibri"/>
                <w:color w:val="000000"/>
                <w:sz w:val="18"/>
                <w:szCs w:val="18"/>
                <w:lang w:val="en-US"/>
              </w:rPr>
              <w:t>900</w:t>
            </w:r>
            <w:r w:rsidRPr="003A5CA4">
              <w:rPr>
                <w:rFonts w:ascii="Calibri" w:hAnsi="Calibri" w:cs="Calibri"/>
                <w:color w:val="000000"/>
                <w:sz w:val="18"/>
                <w:szCs w:val="18"/>
                <w:lang w:val="en-US"/>
              </w:rPr>
              <w:t xml:space="preserve">/oz         </w:t>
            </w:r>
          </w:p>
        </w:tc>
        <w:tc>
          <w:tcPr>
            <w:tcW w:w="1306"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0222F396"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3.3</w:t>
            </w:r>
          </w:p>
        </w:tc>
        <w:tc>
          <w:tcPr>
            <w:tcW w:w="1559" w:type="dxa"/>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1E77379"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1.98</w:t>
            </w:r>
          </w:p>
        </w:tc>
        <w:tc>
          <w:tcPr>
            <w:tcW w:w="1360" w:type="dxa"/>
            <w:tcBorders>
              <w:top w:val="nil"/>
              <w:left w:val="nil"/>
              <w:bottom w:val="nil"/>
              <w:right w:val="nil"/>
            </w:tcBorders>
            <w:shd w:val="clear" w:color="auto" w:fill="D3E5F4" w:themeFill="accent1" w:themeFillTint="33"/>
            <w:tcMar>
              <w:top w:w="15" w:type="dxa"/>
              <w:left w:w="15" w:type="dxa"/>
              <w:bottom w:w="0" w:type="dxa"/>
              <w:right w:w="15" w:type="dxa"/>
            </w:tcMar>
            <w:vAlign w:val="center"/>
            <w:hideMark/>
          </w:tcPr>
          <w:p w14:paraId="7745A25A"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208</w:t>
            </w:r>
          </w:p>
        </w:tc>
      </w:tr>
      <w:tr w:rsidR="00CB420A" w14:paraId="6870E76F" w14:textId="77777777" w:rsidTr="4DF719E6">
        <w:trPr>
          <w:trHeight w:val="60"/>
          <w:jc w:val="center"/>
        </w:trPr>
        <w:tc>
          <w:tcPr>
            <w:tcW w:w="3008" w:type="dxa"/>
            <w:tcBorders>
              <w:top w:val="nil"/>
              <w:left w:val="nil"/>
              <w:bottom w:val="single" w:sz="8" w:space="0" w:color="4472C4"/>
              <w:right w:val="nil"/>
            </w:tcBorders>
            <w:shd w:val="clear" w:color="auto" w:fill="FFFFFF" w:themeFill="background1"/>
            <w:tcMar>
              <w:top w:w="15" w:type="dxa"/>
              <w:left w:w="15" w:type="dxa"/>
              <w:bottom w:w="0" w:type="dxa"/>
              <w:right w:w="15" w:type="dxa"/>
            </w:tcMar>
            <w:vAlign w:val="center"/>
            <w:hideMark/>
          </w:tcPr>
          <w:p w14:paraId="4CF878AF" w14:textId="29215A9B" w:rsidR="0097026A" w:rsidRPr="003A5CA4" w:rsidRDefault="0097026A" w:rsidP="00724CC3">
            <w:pPr>
              <w:spacing w:after="0"/>
              <w:jc w:val="both"/>
              <w:rPr>
                <w:rFonts w:ascii="Calibri" w:hAnsi="Calibri" w:cs="Calibri"/>
                <w:color w:val="000000"/>
                <w:sz w:val="18"/>
                <w:szCs w:val="18"/>
                <w:lang w:val="en-US"/>
              </w:rPr>
            </w:pPr>
            <w:r w:rsidRPr="003A5CA4">
              <w:rPr>
                <w:rFonts w:ascii="Calibri" w:hAnsi="Calibri" w:cs="Calibri"/>
                <w:color w:val="000000"/>
                <w:sz w:val="18"/>
                <w:szCs w:val="18"/>
                <w:lang w:val="en-US"/>
              </w:rPr>
              <w:t>  Based on a gold price of $2,0</w:t>
            </w:r>
            <w:r w:rsidR="007B6682" w:rsidRPr="003A5CA4">
              <w:rPr>
                <w:rFonts w:ascii="Calibri" w:hAnsi="Calibri" w:cs="Calibri"/>
                <w:color w:val="000000"/>
                <w:sz w:val="18"/>
                <w:szCs w:val="18"/>
                <w:lang w:val="en-US"/>
              </w:rPr>
              <w:t>00</w:t>
            </w:r>
            <w:r w:rsidRPr="003A5CA4">
              <w:rPr>
                <w:rFonts w:ascii="Calibri" w:hAnsi="Calibri" w:cs="Calibri"/>
                <w:color w:val="000000"/>
                <w:sz w:val="18"/>
                <w:szCs w:val="18"/>
                <w:lang w:val="en-US"/>
              </w:rPr>
              <w:t xml:space="preserve">/oz         </w:t>
            </w:r>
          </w:p>
        </w:tc>
        <w:tc>
          <w:tcPr>
            <w:tcW w:w="1306" w:type="dxa"/>
            <w:tcBorders>
              <w:top w:val="nil"/>
              <w:left w:val="nil"/>
              <w:bottom w:val="single" w:sz="8" w:space="0" w:color="4472C4"/>
              <w:right w:val="nil"/>
            </w:tcBorders>
            <w:shd w:val="clear" w:color="auto" w:fill="FFFFFF" w:themeFill="background1"/>
            <w:tcMar>
              <w:top w:w="15" w:type="dxa"/>
              <w:left w:w="15" w:type="dxa"/>
              <w:bottom w:w="0" w:type="dxa"/>
              <w:right w:w="15" w:type="dxa"/>
            </w:tcMar>
            <w:vAlign w:val="center"/>
            <w:hideMark/>
          </w:tcPr>
          <w:p w14:paraId="733ABE38"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3.4</w:t>
            </w:r>
          </w:p>
        </w:tc>
        <w:tc>
          <w:tcPr>
            <w:tcW w:w="1559" w:type="dxa"/>
            <w:tcBorders>
              <w:top w:val="nil"/>
              <w:left w:val="nil"/>
              <w:bottom w:val="single" w:sz="8" w:space="0" w:color="4472C4"/>
              <w:right w:val="nil"/>
            </w:tcBorders>
            <w:shd w:val="clear" w:color="auto" w:fill="FFFFFF" w:themeFill="background1"/>
            <w:tcMar>
              <w:top w:w="15" w:type="dxa"/>
              <w:left w:w="15" w:type="dxa"/>
              <w:bottom w:w="0" w:type="dxa"/>
              <w:right w:w="15" w:type="dxa"/>
            </w:tcMar>
            <w:vAlign w:val="center"/>
            <w:hideMark/>
          </w:tcPr>
          <w:p w14:paraId="2FA052B8"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2.01</w:t>
            </w:r>
          </w:p>
        </w:tc>
        <w:tc>
          <w:tcPr>
            <w:tcW w:w="1360" w:type="dxa"/>
            <w:tcBorders>
              <w:top w:val="nil"/>
              <w:left w:val="nil"/>
              <w:bottom w:val="single" w:sz="8" w:space="0" w:color="4472C4"/>
              <w:right w:val="nil"/>
            </w:tcBorders>
            <w:shd w:val="clear" w:color="auto" w:fill="D3E5F4" w:themeFill="accent1" w:themeFillTint="33"/>
            <w:tcMar>
              <w:top w:w="15" w:type="dxa"/>
              <w:left w:w="15" w:type="dxa"/>
              <w:bottom w:w="0" w:type="dxa"/>
              <w:right w:w="15" w:type="dxa"/>
            </w:tcMar>
            <w:vAlign w:val="center"/>
            <w:hideMark/>
          </w:tcPr>
          <w:p w14:paraId="349237BC" w14:textId="77777777" w:rsidR="0097026A" w:rsidRDefault="0097026A" w:rsidP="00724CC3">
            <w:pPr>
              <w:spacing w:after="0"/>
              <w:jc w:val="center"/>
              <w:rPr>
                <w:rFonts w:ascii="Calibri" w:hAnsi="Calibri" w:cs="Calibri"/>
                <w:color w:val="000000"/>
                <w:sz w:val="18"/>
                <w:szCs w:val="18"/>
              </w:rPr>
            </w:pPr>
            <w:r>
              <w:rPr>
                <w:rFonts w:ascii="Calibri" w:hAnsi="Calibri" w:cs="Calibri"/>
                <w:color w:val="000000"/>
                <w:sz w:val="18"/>
                <w:szCs w:val="18"/>
              </w:rPr>
              <w:t>220</w:t>
            </w:r>
          </w:p>
        </w:tc>
      </w:tr>
    </w:tbl>
    <w:p w14:paraId="58F3BEE5" w14:textId="0ACF53CC" w:rsidR="009A6C15" w:rsidRPr="008A7405" w:rsidRDefault="5460CCAC" w:rsidP="71E3ED80">
      <w:pPr>
        <w:spacing w:after="120" w:line="240" w:lineRule="auto"/>
        <w:ind w:left="360" w:right="-91"/>
        <w:jc w:val="both"/>
        <w:rPr>
          <w:rFonts w:ascii="Calibri" w:eastAsia="Calibri" w:hAnsi="Calibri" w:cs="Calibri"/>
          <w:i/>
          <w:iCs/>
          <w:sz w:val="14"/>
          <w:szCs w:val="14"/>
          <w:lang w:val="en-GB"/>
        </w:rPr>
      </w:pPr>
      <w:r w:rsidRPr="008A7405">
        <w:rPr>
          <w:rFonts w:ascii="Calibri" w:eastAsia="Calibri" w:hAnsi="Calibri" w:cs="Calibri"/>
          <w:i/>
          <w:iCs/>
          <w:sz w:val="14"/>
          <w:szCs w:val="14"/>
          <w:lang w:val="en-GB"/>
        </w:rPr>
        <w:t xml:space="preserve">Mineral Resource Estimate current as </w:t>
      </w:r>
      <w:proofErr w:type="gramStart"/>
      <w:r w:rsidRPr="008A7405">
        <w:rPr>
          <w:rFonts w:ascii="Calibri" w:eastAsia="Calibri" w:hAnsi="Calibri" w:cs="Calibri"/>
          <w:i/>
          <w:iCs/>
          <w:sz w:val="14"/>
          <w:szCs w:val="14"/>
          <w:lang w:val="en-GB"/>
        </w:rPr>
        <w:t>at</w:t>
      </w:r>
      <w:proofErr w:type="gramEnd"/>
      <w:r w:rsidRPr="008A7405">
        <w:rPr>
          <w:rFonts w:ascii="Calibri" w:eastAsia="Calibri" w:hAnsi="Calibri" w:cs="Calibri"/>
          <w:i/>
          <w:iCs/>
          <w:sz w:val="14"/>
          <w:szCs w:val="14"/>
          <w:lang w:val="en-GB"/>
        </w:rPr>
        <w:t xml:space="preserve"> 14 November 2023. No Measured resources have been estimated. Mineral Resources estimates follow the Canadian Institute of Mining, Metallurgy and Petroleum ("CIM") definitions standards for mineral resources and have been completed in accordance with the Standards of Disclosure for Mineral Projects as defined by National Instrument 43-101. Reported tonnage and grade figures have been rounded from raw estimates to reflect the relative accuracy of the estimate. Minor variations may occur during the addition of rounded numbers. Mineral Resources that are not Mineral Reserves do not have demonstrated economic viability. Resources</w:t>
      </w:r>
      <w:r w:rsidR="1E42EBAD" w:rsidRPr="008A7405">
        <w:rPr>
          <w:rFonts w:ascii="Calibri" w:eastAsia="Calibri" w:hAnsi="Calibri" w:cs="Calibri"/>
          <w:i/>
          <w:iCs/>
          <w:sz w:val="14"/>
          <w:szCs w:val="14"/>
          <w:lang w:val="en-GB"/>
        </w:rPr>
        <w:t xml:space="preserve"> are reported undiluted and</w:t>
      </w:r>
      <w:r w:rsidRPr="008A7405">
        <w:rPr>
          <w:rFonts w:ascii="Calibri" w:eastAsia="Calibri" w:hAnsi="Calibri" w:cs="Calibri"/>
          <w:i/>
          <w:iCs/>
          <w:sz w:val="14"/>
          <w:szCs w:val="14"/>
          <w:lang w:val="en-GB"/>
        </w:rPr>
        <w:t xml:space="preserve"> were constrained by MII $1,500/oz Pit Shell and for sensitivity purpose by </w:t>
      </w:r>
      <w:r w:rsidR="00D83AE2" w:rsidRPr="008A7405">
        <w:rPr>
          <w:rFonts w:ascii="Calibri" w:eastAsia="Calibri" w:hAnsi="Calibri" w:cs="Calibri"/>
          <w:i/>
          <w:iCs/>
          <w:sz w:val="14"/>
          <w:szCs w:val="14"/>
          <w:lang w:val="en-GB"/>
        </w:rPr>
        <w:t xml:space="preserve">approximate </w:t>
      </w:r>
      <w:r w:rsidRPr="008A7405">
        <w:rPr>
          <w:rFonts w:ascii="Calibri" w:eastAsia="Calibri" w:hAnsi="Calibri" w:cs="Calibri"/>
          <w:i/>
          <w:iCs/>
          <w:sz w:val="14"/>
          <w:szCs w:val="14"/>
          <w:lang w:val="en-GB"/>
        </w:rPr>
        <w:t xml:space="preserve">MII </w:t>
      </w:r>
      <w:r w:rsidR="00D83AE2" w:rsidRPr="008A7405">
        <w:rPr>
          <w:rFonts w:ascii="Calibri" w:eastAsia="Calibri" w:hAnsi="Calibri" w:cs="Calibri"/>
          <w:i/>
          <w:iCs/>
          <w:sz w:val="14"/>
          <w:szCs w:val="14"/>
          <w:lang w:val="en-GB"/>
        </w:rPr>
        <w:t xml:space="preserve">at </w:t>
      </w:r>
      <w:r w:rsidRPr="008A7405">
        <w:rPr>
          <w:rFonts w:ascii="Calibri" w:eastAsia="Calibri" w:hAnsi="Calibri" w:cs="Calibri"/>
          <w:i/>
          <w:iCs/>
          <w:sz w:val="14"/>
          <w:szCs w:val="14"/>
          <w:lang w:val="en-GB"/>
        </w:rPr>
        <w:t>$1,</w:t>
      </w:r>
      <w:r w:rsidR="00D83AE2" w:rsidRPr="008A7405">
        <w:rPr>
          <w:rFonts w:ascii="Calibri" w:eastAsia="Calibri" w:hAnsi="Calibri" w:cs="Calibri"/>
          <w:i/>
          <w:iCs/>
          <w:sz w:val="14"/>
          <w:szCs w:val="14"/>
          <w:lang w:val="en-GB"/>
        </w:rPr>
        <w:t>30</w:t>
      </w:r>
      <w:r w:rsidRPr="008A7405">
        <w:rPr>
          <w:rFonts w:ascii="Calibri" w:eastAsia="Calibri" w:hAnsi="Calibri" w:cs="Calibri"/>
          <w:i/>
          <w:iCs/>
          <w:sz w:val="14"/>
          <w:szCs w:val="14"/>
          <w:lang w:val="en-GB"/>
        </w:rPr>
        <w:t>0/oz, $1,7</w:t>
      </w:r>
      <w:r w:rsidR="00D83AE2" w:rsidRPr="008A7405">
        <w:rPr>
          <w:rFonts w:ascii="Calibri" w:eastAsia="Calibri" w:hAnsi="Calibri" w:cs="Calibri"/>
          <w:i/>
          <w:iCs/>
          <w:sz w:val="14"/>
          <w:szCs w:val="14"/>
          <w:lang w:val="en-GB"/>
        </w:rPr>
        <w:t>0</w:t>
      </w:r>
      <w:r w:rsidRPr="008A7405">
        <w:rPr>
          <w:rFonts w:ascii="Calibri" w:eastAsia="Calibri" w:hAnsi="Calibri" w:cs="Calibri"/>
          <w:i/>
          <w:iCs/>
          <w:sz w:val="14"/>
          <w:szCs w:val="14"/>
          <w:lang w:val="en-GB"/>
        </w:rPr>
        <w:t>0/oz and $1,</w:t>
      </w:r>
      <w:r w:rsidR="00D83AE2" w:rsidRPr="008A7405">
        <w:rPr>
          <w:rFonts w:ascii="Calibri" w:eastAsia="Calibri" w:hAnsi="Calibri" w:cs="Calibri"/>
          <w:i/>
          <w:iCs/>
          <w:sz w:val="14"/>
          <w:szCs w:val="14"/>
          <w:lang w:val="en-GB"/>
        </w:rPr>
        <w:t>9</w:t>
      </w:r>
      <w:r w:rsidRPr="008A7405">
        <w:rPr>
          <w:rFonts w:ascii="Calibri" w:eastAsia="Calibri" w:hAnsi="Calibri" w:cs="Calibri"/>
          <w:i/>
          <w:iCs/>
          <w:sz w:val="14"/>
          <w:szCs w:val="14"/>
          <w:lang w:val="en-GB"/>
        </w:rPr>
        <w:t>0</w:t>
      </w:r>
      <w:r w:rsidR="00D83AE2" w:rsidRPr="008A7405">
        <w:rPr>
          <w:rFonts w:ascii="Calibri" w:eastAsia="Calibri" w:hAnsi="Calibri" w:cs="Calibri"/>
          <w:i/>
          <w:iCs/>
          <w:sz w:val="14"/>
          <w:szCs w:val="14"/>
          <w:lang w:val="en-GB"/>
        </w:rPr>
        <w:t>0</w:t>
      </w:r>
      <w:r w:rsidRPr="008A7405">
        <w:rPr>
          <w:rFonts w:ascii="Calibri" w:eastAsia="Calibri" w:hAnsi="Calibri" w:cs="Calibri"/>
          <w:i/>
          <w:iCs/>
          <w:sz w:val="14"/>
          <w:szCs w:val="14"/>
          <w:lang w:val="en-GB"/>
        </w:rPr>
        <w:t>/oz and $2,0</w:t>
      </w:r>
      <w:r w:rsidR="00D83AE2" w:rsidRPr="008A7405">
        <w:rPr>
          <w:rFonts w:ascii="Calibri" w:eastAsia="Calibri" w:hAnsi="Calibri" w:cs="Calibri"/>
          <w:i/>
          <w:iCs/>
          <w:sz w:val="14"/>
          <w:szCs w:val="14"/>
          <w:lang w:val="en-GB"/>
        </w:rPr>
        <w:t>0</w:t>
      </w:r>
      <w:r w:rsidRPr="008A7405">
        <w:rPr>
          <w:rFonts w:ascii="Calibri" w:eastAsia="Calibri" w:hAnsi="Calibri" w:cs="Calibri"/>
          <w:i/>
          <w:iCs/>
          <w:sz w:val="14"/>
          <w:szCs w:val="14"/>
          <w:lang w:val="en-GB"/>
        </w:rPr>
        <w:t>0 pit shells and based on a cut-off of 0.5 g/t Au.</w:t>
      </w:r>
    </w:p>
    <w:p w14:paraId="0CBF449B" w14:textId="6D6DC9BA" w:rsidR="005C43CE" w:rsidRDefault="009A6C15" w:rsidP="005C43CE">
      <w:pPr>
        <w:spacing w:after="120" w:line="240" w:lineRule="auto"/>
        <w:ind w:left="360" w:right="-91"/>
        <w:jc w:val="both"/>
        <w:rPr>
          <w:rFonts w:ascii="Calibri" w:eastAsia="Calibri" w:hAnsi="Calibri" w:cs="Calibri"/>
          <w:lang w:val="en-GB"/>
        </w:rPr>
      </w:pPr>
      <w:r w:rsidRPr="007B02FC">
        <w:rPr>
          <w:rFonts w:ascii="Calibri" w:eastAsia="Calibri" w:hAnsi="Calibri" w:cs="Calibri"/>
          <w:lang w:val="en-GB"/>
        </w:rPr>
        <w:t xml:space="preserve">For technical notes and drilling results from the Assafou drill programme, please see the Technical Notes </w:t>
      </w:r>
      <w:proofErr w:type="gramStart"/>
      <w:r w:rsidRPr="007B02FC">
        <w:rPr>
          <w:rFonts w:ascii="Calibri" w:eastAsia="Calibri" w:hAnsi="Calibri" w:cs="Calibri"/>
          <w:lang w:val="en-GB"/>
        </w:rPr>
        <w:t>section</w:t>
      </w:r>
      <w:proofErr w:type="gramEnd"/>
      <w:r w:rsidRPr="007B02FC">
        <w:rPr>
          <w:rFonts w:ascii="Calibri" w:eastAsia="Calibri" w:hAnsi="Calibri" w:cs="Calibri"/>
          <w:lang w:val="en-GB"/>
        </w:rPr>
        <w:t xml:space="preserve"> and Appendix A below.</w:t>
      </w:r>
    </w:p>
    <w:p w14:paraId="3EFA56E0" w14:textId="5CC79B65" w:rsidR="005C43CE" w:rsidRDefault="005C43CE" w:rsidP="005C43CE">
      <w:pPr>
        <w:spacing w:after="120" w:line="240" w:lineRule="auto"/>
        <w:ind w:left="360" w:right="-91"/>
        <w:jc w:val="both"/>
        <w:rPr>
          <w:rFonts w:ascii="Calibri" w:eastAsia="Calibri" w:hAnsi="Calibri" w:cs="Calibri"/>
          <w:lang w:val="en-GB"/>
        </w:rPr>
      </w:pPr>
      <w:r w:rsidRPr="007B02FC">
        <w:rPr>
          <w:rFonts w:ascii="Calibri" w:eastAsia="Calibri" w:hAnsi="Calibri" w:cs="Calibri"/>
          <w:lang w:val="en-GB"/>
        </w:rPr>
        <w:t xml:space="preserve">Mineralisation at the Assafou deposit is both disseminated and hosted in quartz veins within the Tarkwaian </w:t>
      </w:r>
      <w:r w:rsidR="00E320A8">
        <w:rPr>
          <w:rFonts w:ascii="Calibri" w:eastAsia="Calibri" w:hAnsi="Calibri" w:cs="Calibri"/>
          <w:lang w:val="en-GB"/>
        </w:rPr>
        <w:t>S</w:t>
      </w:r>
      <w:r w:rsidRPr="007B02FC">
        <w:rPr>
          <w:rFonts w:ascii="Calibri" w:eastAsia="Calibri" w:hAnsi="Calibri" w:cs="Calibri"/>
          <w:lang w:val="en-GB"/>
        </w:rPr>
        <w:t xml:space="preserve">andstones. The deposit appears to be monometallic containing no potentially penalising elements associated with the gold. Mineralisation starts at surface </w:t>
      </w:r>
      <w:r w:rsidR="00105F21">
        <w:rPr>
          <w:rFonts w:ascii="Calibri" w:eastAsia="Calibri" w:hAnsi="Calibri" w:cs="Calibri"/>
          <w:lang w:val="en-GB"/>
        </w:rPr>
        <w:t>extending down to over 300 metres depth,</w:t>
      </w:r>
      <w:r w:rsidRPr="007B02FC">
        <w:rPr>
          <w:rFonts w:ascii="Calibri" w:eastAsia="Calibri" w:hAnsi="Calibri" w:cs="Calibri"/>
          <w:lang w:val="en-GB"/>
        </w:rPr>
        <w:t xml:space="preserve"> and is continuous along strike, along the prominent northwest trending structure that separates the Tarkwaian </w:t>
      </w:r>
      <w:r w:rsidR="00E320A8">
        <w:rPr>
          <w:rFonts w:ascii="Calibri" w:eastAsia="Calibri" w:hAnsi="Calibri" w:cs="Calibri"/>
          <w:lang w:val="en-GB"/>
        </w:rPr>
        <w:t>S</w:t>
      </w:r>
      <w:r w:rsidRPr="007B02FC">
        <w:rPr>
          <w:rFonts w:ascii="Calibri" w:eastAsia="Calibri" w:hAnsi="Calibri" w:cs="Calibri"/>
          <w:lang w:val="en-GB"/>
        </w:rPr>
        <w:t>andstones from the</w:t>
      </w:r>
      <w:r w:rsidR="00E80F79">
        <w:rPr>
          <w:rFonts w:ascii="Calibri" w:eastAsia="Calibri" w:hAnsi="Calibri" w:cs="Calibri"/>
          <w:lang w:val="en-GB"/>
        </w:rPr>
        <w:t xml:space="preserve"> mafic</w:t>
      </w:r>
      <w:r w:rsidRPr="007B02FC">
        <w:rPr>
          <w:rFonts w:ascii="Calibri" w:eastAsia="Calibri" w:hAnsi="Calibri" w:cs="Calibri"/>
          <w:lang w:val="en-GB"/>
        </w:rPr>
        <w:t xml:space="preserve"> Birimian </w:t>
      </w:r>
      <w:r w:rsidR="00E80F79">
        <w:rPr>
          <w:rFonts w:ascii="Calibri" w:eastAsia="Calibri" w:hAnsi="Calibri" w:cs="Calibri"/>
          <w:lang w:val="en-GB"/>
        </w:rPr>
        <w:t>B</w:t>
      </w:r>
      <w:r w:rsidRPr="007B02FC">
        <w:rPr>
          <w:rFonts w:ascii="Calibri" w:eastAsia="Calibri" w:hAnsi="Calibri" w:cs="Calibri"/>
          <w:lang w:val="en-GB"/>
        </w:rPr>
        <w:t>asement rocks. The deposit comprises a thick main (up to 60 metres) continuous lens, appearing to be dipping at a low angle to the southwest, overlaid by a series of stacked lenses</w:t>
      </w:r>
      <w:r w:rsidR="721E0C1D" w:rsidRPr="5AE5A0F7">
        <w:rPr>
          <w:rFonts w:ascii="Calibri" w:eastAsia="Calibri" w:hAnsi="Calibri" w:cs="Calibri"/>
          <w:lang w:val="en-GB"/>
        </w:rPr>
        <w:t>.</w:t>
      </w:r>
    </w:p>
    <w:p w14:paraId="6D268ACA" w14:textId="42D09F5A" w:rsidR="001E2A2A" w:rsidRDefault="00B70F68" w:rsidP="00A142FF">
      <w:pPr>
        <w:spacing w:after="120" w:line="240" w:lineRule="auto"/>
        <w:ind w:left="360" w:right="-91"/>
        <w:jc w:val="both"/>
        <w:rPr>
          <w:rFonts w:ascii="Calibri" w:eastAsia="Calibri" w:hAnsi="Calibri" w:cs="Calibri"/>
          <w:lang w:val="en-GB"/>
        </w:rPr>
      </w:pPr>
      <w:r w:rsidRPr="00A142FF">
        <w:rPr>
          <w:rFonts w:ascii="Calibri" w:eastAsia="Calibri" w:hAnsi="Calibri" w:cs="Calibri"/>
          <w:lang w:val="en-GB"/>
        </w:rPr>
        <w:t xml:space="preserve">As shown in Figure </w:t>
      </w:r>
      <w:r w:rsidR="006747C7">
        <w:rPr>
          <w:rFonts w:ascii="Calibri" w:eastAsia="Calibri" w:hAnsi="Calibri" w:cs="Calibri"/>
          <w:lang w:val="en-GB"/>
        </w:rPr>
        <w:t>2</w:t>
      </w:r>
      <w:r w:rsidRPr="00A142FF">
        <w:rPr>
          <w:rFonts w:ascii="Calibri" w:eastAsia="Calibri" w:hAnsi="Calibri" w:cs="Calibri"/>
          <w:lang w:val="en-GB"/>
        </w:rPr>
        <w:t xml:space="preserve"> below, </w:t>
      </w:r>
      <w:r w:rsidR="00167407" w:rsidRPr="00A142FF">
        <w:rPr>
          <w:rFonts w:ascii="Calibri" w:eastAsia="Calibri" w:hAnsi="Calibri" w:cs="Calibri"/>
          <w:lang w:val="en-GB"/>
        </w:rPr>
        <w:t>drilling has</w:t>
      </w:r>
      <w:r w:rsidR="000B4A2D" w:rsidRPr="00A142FF">
        <w:rPr>
          <w:rFonts w:ascii="Calibri" w:eastAsia="Calibri" w:hAnsi="Calibri" w:cs="Calibri"/>
          <w:lang w:val="en-GB"/>
        </w:rPr>
        <w:t xml:space="preserve"> </w:t>
      </w:r>
      <w:r w:rsidR="002A434E" w:rsidRPr="00A142FF">
        <w:rPr>
          <w:rFonts w:ascii="Calibri" w:eastAsia="Calibri" w:hAnsi="Calibri" w:cs="Calibri"/>
          <w:lang w:val="en-GB"/>
        </w:rPr>
        <w:t>significantly increased the</w:t>
      </w:r>
      <w:r w:rsidR="00A142FF" w:rsidRPr="00A142FF">
        <w:rPr>
          <w:rFonts w:ascii="Calibri" w:eastAsia="Calibri" w:hAnsi="Calibri" w:cs="Calibri"/>
          <w:lang w:val="en-GB"/>
        </w:rPr>
        <w:t xml:space="preserve"> length of the mineralised trend from 2.2 </w:t>
      </w:r>
      <w:r w:rsidR="00625FCA">
        <w:rPr>
          <w:rFonts w:ascii="Calibri" w:eastAsia="Calibri" w:hAnsi="Calibri" w:cs="Calibri"/>
          <w:lang w:val="en-GB"/>
        </w:rPr>
        <w:t>kilometres</w:t>
      </w:r>
      <w:r w:rsidR="00A142FF" w:rsidRPr="00A142FF">
        <w:rPr>
          <w:rFonts w:ascii="Calibri" w:eastAsia="Calibri" w:hAnsi="Calibri" w:cs="Calibri"/>
          <w:lang w:val="en-GB"/>
        </w:rPr>
        <w:t xml:space="preserve"> in the </w:t>
      </w:r>
      <w:r w:rsidR="0034781A">
        <w:rPr>
          <w:rFonts w:ascii="Calibri" w:eastAsia="Calibri" w:hAnsi="Calibri" w:cs="Calibri"/>
          <w:lang w:val="en-GB"/>
        </w:rPr>
        <w:t xml:space="preserve">November </w:t>
      </w:r>
      <w:r w:rsidR="00A142FF" w:rsidRPr="00A142FF">
        <w:rPr>
          <w:rFonts w:ascii="Calibri" w:eastAsia="Calibri" w:hAnsi="Calibri" w:cs="Calibri"/>
          <w:lang w:val="en-GB"/>
        </w:rPr>
        <w:t xml:space="preserve">2022 maiden resource to 3.3 </w:t>
      </w:r>
      <w:r w:rsidR="00625FCA">
        <w:rPr>
          <w:rFonts w:ascii="Calibri" w:eastAsia="Calibri" w:hAnsi="Calibri" w:cs="Calibri"/>
          <w:lang w:val="en-GB"/>
        </w:rPr>
        <w:t>kilometres</w:t>
      </w:r>
      <w:r w:rsidR="00A142FF" w:rsidRPr="00A142FF">
        <w:rPr>
          <w:rFonts w:ascii="Calibri" w:eastAsia="Calibri" w:hAnsi="Calibri" w:cs="Calibri"/>
          <w:lang w:val="en-GB"/>
        </w:rPr>
        <w:t xml:space="preserve"> in the updated November 2023 resource. Furthermore</w:t>
      </w:r>
      <w:r w:rsidR="001E2A2A">
        <w:rPr>
          <w:rFonts w:ascii="Calibri" w:eastAsia="Calibri" w:hAnsi="Calibri" w:cs="Calibri"/>
          <w:lang w:val="en-GB"/>
        </w:rPr>
        <w:t>,</w:t>
      </w:r>
      <w:r w:rsidR="00A142FF" w:rsidRPr="00A142FF">
        <w:rPr>
          <w:rFonts w:ascii="Calibri" w:eastAsia="Calibri" w:hAnsi="Calibri" w:cs="Calibri"/>
          <w:lang w:val="en-GB"/>
        </w:rPr>
        <w:t xml:space="preserve"> the length of the Indicated resource envelope has increased from 0.6 </w:t>
      </w:r>
      <w:r w:rsidR="00A56AFA">
        <w:rPr>
          <w:rFonts w:ascii="Calibri" w:eastAsia="Calibri" w:hAnsi="Calibri" w:cs="Calibri"/>
          <w:lang w:val="en-GB"/>
        </w:rPr>
        <w:t>kilometres</w:t>
      </w:r>
      <w:r w:rsidR="00A142FF" w:rsidRPr="00A142FF">
        <w:rPr>
          <w:rFonts w:ascii="Calibri" w:eastAsia="Calibri" w:hAnsi="Calibri" w:cs="Calibri"/>
          <w:lang w:val="en-GB"/>
        </w:rPr>
        <w:t xml:space="preserve"> to </w:t>
      </w:r>
      <w:r w:rsidR="02458A8D" w:rsidRPr="361CE0B6">
        <w:rPr>
          <w:rFonts w:ascii="Calibri" w:eastAsia="Calibri" w:hAnsi="Calibri" w:cs="Calibri"/>
          <w:lang w:val="en-GB"/>
        </w:rPr>
        <w:t>3</w:t>
      </w:r>
      <w:r w:rsidR="007E22A0">
        <w:rPr>
          <w:rFonts w:ascii="Calibri" w:eastAsia="Calibri" w:hAnsi="Calibri" w:cs="Calibri"/>
          <w:lang w:val="en-GB"/>
        </w:rPr>
        <w:t>.0</w:t>
      </w:r>
      <w:r w:rsidR="00A142FF" w:rsidRPr="00A142FF">
        <w:rPr>
          <w:rFonts w:ascii="Calibri" w:eastAsia="Calibri" w:hAnsi="Calibri" w:cs="Calibri"/>
          <w:lang w:val="en-GB"/>
        </w:rPr>
        <w:t xml:space="preserve"> </w:t>
      </w:r>
      <w:r w:rsidR="00625FCA">
        <w:rPr>
          <w:rFonts w:ascii="Calibri" w:eastAsia="Calibri" w:hAnsi="Calibri" w:cs="Calibri"/>
          <w:lang w:val="en-GB"/>
        </w:rPr>
        <w:t>kilometres</w:t>
      </w:r>
      <w:r w:rsidR="00A142FF" w:rsidRPr="00A142FF">
        <w:rPr>
          <w:rFonts w:ascii="Calibri" w:eastAsia="Calibri" w:hAnsi="Calibri" w:cs="Calibri"/>
          <w:lang w:val="en-GB"/>
        </w:rPr>
        <w:t>.</w:t>
      </w:r>
      <w:r w:rsidR="00A142FF">
        <w:rPr>
          <w:rFonts w:ascii="Calibri" w:eastAsia="Calibri" w:hAnsi="Calibri" w:cs="Calibri"/>
          <w:lang w:val="en-GB"/>
        </w:rPr>
        <w:t xml:space="preserve"> </w:t>
      </w:r>
    </w:p>
    <w:p w14:paraId="58A379F3" w14:textId="4461FE77" w:rsidR="006D291A" w:rsidRDefault="001E2A2A" w:rsidP="00946929">
      <w:pPr>
        <w:spacing w:after="120" w:line="240" w:lineRule="auto"/>
        <w:ind w:left="360" w:right="-91"/>
        <w:jc w:val="both"/>
        <w:rPr>
          <w:rFonts w:ascii="Calibri" w:eastAsia="Calibri" w:hAnsi="Calibri" w:cs="Calibri"/>
          <w:lang w:val="en-GB"/>
        </w:rPr>
      </w:pPr>
      <w:r>
        <w:rPr>
          <w:rFonts w:ascii="Calibri" w:eastAsia="Calibri" w:hAnsi="Calibri" w:cs="Calibri"/>
          <w:lang w:val="en-GB"/>
        </w:rPr>
        <w:t>High grade mineralisation and</w:t>
      </w:r>
      <w:r w:rsidR="00924A86">
        <w:rPr>
          <w:rFonts w:ascii="Calibri" w:eastAsia="Calibri" w:hAnsi="Calibri" w:cs="Calibri"/>
          <w:lang w:val="en-GB"/>
        </w:rPr>
        <w:t xml:space="preserve"> the</w:t>
      </w:r>
      <w:r>
        <w:rPr>
          <w:rFonts w:ascii="Calibri" w:eastAsia="Calibri" w:hAnsi="Calibri" w:cs="Calibri"/>
          <w:lang w:val="en-GB"/>
        </w:rPr>
        <w:t xml:space="preserve"> thickest mineralised intercepts are located along the </w:t>
      </w:r>
      <w:r w:rsidR="00946929">
        <w:rPr>
          <w:rFonts w:ascii="Calibri" w:eastAsia="Calibri" w:hAnsi="Calibri" w:cs="Calibri"/>
          <w:lang w:val="en-GB"/>
        </w:rPr>
        <w:t>structural</w:t>
      </w:r>
      <w:r>
        <w:rPr>
          <w:rFonts w:ascii="Calibri" w:eastAsia="Calibri" w:hAnsi="Calibri" w:cs="Calibri"/>
          <w:lang w:val="en-GB"/>
        </w:rPr>
        <w:t xml:space="preserve"> contact between the</w:t>
      </w:r>
      <w:r w:rsidR="00E80F79">
        <w:rPr>
          <w:rFonts w:ascii="Calibri" w:eastAsia="Calibri" w:hAnsi="Calibri" w:cs="Calibri"/>
          <w:lang w:val="en-GB"/>
        </w:rPr>
        <w:t xml:space="preserve"> mafic</w:t>
      </w:r>
      <w:r>
        <w:rPr>
          <w:rFonts w:ascii="Calibri" w:eastAsia="Calibri" w:hAnsi="Calibri" w:cs="Calibri"/>
          <w:lang w:val="en-GB"/>
        </w:rPr>
        <w:t xml:space="preserve"> </w:t>
      </w:r>
      <w:r w:rsidR="00C94879">
        <w:rPr>
          <w:rFonts w:ascii="Calibri" w:eastAsia="Calibri" w:hAnsi="Calibri" w:cs="Calibri"/>
          <w:lang w:val="en-GB"/>
        </w:rPr>
        <w:t>Birimian</w:t>
      </w:r>
      <w:r w:rsidR="00DE6C2C">
        <w:rPr>
          <w:rFonts w:ascii="Calibri" w:eastAsia="Calibri" w:hAnsi="Calibri" w:cs="Calibri"/>
          <w:lang w:val="en-GB"/>
        </w:rPr>
        <w:t xml:space="preserve"> </w:t>
      </w:r>
      <w:r w:rsidR="00E80F79">
        <w:rPr>
          <w:rFonts w:ascii="Calibri" w:eastAsia="Calibri" w:hAnsi="Calibri" w:cs="Calibri"/>
          <w:lang w:val="en-GB"/>
        </w:rPr>
        <w:t>B</w:t>
      </w:r>
      <w:r w:rsidR="00DE6C2C">
        <w:rPr>
          <w:rFonts w:ascii="Calibri" w:eastAsia="Calibri" w:hAnsi="Calibri" w:cs="Calibri"/>
          <w:lang w:val="en-GB"/>
        </w:rPr>
        <w:t xml:space="preserve">asement rocks and the </w:t>
      </w:r>
      <w:r w:rsidR="004C01BC">
        <w:rPr>
          <w:rFonts w:ascii="Calibri" w:eastAsia="Calibri" w:hAnsi="Calibri" w:cs="Calibri"/>
          <w:lang w:val="en-GB"/>
        </w:rPr>
        <w:t>Tarkwaian</w:t>
      </w:r>
      <w:r w:rsidR="00DE6C2C">
        <w:rPr>
          <w:rFonts w:ascii="Calibri" w:eastAsia="Calibri" w:hAnsi="Calibri" w:cs="Calibri"/>
          <w:lang w:val="en-GB"/>
        </w:rPr>
        <w:t xml:space="preserve"> </w:t>
      </w:r>
      <w:r w:rsidR="00E80F79">
        <w:rPr>
          <w:rFonts w:ascii="Calibri" w:eastAsia="Calibri" w:hAnsi="Calibri" w:cs="Calibri"/>
          <w:lang w:val="en-GB"/>
        </w:rPr>
        <w:t>S</w:t>
      </w:r>
      <w:r w:rsidR="00DE6C2C">
        <w:rPr>
          <w:rFonts w:ascii="Calibri" w:eastAsia="Calibri" w:hAnsi="Calibri" w:cs="Calibri"/>
          <w:lang w:val="en-GB"/>
        </w:rPr>
        <w:t>andstones.</w:t>
      </w:r>
      <w:r w:rsidR="00946929">
        <w:rPr>
          <w:rFonts w:ascii="Calibri" w:eastAsia="Calibri" w:hAnsi="Calibri" w:cs="Calibri"/>
          <w:lang w:val="en-GB"/>
        </w:rPr>
        <w:t xml:space="preserve"> </w:t>
      </w:r>
      <w:r w:rsidR="00A142FF">
        <w:rPr>
          <w:rFonts w:ascii="Calibri" w:eastAsia="Calibri" w:hAnsi="Calibri" w:cs="Calibri"/>
          <w:lang w:val="en-GB"/>
        </w:rPr>
        <w:t xml:space="preserve">Infill drilling </w:t>
      </w:r>
      <w:r w:rsidR="00946929">
        <w:rPr>
          <w:rFonts w:ascii="Calibri" w:eastAsia="Calibri" w:hAnsi="Calibri" w:cs="Calibri"/>
          <w:lang w:val="en-GB"/>
        </w:rPr>
        <w:t xml:space="preserve">during 2023 </w:t>
      </w:r>
      <w:r w:rsidR="00A142FF">
        <w:rPr>
          <w:rFonts w:ascii="Calibri" w:eastAsia="Calibri" w:hAnsi="Calibri" w:cs="Calibri"/>
          <w:lang w:val="en-GB"/>
        </w:rPr>
        <w:t>has identified shallow mineralisation in the southeast</w:t>
      </w:r>
      <w:r w:rsidR="0073519B">
        <w:rPr>
          <w:rFonts w:ascii="Calibri" w:eastAsia="Calibri" w:hAnsi="Calibri" w:cs="Calibri"/>
          <w:lang w:val="en-GB"/>
        </w:rPr>
        <w:t>,</w:t>
      </w:r>
      <w:r w:rsidR="00DC5161">
        <w:rPr>
          <w:rFonts w:ascii="Calibri" w:eastAsia="Calibri" w:hAnsi="Calibri" w:cs="Calibri"/>
          <w:lang w:val="en-GB"/>
        </w:rPr>
        <w:t xml:space="preserve"> </w:t>
      </w:r>
      <w:r w:rsidR="00A142FF">
        <w:rPr>
          <w:rFonts w:ascii="Calibri" w:eastAsia="Calibri" w:hAnsi="Calibri" w:cs="Calibri"/>
          <w:lang w:val="en-GB"/>
        </w:rPr>
        <w:t xml:space="preserve">northwest </w:t>
      </w:r>
      <w:r w:rsidR="00ED550E">
        <w:rPr>
          <w:rFonts w:ascii="Calibri" w:eastAsia="Calibri" w:hAnsi="Calibri" w:cs="Calibri"/>
          <w:lang w:val="en-GB"/>
        </w:rPr>
        <w:t xml:space="preserve">and southwest </w:t>
      </w:r>
      <w:r w:rsidR="00A142FF">
        <w:rPr>
          <w:rFonts w:ascii="Calibri" w:eastAsia="Calibri" w:hAnsi="Calibri" w:cs="Calibri"/>
          <w:lang w:val="en-GB"/>
        </w:rPr>
        <w:t>of the deposit</w:t>
      </w:r>
      <w:r w:rsidR="00ED550E">
        <w:rPr>
          <w:rFonts w:ascii="Calibri" w:eastAsia="Calibri" w:hAnsi="Calibri" w:cs="Calibri"/>
          <w:lang w:val="en-GB"/>
        </w:rPr>
        <w:t xml:space="preserve"> where shallow mineralisation had not been previously identified</w:t>
      </w:r>
      <w:r w:rsidR="00A51AC4">
        <w:rPr>
          <w:rFonts w:ascii="Calibri" w:eastAsia="Calibri" w:hAnsi="Calibri" w:cs="Calibri"/>
          <w:lang w:val="en-GB"/>
        </w:rPr>
        <w:t>. The 2023 drill programme also identified</w:t>
      </w:r>
      <w:r w:rsidR="00A142FF">
        <w:rPr>
          <w:rFonts w:ascii="Calibri" w:eastAsia="Calibri" w:hAnsi="Calibri" w:cs="Calibri"/>
          <w:lang w:val="en-GB"/>
        </w:rPr>
        <w:t xml:space="preserve"> deep mineralisation below </w:t>
      </w:r>
      <w:r w:rsidR="00946929">
        <w:rPr>
          <w:rFonts w:ascii="Calibri" w:eastAsia="Calibri" w:hAnsi="Calibri" w:cs="Calibri"/>
          <w:lang w:val="en-GB"/>
        </w:rPr>
        <w:t xml:space="preserve">250 </w:t>
      </w:r>
      <w:r w:rsidR="00A56AFA">
        <w:rPr>
          <w:rFonts w:ascii="Calibri" w:eastAsia="Calibri" w:hAnsi="Calibri" w:cs="Calibri"/>
          <w:lang w:val="en-GB"/>
        </w:rPr>
        <w:t>metres</w:t>
      </w:r>
      <w:r w:rsidR="00946929">
        <w:rPr>
          <w:rFonts w:ascii="Calibri" w:eastAsia="Calibri" w:hAnsi="Calibri" w:cs="Calibri"/>
          <w:lang w:val="en-GB"/>
        </w:rPr>
        <w:t xml:space="preserve"> depth, below </w:t>
      </w:r>
      <w:r w:rsidR="00A142FF">
        <w:rPr>
          <w:rFonts w:ascii="Calibri" w:eastAsia="Calibri" w:hAnsi="Calibri" w:cs="Calibri"/>
          <w:lang w:val="en-GB"/>
        </w:rPr>
        <w:t xml:space="preserve">the </w:t>
      </w:r>
      <w:r w:rsidR="00C41DC5">
        <w:rPr>
          <w:rFonts w:ascii="Calibri" w:eastAsia="Calibri" w:hAnsi="Calibri" w:cs="Calibri"/>
          <w:lang w:val="en-GB"/>
        </w:rPr>
        <w:t xml:space="preserve">maiden </w:t>
      </w:r>
      <w:r w:rsidR="003770FC">
        <w:rPr>
          <w:rFonts w:ascii="Calibri" w:eastAsia="Calibri" w:hAnsi="Calibri" w:cs="Calibri"/>
          <w:lang w:val="en-GB"/>
        </w:rPr>
        <w:t>November 2022</w:t>
      </w:r>
      <w:r w:rsidR="00C41DC5">
        <w:rPr>
          <w:rFonts w:ascii="Calibri" w:eastAsia="Calibri" w:hAnsi="Calibri" w:cs="Calibri"/>
          <w:lang w:val="en-GB"/>
        </w:rPr>
        <w:t xml:space="preserve"> resource </w:t>
      </w:r>
      <w:r w:rsidR="00A142FF">
        <w:rPr>
          <w:rFonts w:ascii="Calibri" w:eastAsia="Calibri" w:hAnsi="Calibri" w:cs="Calibri"/>
          <w:lang w:val="en-GB"/>
        </w:rPr>
        <w:t xml:space="preserve">pit shell. </w:t>
      </w:r>
    </w:p>
    <w:p w14:paraId="07F697D6" w14:textId="4A817705" w:rsidR="007B02FC" w:rsidRDefault="00A142FF" w:rsidP="004A06CD">
      <w:pPr>
        <w:spacing w:after="120" w:line="240" w:lineRule="auto"/>
        <w:ind w:left="360" w:right="-91"/>
        <w:jc w:val="both"/>
        <w:rPr>
          <w:rFonts w:ascii="Calibri" w:eastAsia="Calibri" w:hAnsi="Calibri" w:cs="Calibri"/>
          <w:lang w:val="en-GB"/>
        </w:rPr>
      </w:pPr>
      <w:r>
        <w:rPr>
          <w:rFonts w:ascii="Calibri" w:eastAsia="Calibri" w:hAnsi="Calibri" w:cs="Calibri"/>
          <w:lang w:val="en-GB"/>
        </w:rPr>
        <w:t xml:space="preserve">Mineralisation </w:t>
      </w:r>
      <w:r w:rsidR="006D291A">
        <w:rPr>
          <w:rFonts w:ascii="Calibri" w:eastAsia="Calibri" w:hAnsi="Calibri" w:cs="Calibri"/>
          <w:lang w:val="en-GB"/>
        </w:rPr>
        <w:t xml:space="preserve">at Assafou </w:t>
      </w:r>
      <w:r>
        <w:rPr>
          <w:rFonts w:ascii="Calibri" w:eastAsia="Calibri" w:hAnsi="Calibri" w:cs="Calibri"/>
          <w:lang w:val="en-GB"/>
        </w:rPr>
        <w:t xml:space="preserve">remains open along strike towards the northwest and towards the southeast, as well as at depth, where deep drilling </w:t>
      </w:r>
      <w:r w:rsidR="00C343E2">
        <w:rPr>
          <w:rFonts w:ascii="Calibri" w:eastAsia="Calibri" w:hAnsi="Calibri" w:cs="Calibri"/>
          <w:lang w:val="en-GB"/>
        </w:rPr>
        <w:t xml:space="preserve">below 250 </w:t>
      </w:r>
      <w:r w:rsidR="00A56AFA">
        <w:rPr>
          <w:rFonts w:ascii="Calibri" w:eastAsia="Calibri" w:hAnsi="Calibri" w:cs="Calibri"/>
          <w:lang w:val="en-GB"/>
        </w:rPr>
        <w:t>metres</w:t>
      </w:r>
      <w:r w:rsidR="00C343E2">
        <w:rPr>
          <w:rFonts w:ascii="Calibri" w:eastAsia="Calibri" w:hAnsi="Calibri" w:cs="Calibri"/>
          <w:lang w:val="en-GB"/>
        </w:rPr>
        <w:t xml:space="preserve"> </w:t>
      </w:r>
      <w:r>
        <w:rPr>
          <w:rFonts w:ascii="Calibri" w:eastAsia="Calibri" w:hAnsi="Calibri" w:cs="Calibri"/>
          <w:lang w:val="en-GB"/>
        </w:rPr>
        <w:t>has been limited</w:t>
      </w:r>
      <w:r w:rsidR="00B86241">
        <w:rPr>
          <w:rFonts w:ascii="Calibri" w:eastAsia="Calibri" w:hAnsi="Calibri" w:cs="Calibri"/>
          <w:lang w:val="en-GB"/>
        </w:rPr>
        <w:t>.</w:t>
      </w:r>
      <w:r w:rsidR="00704DC0">
        <w:rPr>
          <w:rFonts w:ascii="Calibri" w:eastAsia="Calibri" w:hAnsi="Calibri" w:cs="Calibri"/>
          <w:lang w:val="en-GB"/>
        </w:rPr>
        <w:t xml:space="preserve"> </w:t>
      </w:r>
      <w:r w:rsidR="005D67C1">
        <w:rPr>
          <w:rFonts w:ascii="Calibri" w:eastAsia="Calibri" w:hAnsi="Calibri" w:cs="Calibri"/>
          <w:lang w:val="en-GB"/>
        </w:rPr>
        <w:t>F</w:t>
      </w:r>
      <w:r w:rsidR="006D3BC9">
        <w:rPr>
          <w:rFonts w:ascii="Calibri" w:eastAsia="Calibri" w:hAnsi="Calibri" w:cs="Calibri"/>
          <w:lang w:val="en-GB"/>
        </w:rPr>
        <w:t>or</w:t>
      </w:r>
      <w:r w:rsidR="005D67C1">
        <w:rPr>
          <w:rFonts w:ascii="Calibri" w:eastAsia="Calibri" w:hAnsi="Calibri" w:cs="Calibri"/>
          <w:lang w:val="en-GB"/>
        </w:rPr>
        <w:t xml:space="preserve"> </w:t>
      </w:r>
      <w:r w:rsidR="00A623B6">
        <w:rPr>
          <w:rFonts w:ascii="Calibri" w:eastAsia="Calibri" w:hAnsi="Calibri" w:cs="Calibri"/>
          <w:lang w:val="en-GB"/>
        </w:rPr>
        <w:t>2024</w:t>
      </w:r>
      <w:r w:rsidR="006D3BC9">
        <w:rPr>
          <w:rFonts w:ascii="Calibri" w:eastAsia="Calibri" w:hAnsi="Calibri" w:cs="Calibri"/>
          <w:lang w:val="en-GB"/>
        </w:rPr>
        <w:t xml:space="preserve">, a </w:t>
      </w:r>
      <w:proofErr w:type="gramStart"/>
      <w:r w:rsidR="664DEA00" w:rsidRPr="3558ABF6">
        <w:rPr>
          <w:rFonts w:ascii="Calibri" w:eastAsia="Calibri" w:hAnsi="Calibri" w:cs="Calibri"/>
          <w:lang w:val="en-GB"/>
        </w:rPr>
        <w:t>60</w:t>
      </w:r>
      <w:r w:rsidR="003770FC">
        <w:rPr>
          <w:rFonts w:ascii="Calibri" w:eastAsia="Calibri" w:hAnsi="Calibri" w:cs="Calibri"/>
          <w:lang w:val="en-GB"/>
        </w:rPr>
        <w:t>,000 met</w:t>
      </w:r>
      <w:r w:rsidR="00DF0F16">
        <w:rPr>
          <w:rFonts w:ascii="Calibri" w:eastAsia="Calibri" w:hAnsi="Calibri" w:cs="Calibri"/>
          <w:lang w:val="en-GB"/>
        </w:rPr>
        <w:t>re</w:t>
      </w:r>
      <w:proofErr w:type="gramEnd"/>
      <w:r w:rsidR="003770FC">
        <w:rPr>
          <w:rFonts w:ascii="Calibri" w:eastAsia="Calibri" w:hAnsi="Calibri" w:cs="Calibri"/>
          <w:lang w:val="en-GB"/>
        </w:rPr>
        <w:t xml:space="preserve"> </w:t>
      </w:r>
      <w:r w:rsidR="0085391D">
        <w:rPr>
          <w:rFonts w:ascii="Calibri" w:eastAsia="Calibri" w:hAnsi="Calibri" w:cs="Calibri"/>
          <w:lang w:val="en-GB"/>
        </w:rPr>
        <w:t xml:space="preserve">drill </w:t>
      </w:r>
      <w:proofErr w:type="spellStart"/>
      <w:r w:rsidR="0085391D">
        <w:rPr>
          <w:rFonts w:ascii="Calibri" w:eastAsia="Calibri" w:hAnsi="Calibri" w:cs="Calibri"/>
          <w:lang w:val="en-GB"/>
        </w:rPr>
        <w:t>progamme</w:t>
      </w:r>
      <w:proofErr w:type="spellEnd"/>
      <w:r w:rsidR="0085391D">
        <w:rPr>
          <w:rFonts w:ascii="Calibri" w:eastAsia="Calibri" w:hAnsi="Calibri" w:cs="Calibri"/>
          <w:lang w:val="en-GB"/>
        </w:rPr>
        <w:t xml:space="preserve"> </w:t>
      </w:r>
      <w:r w:rsidR="0085391D">
        <w:rPr>
          <w:rFonts w:ascii="Calibri" w:eastAsia="Calibri" w:hAnsi="Calibri" w:cs="Calibri"/>
          <w:lang w:val="en-GB"/>
        </w:rPr>
        <w:lastRenderedPageBreak/>
        <w:t>has been planned</w:t>
      </w:r>
      <w:r w:rsidR="00754FE7">
        <w:rPr>
          <w:rFonts w:ascii="Calibri" w:eastAsia="Calibri" w:hAnsi="Calibri" w:cs="Calibri"/>
          <w:lang w:val="en-GB"/>
        </w:rPr>
        <w:t xml:space="preserve"> </w:t>
      </w:r>
      <w:r w:rsidR="0085391D">
        <w:rPr>
          <w:rFonts w:ascii="Calibri" w:eastAsia="Calibri" w:hAnsi="Calibri" w:cs="Calibri"/>
          <w:lang w:val="en-GB"/>
        </w:rPr>
        <w:t xml:space="preserve">with </w:t>
      </w:r>
      <w:r w:rsidR="7120710E" w:rsidRPr="58F6A958">
        <w:rPr>
          <w:rFonts w:ascii="Calibri" w:eastAsia="Calibri" w:hAnsi="Calibri" w:cs="Calibri"/>
          <w:lang w:val="en-GB"/>
        </w:rPr>
        <w:t>25</w:t>
      </w:r>
      <w:r w:rsidR="003770FC">
        <w:rPr>
          <w:rFonts w:ascii="Calibri" w:eastAsia="Calibri" w:hAnsi="Calibri" w:cs="Calibri"/>
          <w:lang w:val="en-GB"/>
        </w:rPr>
        <w:t xml:space="preserve">,000 </w:t>
      </w:r>
      <w:r w:rsidR="00A56AFA">
        <w:rPr>
          <w:rFonts w:ascii="Calibri" w:eastAsia="Calibri" w:hAnsi="Calibri" w:cs="Calibri"/>
          <w:lang w:val="en-GB"/>
        </w:rPr>
        <w:t>metres</w:t>
      </w:r>
      <w:r w:rsidR="00310737">
        <w:rPr>
          <w:rFonts w:ascii="Calibri" w:eastAsia="Calibri" w:hAnsi="Calibri" w:cs="Calibri"/>
          <w:lang w:val="en-GB"/>
        </w:rPr>
        <w:t xml:space="preserve"> </w:t>
      </w:r>
      <w:r w:rsidR="00F73B2A">
        <w:rPr>
          <w:rFonts w:ascii="Calibri" w:eastAsia="Calibri" w:hAnsi="Calibri" w:cs="Calibri"/>
          <w:lang w:val="en-GB"/>
        </w:rPr>
        <w:t xml:space="preserve">planned </w:t>
      </w:r>
      <w:r w:rsidR="00754FE7">
        <w:rPr>
          <w:rFonts w:ascii="Calibri" w:eastAsia="Calibri" w:hAnsi="Calibri" w:cs="Calibri"/>
          <w:lang w:val="en-GB"/>
        </w:rPr>
        <w:t xml:space="preserve">to further expand the Assafou resource and </w:t>
      </w:r>
      <w:r w:rsidR="00A731C4">
        <w:rPr>
          <w:rFonts w:ascii="Calibri" w:eastAsia="Calibri" w:hAnsi="Calibri" w:cs="Calibri"/>
          <w:lang w:val="en-GB"/>
        </w:rPr>
        <w:t>3</w:t>
      </w:r>
      <w:r w:rsidR="565BBEF1" w:rsidRPr="7E229643">
        <w:rPr>
          <w:rFonts w:ascii="Calibri" w:eastAsia="Calibri" w:hAnsi="Calibri" w:cs="Calibri"/>
          <w:lang w:val="en-GB"/>
        </w:rPr>
        <w:t>5</w:t>
      </w:r>
      <w:r w:rsidR="00F64050">
        <w:rPr>
          <w:rFonts w:ascii="Calibri" w:eastAsia="Calibri" w:hAnsi="Calibri" w:cs="Calibri"/>
          <w:lang w:val="en-GB"/>
        </w:rPr>
        <w:t xml:space="preserve">,000 metres </w:t>
      </w:r>
      <w:r w:rsidR="00A731C4">
        <w:rPr>
          <w:rFonts w:ascii="Calibri" w:eastAsia="Calibri" w:hAnsi="Calibri" w:cs="Calibri"/>
          <w:lang w:val="en-GB"/>
        </w:rPr>
        <w:t xml:space="preserve">planned to </w:t>
      </w:r>
      <w:r w:rsidR="00754FE7">
        <w:rPr>
          <w:rFonts w:ascii="Calibri" w:eastAsia="Calibri" w:hAnsi="Calibri" w:cs="Calibri"/>
          <w:lang w:val="en-GB"/>
        </w:rPr>
        <w:t>delineate</w:t>
      </w:r>
      <w:r w:rsidR="00EC349B">
        <w:rPr>
          <w:rFonts w:ascii="Calibri" w:eastAsia="Calibri" w:hAnsi="Calibri" w:cs="Calibri"/>
          <w:lang w:val="en-GB"/>
        </w:rPr>
        <w:t xml:space="preserve"> </w:t>
      </w:r>
      <w:r w:rsidR="00614E5D">
        <w:rPr>
          <w:rFonts w:ascii="Calibri" w:eastAsia="Calibri" w:hAnsi="Calibri" w:cs="Calibri"/>
          <w:lang w:val="en-GB"/>
        </w:rPr>
        <w:t>potential satellite targets located in close proximity to Assafou.</w:t>
      </w:r>
    </w:p>
    <w:p w14:paraId="7981A42B" w14:textId="52694B4F" w:rsidR="00673DC4" w:rsidRDefault="005D120E" w:rsidP="00DB5B05">
      <w:pPr>
        <w:pStyle w:val="TitleTable"/>
        <w:spacing w:after="0"/>
        <w:rPr>
          <w:lang w:val="en-GB"/>
        </w:rPr>
      </w:pPr>
      <w:r>
        <w:rPr>
          <w:noProof/>
          <w:lang w:val="en-GB"/>
        </w:rPr>
        <mc:AlternateContent>
          <mc:Choice Requires="wpi">
            <w:drawing>
              <wp:anchor distT="0" distB="0" distL="114300" distR="114300" simplePos="0" relativeHeight="251667456" behindDoc="0" locked="0" layoutInCell="1" allowOverlap="1" wp14:anchorId="73808051" wp14:editId="5270CD2C">
                <wp:simplePos x="0" y="0"/>
                <wp:positionH relativeFrom="column">
                  <wp:posOffset>7805399</wp:posOffset>
                </wp:positionH>
                <wp:positionV relativeFrom="paragraph">
                  <wp:posOffset>221908</wp:posOffset>
                </wp:positionV>
                <wp:extent cx="360" cy="360"/>
                <wp:effectExtent l="38100" t="38100" r="57150" b="57150"/>
                <wp:wrapNone/>
                <wp:docPr id="2145900298" name="Ink 18"/>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7585B2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 o:spid="_x0000_s1026" type="#_x0000_t75" style="position:absolute;margin-left:613.9pt;margin-top:16.75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EJ3EpLsBAABdBAAAEAAAAAAAAAAAAAAAAADQAwAAZHJzL2luay9pbmsx&#10;LnhtbFBLAQItABQABgAIAAAAIQCo4d6c4wAAAAsBAAAPAAAAAAAAAAAAAAAAALkFAABkcnMvZG93&#10;bnJldi54bWxQSwECLQAUAAYACAAAACEAeRi8nb8AAAAhAQAAGQAAAAAAAAAAAAAAAADJBgAAZHJz&#10;L19yZWxzL2Uyb0RvYy54bWwucmVsc1BLBQYAAAAABgAGAHgBAAC/BwAAAAA=&#10;">
                <v:imagedata r:id="rId15" o:title=""/>
              </v:shape>
            </w:pict>
          </mc:Fallback>
        </mc:AlternateContent>
      </w:r>
      <w:r w:rsidR="005800E8" w:rsidRPr="00990054">
        <w:rPr>
          <w:lang w:val="en-GB"/>
        </w:rPr>
        <w:t xml:space="preserve">Figure </w:t>
      </w:r>
      <w:r w:rsidR="006747C7">
        <w:rPr>
          <w:lang w:val="en-GB"/>
        </w:rPr>
        <w:t>2</w:t>
      </w:r>
      <w:r w:rsidR="005800E8" w:rsidRPr="00990054">
        <w:rPr>
          <w:lang w:val="en-GB"/>
        </w:rPr>
        <w:t xml:space="preserve">: Assafou </w:t>
      </w:r>
      <w:r w:rsidR="008074BB">
        <w:rPr>
          <w:lang w:val="en-GB"/>
        </w:rPr>
        <w:t>D</w:t>
      </w:r>
      <w:r w:rsidR="005800E8" w:rsidRPr="00990054">
        <w:rPr>
          <w:lang w:val="en-GB"/>
        </w:rPr>
        <w:t xml:space="preserve">eposit </w:t>
      </w:r>
      <w:r w:rsidR="008074BB">
        <w:rPr>
          <w:lang w:val="en-GB"/>
        </w:rPr>
        <w:t>D</w:t>
      </w:r>
      <w:r w:rsidR="005800E8" w:rsidRPr="00990054">
        <w:rPr>
          <w:lang w:val="en-GB"/>
        </w:rPr>
        <w:t xml:space="preserve">rill </w:t>
      </w:r>
      <w:r w:rsidR="008074BB">
        <w:rPr>
          <w:lang w:val="en-GB"/>
        </w:rPr>
        <w:t>P</w:t>
      </w:r>
      <w:r w:rsidR="005800E8" w:rsidRPr="00990054">
        <w:rPr>
          <w:lang w:val="en-GB"/>
        </w:rPr>
        <w:t>rogramme</w:t>
      </w:r>
    </w:p>
    <w:p w14:paraId="314A7822" w14:textId="549B1ED5" w:rsidR="00CB185C" w:rsidRDefault="00924201" w:rsidP="009D0E02">
      <w:pPr>
        <w:pStyle w:val="TitleTable"/>
        <w:spacing w:before="0" w:after="0"/>
        <w:ind w:firstLine="284"/>
        <w:rPr>
          <w:lang w:val="en-GB"/>
        </w:rPr>
      </w:pPr>
      <w:r>
        <w:rPr>
          <w:noProof/>
          <w:lang w:val="en-GB"/>
        </w:rPr>
        <w:drawing>
          <wp:inline distT="0" distB="0" distL="0" distR="0" wp14:anchorId="45022D06" wp14:editId="6E0FDA9B">
            <wp:extent cx="6325200" cy="7029813"/>
            <wp:effectExtent l="19050" t="19050" r="19050" b="19050"/>
            <wp:docPr id="235739541" name="Picture 235739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5200" cy="7029813"/>
                    </a:xfrm>
                    <a:prstGeom prst="rect">
                      <a:avLst/>
                    </a:prstGeom>
                    <a:ln w="6350">
                      <a:solidFill>
                        <a:schemeClr val="tx1"/>
                      </a:solidFill>
                    </a:ln>
                  </pic:spPr>
                </pic:pic>
              </a:graphicData>
            </a:graphic>
          </wp:inline>
        </w:drawing>
      </w:r>
    </w:p>
    <w:p w14:paraId="1307D6B7" w14:textId="1A277963" w:rsidR="005800E8" w:rsidRDefault="005800E8" w:rsidP="005F02B0">
      <w:pPr>
        <w:pStyle w:val="TitleTable"/>
        <w:spacing w:before="0" w:after="0"/>
        <w:ind w:firstLine="284"/>
        <w:jc w:val="left"/>
        <w:rPr>
          <w:lang w:val="en-GB"/>
        </w:rPr>
      </w:pPr>
    </w:p>
    <w:p w14:paraId="5D4FEC98" w14:textId="0E836EF1" w:rsidR="00A61969" w:rsidRPr="00697B97" w:rsidRDefault="00A61969" w:rsidP="00A61969">
      <w:pPr>
        <w:spacing w:before="120" w:after="0" w:line="240" w:lineRule="auto"/>
        <w:ind w:left="357" w:right="-91"/>
        <w:jc w:val="both"/>
        <w:rPr>
          <w:rFonts w:ascii="Calibri" w:eastAsia="Calibri" w:hAnsi="Calibri" w:cs="Calibri"/>
          <w:b/>
          <w:bCs/>
          <w:i/>
          <w:iCs/>
          <w:lang w:val="en-GB"/>
        </w:rPr>
      </w:pPr>
      <w:r w:rsidRPr="00697B97">
        <w:rPr>
          <w:rFonts w:ascii="Calibri" w:eastAsia="Calibri" w:hAnsi="Calibri" w:cs="Calibri"/>
          <w:b/>
          <w:bCs/>
          <w:i/>
          <w:iCs/>
          <w:lang w:val="en-GB"/>
        </w:rPr>
        <w:t>Cross Section 3</w:t>
      </w:r>
      <w:r>
        <w:rPr>
          <w:rFonts w:ascii="Calibri" w:eastAsia="Calibri" w:hAnsi="Calibri" w:cs="Calibri"/>
          <w:b/>
          <w:bCs/>
          <w:i/>
          <w:iCs/>
          <w:lang w:val="en-GB"/>
        </w:rPr>
        <w:t xml:space="preserve">133: </w:t>
      </w:r>
      <w:r w:rsidR="001745E1">
        <w:rPr>
          <w:rFonts w:ascii="Calibri" w:eastAsia="Calibri" w:hAnsi="Calibri" w:cs="Calibri"/>
          <w:b/>
          <w:bCs/>
          <w:i/>
          <w:iCs/>
          <w:lang w:val="en-GB"/>
        </w:rPr>
        <w:t>Resources</w:t>
      </w:r>
      <w:r w:rsidR="006A41C0">
        <w:rPr>
          <w:rFonts w:ascii="Calibri" w:eastAsia="Calibri" w:hAnsi="Calibri" w:cs="Calibri"/>
          <w:b/>
          <w:bCs/>
          <w:i/>
          <w:iCs/>
          <w:lang w:val="en-GB"/>
        </w:rPr>
        <w:t xml:space="preserve"> extended to the northwest</w:t>
      </w:r>
      <w:r w:rsidR="0013050B">
        <w:rPr>
          <w:rFonts w:ascii="Calibri" w:eastAsia="Calibri" w:hAnsi="Calibri" w:cs="Calibri"/>
          <w:b/>
          <w:bCs/>
          <w:i/>
          <w:iCs/>
          <w:lang w:val="en-GB"/>
        </w:rPr>
        <w:t xml:space="preserve"> </w:t>
      </w:r>
      <w:r>
        <w:rPr>
          <w:rFonts w:ascii="Calibri" w:eastAsia="Calibri" w:hAnsi="Calibri" w:cs="Calibri"/>
          <w:b/>
          <w:bCs/>
          <w:i/>
          <w:iCs/>
          <w:lang w:val="en-GB"/>
        </w:rPr>
        <w:t xml:space="preserve">outside </w:t>
      </w:r>
      <w:r w:rsidR="0013050B">
        <w:rPr>
          <w:rFonts w:ascii="Calibri" w:eastAsia="Calibri" w:hAnsi="Calibri" w:cs="Calibri"/>
          <w:b/>
          <w:bCs/>
          <w:i/>
          <w:iCs/>
          <w:lang w:val="en-GB"/>
        </w:rPr>
        <w:t xml:space="preserve">of </w:t>
      </w:r>
      <w:r>
        <w:rPr>
          <w:rFonts w:ascii="Calibri" w:eastAsia="Calibri" w:hAnsi="Calibri" w:cs="Calibri"/>
          <w:b/>
          <w:bCs/>
          <w:i/>
          <w:iCs/>
          <w:lang w:val="en-GB"/>
        </w:rPr>
        <w:t xml:space="preserve">the November 2022 </w:t>
      </w:r>
      <w:r w:rsidRPr="0041702B">
        <w:rPr>
          <w:rFonts w:ascii="Calibri" w:eastAsia="Calibri" w:hAnsi="Calibri" w:cs="Calibri"/>
          <w:b/>
          <w:bCs/>
          <w:i/>
          <w:iCs/>
          <w:lang w:val="en-GB"/>
        </w:rPr>
        <w:t xml:space="preserve">resource </w:t>
      </w:r>
      <w:r w:rsidR="00B1351B">
        <w:rPr>
          <w:rFonts w:ascii="Calibri" w:eastAsia="Calibri" w:hAnsi="Calibri" w:cs="Calibri"/>
          <w:b/>
          <w:bCs/>
          <w:i/>
          <w:iCs/>
          <w:lang w:val="en-GB"/>
        </w:rPr>
        <w:t xml:space="preserve">pit </w:t>
      </w:r>
      <w:proofErr w:type="gramStart"/>
      <w:r w:rsidR="00B1351B">
        <w:rPr>
          <w:rFonts w:ascii="Calibri" w:eastAsia="Calibri" w:hAnsi="Calibri" w:cs="Calibri"/>
          <w:b/>
          <w:bCs/>
          <w:i/>
          <w:iCs/>
          <w:lang w:val="en-GB"/>
        </w:rPr>
        <w:t>shell</w:t>
      </w:r>
      <w:proofErr w:type="gramEnd"/>
      <w:r w:rsidR="00B1351B">
        <w:rPr>
          <w:rFonts w:ascii="Calibri" w:eastAsia="Calibri" w:hAnsi="Calibri" w:cs="Calibri"/>
          <w:b/>
          <w:bCs/>
          <w:i/>
          <w:iCs/>
          <w:lang w:val="en-GB"/>
        </w:rPr>
        <w:t xml:space="preserve"> </w:t>
      </w:r>
    </w:p>
    <w:p w14:paraId="5E3471BD" w14:textId="10524D1A" w:rsidR="00A61969" w:rsidRPr="00F609BF" w:rsidRDefault="00A61969" w:rsidP="00A61969">
      <w:pPr>
        <w:spacing w:after="120" w:line="240" w:lineRule="auto"/>
        <w:ind w:left="360" w:right="-91"/>
        <w:jc w:val="both"/>
        <w:rPr>
          <w:rFonts w:ascii="Calibri" w:eastAsia="Calibri" w:hAnsi="Calibri" w:cs="Calibri"/>
          <w:lang w:val="en-GB"/>
        </w:rPr>
      </w:pPr>
      <w:r w:rsidRPr="00296B1C">
        <w:rPr>
          <w:rFonts w:ascii="Calibri" w:eastAsia="Calibri" w:hAnsi="Calibri" w:cs="Calibri"/>
          <w:lang w:val="en-GB"/>
        </w:rPr>
        <w:t xml:space="preserve">As shown in Figure </w:t>
      </w:r>
      <w:r w:rsidR="004B708E">
        <w:rPr>
          <w:rFonts w:ascii="Calibri" w:eastAsia="Calibri" w:hAnsi="Calibri" w:cs="Calibri"/>
          <w:lang w:val="en-GB"/>
        </w:rPr>
        <w:t>3</w:t>
      </w:r>
      <w:r w:rsidRPr="00296B1C">
        <w:rPr>
          <w:rFonts w:ascii="Calibri" w:eastAsia="Calibri" w:hAnsi="Calibri" w:cs="Calibri"/>
          <w:lang w:val="en-GB"/>
        </w:rPr>
        <w:t xml:space="preserve"> below, further drilling confirmed the </w:t>
      </w:r>
      <w:r w:rsidR="0048571D" w:rsidRPr="00296B1C">
        <w:rPr>
          <w:rFonts w:ascii="Calibri" w:eastAsia="Calibri" w:hAnsi="Calibri" w:cs="Calibri"/>
          <w:lang w:val="en-GB"/>
        </w:rPr>
        <w:t>extension</w:t>
      </w:r>
      <w:r w:rsidR="00733B64" w:rsidRPr="00296B1C">
        <w:rPr>
          <w:rFonts w:ascii="Calibri" w:eastAsia="Calibri" w:hAnsi="Calibri" w:cs="Calibri"/>
          <w:lang w:val="en-GB"/>
        </w:rPr>
        <w:t xml:space="preserve"> </w:t>
      </w:r>
      <w:r w:rsidR="00813764" w:rsidRPr="00296B1C">
        <w:rPr>
          <w:rFonts w:ascii="Calibri" w:eastAsia="Calibri" w:hAnsi="Calibri" w:cs="Calibri"/>
          <w:lang w:val="en-GB"/>
        </w:rPr>
        <w:t xml:space="preserve">of </w:t>
      </w:r>
      <w:r w:rsidR="00692A0E">
        <w:rPr>
          <w:rFonts w:ascii="Calibri" w:eastAsia="Calibri" w:hAnsi="Calibri" w:cs="Calibri"/>
          <w:lang w:val="en-GB"/>
        </w:rPr>
        <w:t xml:space="preserve">the </w:t>
      </w:r>
      <w:r w:rsidR="00813764" w:rsidRPr="00296B1C">
        <w:rPr>
          <w:rFonts w:ascii="Calibri" w:eastAsia="Calibri" w:hAnsi="Calibri" w:cs="Calibri"/>
          <w:lang w:val="en-GB"/>
        </w:rPr>
        <w:t xml:space="preserve">resource by approximately </w:t>
      </w:r>
      <w:r w:rsidR="4400DED4" w:rsidRPr="4CFF6931">
        <w:rPr>
          <w:rFonts w:ascii="Calibri" w:eastAsia="Calibri" w:hAnsi="Calibri" w:cs="Calibri"/>
          <w:lang w:val="en-GB"/>
        </w:rPr>
        <w:t>4</w:t>
      </w:r>
      <w:r w:rsidR="00813764" w:rsidRPr="00296B1C">
        <w:rPr>
          <w:rFonts w:ascii="Calibri" w:eastAsia="Calibri" w:hAnsi="Calibri" w:cs="Calibri"/>
          <w:lang w:val="en-GB"/>
        </w:rPr>
        <w:t xml:space="preserve">00 </w:t>
      </w:r>
      <w:r w:rsidR="00A56AFA">
        <w:rPr>
          <w:rFonts w:ascii="Calibri" w:eastAsia="Calibri" w:hAnsi="Calibri" w:cs="Calibri"/>
          <w:lang w:val="en-GB"/>
        </w:rPr>
        <w:t>metres</w:t>
      </w:r>
      <w:r w:rsidR="00813764" w:rsidRPr="00296B1C">
        <w:rPr>
          <w:rFonts w:ascii="Calibri" w:eastAsia="Calibri" w:hAnsi="Calibri" w:cs="Calibri"/>
          <w:lang w:val="en-GB"/>
        </w:rPr>
        <w:t xml:space="preserve"> to the north</w:t>
      </w:r>
      <w:r w:rsidR="00296B1C" w:rsidRPr="00296B1C">
        <w:rPr>
          <w:rFonts w:ascii="Calibri" w:eastAsia="Calibri" w:hAnsi="Calibri" w:cs="Calibri"/>
          <w:lang w:val="en-GB"/>
        </w:rPr>
        <w:t>west</w:t>
      </w:r>
      <w:r w:rsidRPr="00296B1C" w:rsidDel="00876FE5">
        <w:rPr>
          <w:rFonts w:ascii="Calibri" w:eastAsia="Calibri" w:hAnsi="Calibri" w:cs="Calibri"/>
          <w:lang w:val="en-GB"/>
        </w:rPr>
        <w:t xml:space="preserve"> </w:t>
      </w:r>
      <w:r w:rsidRPr="00296B1C">
        <w:rPr>
          <w:rFonts w:ascii="Calibri" w:eastAsia="Calibri" w:hAnsi="Calibri" w:cs="Calibri"/>
          <w:lang w:val="en-GB"/>
        </w:rPr>
        <w:t xml:space="preserve">along the structural contact between the Tarkwaian </w:t>
      </w:r>
      <w:r w:rsidR="008C6A29">
        <w:rPr>
          <w:rFonts w:ascii="Calibri" w:eastAsia="Calibri" w:hAnsi="Calibri" w:cs="Calibri"/>
          <w:lang w:val="en-GB"/>
        </w:rPr>
        <w:t>Sandstones</w:t>
      </w:r>
      <w:r w:rsidR="008C6A29" w:rsidRPr="00296B1C">
        <w:rPr>
          <w:rFonts w:ascii="Calibri" w:eastAsia="Calibri" w:hAnsi="Calibri" w:cs="Calibri"/>
          <w:lang w:val="en-GB"/>
        </w:rPr>
        <w:t xml:space="preserve"> </w:t>
      </w:r>
      <w:r w:rsidRPr="00296B1C">
        <w:rPr>
          <w:rFonts w:ascii="Calibri" w:eastAsia="Calibri" w:hAnsi="Calibri" w:cs="Calibri"/>
          <w:lang w:val="en-GB"/>
        </w:rPr>
        <w:t>and the Birimian Basement.</w:t>
      </w:r>
      <w:r w:rsidR="009416AF">
        <w:rPr>
          <w:rFonts w:ascii="Calibri" w:eastAsia="Calibri" w:hAnsi="Calibri" w:cs="Calibri"/>
          <w:lang w:val="en-GB"/>
        </w:rPr>
        <w:t xml:space="preserve"> Furthermore</w:t>
      </w:r>
      <w:r w:rsidR="2CB4BA40" w:rsidRPr="4DF719E6">
        <w:rPr>
          <w:rFonts w:ascii="Calibri" w:eastAsia="Calibri" w:hAnsi="Calibri" w:cs="Calibri"/>
          <w:lang w:val="en-GB"/>
        </w:rPr>
        <w:t>,</w:t>
      </w:r>
      <w:r w:rsidR="009416AF">
        <w:rPr>
          <w:rFonts w:ascii="Calibri" w:eastAsia="Calibri" w:hAnsi="Calibri" w:cs="Calibri"/>
          <w:lang w:val="en-GB"/>
        </w:rPr>
        <w:t xml:space="preserve"> drillholes IGRCDD23-676 and IGRCDD23-342 drilled to over 300 </w:t>
      </w:r>
      <w:r w:rsidR="00A56AFA">
        <w:rPr>
          <w:rFonts w:ascii="Calibri" w:eastAsia="Calibri" w:hAnsi="Calibri" w:cs="Calibri"/>
          <w:lang w:val="en-GB"/>
        </w:rPr>
        <w:t>metres</w:t>
      </w:r>
      <w:r w:rsidR="009416AF">
        <w:rPr>
          <w:rFonts w:ascii="Calibri" w:eastAsia="Calibri" w:hAnsi="Calibri" w:cs="Calibri"/>
          <w:lang w:val="en-GB"/>
        </w:rPr>
        <w:t xml:space="preserve"> depth</w:t>
      </w:r>
      <w:r w:rsidR="00DA3EDD">
        <w:rPr>
          <w:rFonts w:ascii="Calibri" w:eastAsia="Calibri" w:hAnsi="Calibri" w:cs="Calibri"/>
          <w:lang w:val="en-GB"/>
        </w:rPr>
        <w:t xml:space="preserve"> have </w:t>
      </w:r>
      <w:r w:rsidR="009416AF">
        <w:rPr>
          <w:rFonts w:ascii="Calibri" w:eastAsia="Calibri" w:hAnsi="Calibri" w:cs="Calibri"/>
          <w:lang w:val="en-GB"/>
        </w:rPr>
        <w:t>identified additional lenses of mineralisation</w:t>
      </w:r>
      <w:r w:rsidR="00DA3EDD">
        <w:rPr>
          <w:rFonts w:ascii="Calibri" w:eastAsia="Calibri" w:hAnsi="Calibri" w:cs="Calibri"/>
          <w:lang w:val="en-GB"/>
        </w:rPr>
        <w:t>,</w:t>
      </w:r>
      <w:r w:rsidR="009416AF">
        <w:rPr>
          <w:rFonts w:ascii="Calibri" w:eastAsia="Calibri" w:hAnsi="Calibri" w:cs="Calibri"/>
          <w:lang w:val="en-GB"/>
        </w:rPr>
        <w:t xml:space="preserve"> including </w:t>
      </w:r>
      <w:r w:rsidR="009416AF" w:rsidRPr="0512DC01">
        <w:rPr>
          <w:rFonts w:ascii="Calibri" w:eastAsia="Calibri" w:hAnsi="Calibri" w:cs="Calibri"/>
          <w:lang w:val="en-GB"/>
        </w:rPr>
        <w:t>2</w:t>
      </w:r>
      <w:r w:rsidR="3E85BCC7" w:rsidRPr="0512DC01">
        <w:rPr>
          <w:rFonts w:ascii="Calibri" w:eastAsia="Calibri" w:hAnsi="Calibri" w:cs="Calibri"/>
          <w:lang w:val="en-GB"/>
        </w:rPr>
        <w:t>8</w:t>
      </w:r>
      <w:r w:rsidR="009416AF">
        <w:rPr>
          <w:rFonts w:ascii="Calibri" w:eastAsia="Calibri" w:hAnsi="Calibri" w:cs="Calibri"/>
          <w:lang w:val="en-GB"/>
        </w:rPr>
        <w:t xml:space="preserve">.7 </w:t>
      </w:r>
      <w:r w:rsidR="00A56AFA">
        <w:rPr>
          <w:rFonts w:ascii="Calibri" w:eastAsia="Calibri" w:hAnsi="Calibri" w:cs="Calibri"/>
          <w:lang w:val="en-GB"/>
        </w:rPr>
        <w:t>metres</w:t>
      </w:r>
      <w:r w:rsidR="009416AF">
        <w:rPr>
          <w:rFonts w:ascii="Calibri" w:eastAsia="Calibri" w:hAnsi="Calibri" w:cs="Calibri"/>
          <w:lang w:val="en-GB"/>
        </w:rPr>
        <w:t xml:space="preserve"> at 1.</w:t>
      </w:r>
      <w:r w:rsidR="3D0F492F" w:rsidRPr="50E5A326">
        <w:rPr>
          <w:rFonts w:ascii="Calibri" w:eastAsia="Calibri" w:hAnsi="Calibri" w:cs="Calibri"/>
          <w:lang w:val="en-GB"/>
        </w:rPr>
        <w:t>9</w:t>
      </w:r>
      <w:r w:rsidR="009416AF">
        <w:rPr>
          <w:rFonts w:ascii="Calibri" w:eastAsia="Calibri" w:hAnsi="Calibri" w:cs="Calibri"/>
          <w:lang w:val="en-GB"/>
        </w:rPr>
        <w:t>8</w:t>
      </w:r>
      <w:r w:rsidR="007B254F">
        <w:rPr>
          <w:rFonts w:ascii="Calibri" w:eastAsia="Calibri" w:hAnsi="Calibri" w:cs="Calibri"/>
          <w:lang w:val="en-GB"/>
        </w:rPr>
        <w:t xml:space="preserve"> </w:t>
      </w:r>
      <w:r w:rsidR="009416AF">
        <w:rPr>
          <w:rFonts w:ascii="Calibri" w:eastAsia="Calibri" w:hAnsi="Calibri" w:cs="Calibri"/>
          <w:lang w:val="en-GB"/>
        </w:rPr>
        <w:t xml:space="preserve">g/t Au, </w:t>
      </w:r>
      <w:r w:rsidR="00D224BB">
        <w:rPr>
          <w:rFonts w:ascii="Calibri" w:eastAsia="Calibri" w:hAnsi="Calibri" w:cs="Calibri"/>
          <w:lang w:val="en-GB"/>
        </w:rPr>
        <w:t xml:space="preserve">highlighting </w:t>
      </w:r>
      <w:r w:rsidR="33B06AB1" w:rsidRPr="33EB39DD">
        <w:rPr>
          <w:rFonts w:ascii="Calibri" w:eastAsia="Calibri" w:hAnsi="Calibri" w:cs="Calibri"/>
          <w:lang w:val="en-GB"/>
        </w:rPr>
        <w:t>that</w:t>
      </w:r>
      <w:r w:rsidR="00D224BB">
        <w:rPr>
          <w:rFonts w:ascii="Calibri" w:eastAsia="Calibri" w:hAnsi="Calibri" w:cs="Calibri"/>
          <w:lang w:val="en-GB"/>
        </w:rPr>
        <w:t xml:space="preserve"> mineralisation extends </w:t>
      </w:r>
      <w:r w:rsidR="009416AF">
        <w:rPr>
          <w:rFonts w:ascii="Calibri" w:eastAsia="Calibri" w:hAnsi="Calibri" w:cs="Calibri"/>
          <w:lang w:val="en-GB"/>
        </w:rPr>
        <w:t>below the November 202</w:t>
      </w:r>
      <w:r w:rsidR="3895D8C1" w:rsidRPr="22617DD7">
        <w:rPr>
          <w:rFonts w:ascii="Calibri" w:eastAsia="Calibri" w:hAnsi="Calibri" w:cs="Calibri"/>
          <w:lang w:val="en-GB"/>
        </w:rPr>
        <w:t>3</w:t>
      </w:r>
      <w:r w:rsidR="009416AF">
        <w:rPr>
          <w:rFonts w:ascii="Calibri" w:eastAsia="Calibri" w:hAnsi="Calibri" w:cs="Calibri"/>
          <w:lang w:val="en-GB"/>
        </w:rPr>
        <w:t xml:space="preserve"> resource </w:t>
      </w:r>
      <w:r w:rsidR="00D224BB">
        <w:rPr>
          <w:rFonts w:ascii="Calibri" w:eastAsia="Calibri" w:hAnsi="Calibri" w:cs="Calibri"/>
          <w:lang w:val="en-GB"/>
        </w:rPr>
        <w:t>pit shell</w:t>
      </w:r>
      <w:r w:rsidR="009416AF">
        <w:rPr>
          <w:rFonts w:ascii="Calibri" w:eastAsia="Calibri" w:hAnsi="Calibri" w:cs="Calibri"/>
          <w:lang w:val="en-GB"/>
        </w:rPr>
        <w:t>.</w:t>
      </w:r>
    </w:p>
    <w:p w14:paraId="7E4C7E22" w14:textId="77777777" w:rsidR="00DF6F36" w:rsidRDefault="00DF6F36">
      <w:pPr>
        <w:rPr>
          <w:rFonts w:ascii="Calibri" w:eastAsia="Calibri" w:hAnsi="Calibri" w:cs="Calibri"/>
          <w:b/>
          <w:i/>
          <w:color w:val="0079C1"/>
          <w:kern w:val="16"/>
          <w:sz w:val="18"/>
          <w:szCs w:val="20"/>
          <w:lang w:val="en-GB"/>
        </w:rPr>
      </w:pPr>
      <w:r>
        <w:rPr>
          <w:lang w:val="en-GB"/>
        </w:rPr>
        <w:br w:type="page"/>
      </w:r>
    </w:p>
    <w:p w14:paraId="1CFC366E" w14:textId="63BDAAC0" w:rsidR="00A61969" w:rsidRDefault="00A61969" w:rsidP="00A61969">
      <w:pPr>
        <w:pStyle w:val="TitleTable"/>
        <w:spacing w:after="0"/>
        <w:rPr>
          <w:lang w:val="en-GB"/>
        </w:rPr>
      </w:pPr>
      <w:r w:rsidRPr="00787CE8">
        <w:rPr>
          <w:lang w:val="en-GB"/>
        </w:rPr>
        <w:lastRenderedPageBreak/>
        <w:t>Figure</w:t>
      </w:r>
      <w:r w:rsidR="004B708E">
        <w:rPr>
          <w:lang w:val="en-GB"/>
        </w:rPr>
        <w:t xml:space="preserve"> 3</w:t>
      </w:r>
      <w:r w:rsidRPr="00787CE8">
        <w:rPr>
          <w:lang w:val="en-GB"/>
        </w:rPr>
        <w:t xml:space="preserve">: Assafou Cross </w:t>
      </w:r>
      <w:r w:rsidRPr="001340E1">
        <w:rPr>
          <w:lang w:val="en-GB"/>
        </w:rPr>
        <w:t>Section</w:t>
      </w:r>
      <w:r w:rsidRPr="00787CE8">
        <w:rPr>
          <w:lang w:val="en-GB"/>
        </w:rPr>
        <w:t xml:space="preserve"> 3</w:t>
      </w:r>
      <w:r>
        <w:rPr>
          <w:lang w:val="en-GB"/>
        </w:rPr>
        <w:t>133</w:t>
      </w:r>
    </w:p>
    <w:p w14:paraId="372D9376" w14:textId="5AF19435" w:rsidR="00A865D3" w:rsidRDefault="00932246" w:rsidP="005F02B0">
      <w:pPr>
        <w:pStyle w:val="TitleTable"/>
        <w:spacing w:before="0" w:after="0"/>
        <w:ind w:firstLine="284"/>
      </w:pPr>
      <w:r>
        <w:rPr>
          <w:noProof/>
        </w:rPr>
        <mc:AlternateContent>
          <mc:Choice Requires="wpi">
            <w:drawing>
              <wp:anchor distT="0" distB="0" distL="114300" distR="114300" simplePos="0" relativeHeight="251661312" behindDoc="0" locked="0" layoutInCell="1" allowOverlap="1" wp14:anchorId="00CF9EC2" wp14:editId="666269C6">
                <wp:simplePos x="0" y="0"/>
                <wp:positionH relativeFrom="column">
                  <wp:posOffset>8049358</wp:posOffset>
                </wp:positionH>
                <wp:positionV relativeFrom="paragraph">
                  <wp:posOffset>2783044</wp:posOffset>
                </wp:positionV>
                <wp:extent cx="360" cy="360"/>
                <wp:effectExtent l="38100" t="38100" r="57150" b="57150"/>
                <wp:wrapNone/>
                <wp:docPr id="534985604" name="Ink 14"/>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1CDF5090" id="Ink 14" o:spid="_x0000_s1026" type="#_x0000_t75" style="position:absolute;margin-left:633.1pt;margin-top:218.4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">
                <v:imagedata r:id="rId15" o:title=""/>
              </v:shape>
            </w:pict>
          </mc:Fallback>
        </mc:AlternateContent>
      </w:r>
      <w:r w:rsidR="00AC79A5">
        <w:rPr>
          <w:noProof/>
        </w:rPr>
        <w:drawing>
          <wp:inline distT="0" distB="0" distL="0" distR="0" wp14:anchorId="6FA34733" wp14:editId="77B84B11">
            <wp:extent cx="6324301" cy="3805555"/>
            <wp:effectExtent l="19050" t="19050" r="19685" b="23495"/>
            <wp:docPr id="2043029012" name="Picture 2043029012" descr="A diagram of the sola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29012" name="Picture 1" descr="A diagram of the solar system&#10;&#10;Description automatically generated"/>
                    <pic:cNvPicPr/>
                  </pic:nvPicPr>
                  <pic:blipFill>
                    <a:blip r:embed="rId18"/>
                    <a:stretch>
                      <a:fillRect/>
                    </a:stretch>
                  </pic:blipFill>
                  <pic:spPr>
                    <a:xfrm>
                      <a:off x="0" y="0"/>
                      <a:ext cx="6354769" cy="3823888"/>
                    </a:xfrm>
                    <a:prstGeom prst="rect">
                      <a:avLst/>
                    </a:prstGeom>
                    <a:ln w="6350">
                      <a:solidFill>
                        <a:schemeClr val="tx1"/>
                      </a:solidFill>
                    </a:ln>
                  </pic:spPr>
                </pic:pic>
              </a:graphicData>
            </a:graphic>
          </wp:inline>
        </w:drawing>
      </w:r>
    </w:p>
    <w:p w14:paraId="74541451" w14:textId="3BBBD417" w:rsidR="00E322E1" w:rsidRPr="00697B97" w:rsidRDefault="00E322E1" w:rsidP="00E322E1">
      <w:pPr>
        <w:spacing w:before="120" w:after="0" w:line="240" w:lineRule="auto"/>
        <w:ind w:left="357" w:right="-91"/>
        <w:jc w:val="both"/>
        <w:rPr>
          <w:rFonts w:ascii="Calibri" w:eastAsia="Calibri" w:hAnsi="Calibri" w:cs="Calibri"/>
          <w:b/>
          <w:bCs/>
          <w:i/>
          <w:iCs/>
          <w:lang w:val="en-GB"/>
        </w:rPr>
      </w:pPr>
      <w:r w:rsidRPr="00697B97">
        <w:rPr>
          <w:rFonts w:ascii="Calibri" w:eastAsia="Calibri" w:hAnsi="Calibri" w:cs="Calibri"/>
          <w:b/>
          <w:bCs/>
          <w:i/>
          <w:iCs/>
          <w:lang w:val="en-GB"/>
        </w:rPr>
        <w:t xml:space="preserve">Cross Section </w:t>
      </w:r>
      <w:r>
        <w:rPr>
          <w:rFonts w:ascii="Calibri" w:eastAsia="Calibri" w:hAnsi="Calibri" w:cs="Calibri"/>
          <w:b/>
          <w:bCs/>
          <w:i/>
          <w:iCs/>
          <w:lang w:val="en-GB"/>
        </w:rPr>
        <w:t xml:space="preserve">2933: Infill drilling </w:t>
      </w:r>
      <w:r w:rsidR="00FB3460">
        <w:rPr>
          <w:rFonts w:ascii="Calibri" w:eastAsia="Calibri" w:hAnsi="Calibri" w:cs="Calibri"/>
          <w:b/>
          <w:bCs/>
          <w:i/>
          <w:iCs/>
          <w:lang w:val="en-GB"/>
        </w:rPr>
        <w:t>in the northwest of Assafou extend</w:t>
      </w:r>
      <w:r w:rsidR="00624229">
        <w:rPr>
          <w:rFonts w:ascii="Calibri" w:eastAsia="Calibri" w:hAnsi="Calibri" w:cs="Calibri"/>
          <w:b/>
          <w:bCs/>
          <w:i/>
          <w:iCs/>
          <w:lang w:val="en-GB"/>
        </w:rPr>
        <w:t>ed</w:t>
      </w:r>
      <w:r w:rsidR="00FB3460">
        <w:rPr>
          <w:rFonts w:ascii="Calibri" w:eastAsia="Calibri" w:hAnsi="Calibri" w:cs="Calibri"/>
          <w:b/>
          <w:bCs/>
          <w:i/>
          <w:iCs/>
          <w:lang w:val="en-GB"/>
        </w:rPr>
        <w:t xml:space="preserve"> resources at </w:t>
      </w:r>
      <w:proofErr w:type="gramStart"/>
      <w:r w:rsidR="00FB3460">
        <w:rPr>
          <w:rFonts w:ascii="Calibri" w:eastAsia="Calibri" w:hAnsi="Calibri" w:cs="Calibri"/>
          <w:b/>
          <w:bCs/>
          <w:i/>
          <w:iCs/>
          <w:lang w:val="en-GB"/>
        </w:rPr>
        <w:t>depth</w:t>
      </w:r>
      <w:proofErr w:type="gramEnd"/>
    </w:p>
    <w:p w14:paraId="0B701C12" w14:textId="7D5D14A4" w:rsidR="009D6ED5" w:rsidRDefault="001958ED" w:rsidP="009D6ED5">
      <w:pPr>
        <w:spacing w:after="120" w:line="240" w:lineRule="auto"/>
        <w:ind w:left="360" w:right="-91"/>
        <w:jc w:val="both"/>
        <w:rPr>
          <w:rFonts w:ascii="Calibri" w:eastAsia="Calibri" w:hAnsi="Calibri" w:cs="Calibri"/>
          <w:highlight w:val="yellow"/>
          <w:lang w:val="en-GB"/>
        </w:rPr>
      </w:pPr>
      <w:r>
        <w:rPr>
          <w:rFonts w:ascii="Calibri" w:eastAsia="Calibri" w:hAnsi="Calibri" w:cs="Calibri"/>
          <w:noProof/>
          <w:lang w:val="en-GB"/>
        </w:rPr>
        <mc:AlternateContent>
          <mc:Choice Requires="wpi">
            <w:drawing>
              <wp:anchor distT="0" distB="0" distL="114300" distR="114300" simplePos="0" relativeHeight="251665408" behindDoc="0" locked="0" layoutInCell="1" allowOverlap="1" wp14:anchorId="09DBE0E6" wp14:editId="4A3715A2">
                <wp:simplePos x="0" y="0"/>
                <wp:positionH relativeFrom="column">
                  <wp:posOffset>7724278</wp:posOffset>
                </wp:positionH>
                <wp:positionV relativeFrom="paragraph">
                  <wp:posOffset>617116</wp:posOffset>
                </wp:positionV>
                <wp:extent cx="6480" cy="134280"/>
                <wp:effectExtent l="57150" t="38100" r="50800" b="56515"/>
                <wp:wrapNone/>
                <wp:docPr id="1777274673" name="Ink 16"/>
                <wp:cNvGraphicFramePr/>
                <a:graphic xmlns:a="http://schemas.openxmlformats.org/drawingml/2006/main">
                  <a:graphicData uri="http://schemas.microsoft.com/office/word/2010/wordprocessingInk">
                    <w14:contentPart bwMode="auto" r:id="rId19">
                      <w14:nvContentPartPr>
                        <w14:cNvContentPartPr/>
                      </w14:nvContentPartPr>
                      <w14:xfrm>
                        <a:off x="0" y="0"/>
                        <a:ext cx="6480" cy="134280"/>
                      </w14:xfrm>
                    </w14:contentPart>
                  </a:graphicData>
                </a:graphic>
              </wp:anchor>
            </w:drawing>
          </mc:Choice>
          <mc:Fallback>
            <w:pict>
              <v:shape w14:anchorId="34D82247" id="Ink 16" o:spid="_x0000_s1026" type="#_x0000_t75" style="position:absolute;margin-left:607.5pt;margin-top:47.9pt;width:1.9pt;height:11.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">
                <v:imagedata r:id="rId20" o:title=""/>
              </v:shape>
            </w:pict>
          </mc:Fallback>
        </mc:AlternateContent>
      </w:r>
      <w:r>
        <w:rPr>
          <w:rFonts w:ascii="Calibri" w:eastAsia="Calibri" w:hAnsi="Calibri" w:cs="Calibri"/>
          <w:noProof/>
          <w:lang w:val="en-GB"/>
        </w:rPr>
        <mc:AlternateContent>
          <mc:Choice Requires="wpi">
            <w:drawing>
              <wp:anchor distT="0" distB="0" distL="114300" distR="114300" simplePos="0" relativeHeight="251663360" behindDoc="0" locked="0" layoutInCell="1" allowOverlap="1" wp14:anchorId="55225D73" wp14:editId="7C5172EA">
                <wp:simplePos x="0" y="0"/>
                <wp:positionH relativeFrom="column">
                  <wp:posOffset>7970878</wp:posOffset>
                </wp:positionH>
                <wp:positionV relativeFrom="paragraph">
                  <wp:posOffset>215481</wp:posOffset>
                </wp:positionV>
                <wp:extent cx="2880" cy="1080"/>
                <wp:effectExtent l="57150" t="38100" r="54610" b="56515"/>
                <wp:wrapNone/>
                <wp:docPr id="1883691565" name="Ink 15"/>
                <wp:cNvGraphicFramePr/>
                <a:graphic xmlns:a="http://schemas.openxmlformats.org/drawingml/2006/main">
                  <a:graphicData uri="http://schemas.microsoft.com/office/word/2010/wordprocessingInk">
                    <w14:contentPart bwMode="auto" r:id="rId21">
                      <w14:nvContentPartPr>
                        <w14:cNvContentPartPr/>
                      </w14:nvContentPartPr>
                      <w14:xfrm>
                        <a:off x="0" y="0"/>
                        <a:ext cx="2880" cy="1080"/>
                      </w14:xfrm>
                    </w14:contentPart>
                  </a:graphicData>
                </a:graphic>
              </wp:anchor>
            </w:drawing>
          </mc:Choice>
          <mc:Fallback>
            <w:pict>
              <v:shape w14:anchorId="743752B5" id="Ink 15" o:spid="_x0000_s1026" type="#_x0000_t75" style="position:absolute;margin-left:626.95pt;margin-top:16.25pt;width:1.65pt;height:1.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">
                <v:imagedata r:id="rId15" o:title=""/>
              </v:shape>
            </w:pict>
          </mc:Fallback>
        </mc:AlternateContent>
      </w:r>
      <w:r w:rsidR="00E322E1" w:rsidRPr="009D6ED5">
        <w:rPr>
          <w:rFonts w:ascii="Calibri" w:eastAsia="Calibri" w:hAnsi="Calibri" w:cs="Calibri"/>
          <w:lang w:val="en-GB"/>
        </w:rPr>
        <w:t xml:space="preserve">As shown in Figure </w:t>
      </w:r>
      <w:r w:rsidR="004B708E">
        <w:rPr>
          <w:rFonts w:ascii="Calibri" w:eastAsia="Calibri" w:hAnsi="Calibri" w:cs="Calibri"/>
          <w:lang w:val="en-GB"/>
        </w:rPr>
        <w:t>4</w:t>
      </w:r>
      <w:r w:rsidR="00E322E1" w:rsidRPr="009D6ED5">
        <w:rPr>
          <w:rFonts w:ascii="Calibri" w:eastAsia="Calibri" w:hAnsi="Calibri" w:cs="Calibri"/>
          <w:lang w:val="en-GB"/>
        </w:rPr>
        <w:t xml:space="preserve"> below, drilling </w:t>
      </w:r>
      <w:r w:rsidR="0A3EF2C2" w:rsidRPr="40DD7CDA">
        <w:rPr>
          <w:rFonts w:ascii="Calibri" w:eastAsia="Calibri" w:hAnsi="Calibri" w:cs="Calibri"/>
          <w:lang w:val="en-GB"/>
        </w:rPr>
        <w:t>confirm</w:t>
      </w:r>
      <w:r w:rsidR="00E52BDD">
        <w:rPr>
          <w:rFonts w:ascii="Calibri" w:eastAsia="Calibri" w:hAnsi="Calibri" w:cs="Calibri"/>
          <w:lang w:val="en-GB"/>
        </w:rPr>
        <w:t>ed</w:t>
      </w:r>
      <w:r w:rsidR="0A3EF2C2" w:rsidRPr="68D0BFD8">
        <w:rPr>
          <w:rFonts w:ascii="Calibri" w:eastAsia="Calibri" w:hAnsi="Calibri" w:cs="Calibri"/>
          <w:lang w:val="en-GB"/>
        </w:rPr>
        <w:t xml:space="preserve"> continuity of the mineralisation toward the </w:t>
      </w:r>
      <w:r w:rsidR="00D040C6">
        <w:rPr>
          <w:rFonts w:ascii="Calibri" w:eastAsia="Calibri" w:hAnsi="Calibri" w:cs="Calibri"/>
          <w:lang w:val="en-GB"/>
        </w:rPr>
        <w:t>northwest</w:t>
      </w:r>
      <w:r w:rsidR="0A3EF2C2" w:rsidRPr="68D0BFD8">
        <w:rPr>
          <w:rFonts w:ascii="Calibri" w:eastAsia="Calibri" w:hAnsi="Calibri" w:cs="Calibri"/>
          <w:lang w:val="en-GB"/>
        </w:rPr>
        <w:t xml:space="preserve">, beyond and underneath the </w:t>
      </w:r>
      <w:r w:rsidR="0A3EF2C2" w:rsidRPr="6F73EF4A">
        <w:rPr>
          <w:rFonts w:ascii="Calibri" w:eastAsia="Calibri" w:hAnsi="Calibri" w:cs="Calibri"/>
          <w:lang w:val="en-GB"/>
        </w:rPr>
        <w:t>November</w:t>
      </w:r>
      <w:r w:rsidR="0A3EF2C2" w:rsidRPr="68D0BFD8">
        <w:rPr>
          <w:rFonts w:ascii="Calibri" w:eastAsia="Calibri" w:hAnsi="Calibri" w:cs="Calibri"/>
          <w:lang w:val="en-GB"/>
        </w:rPr>
        <w:t xml:space="preserve"> </w:t>
      </w:r>
      <w:r w:rsidR="0A3EF2C2" w:rsidRPr="74A28A61">
        <w:rPr>
          <w:rFonts w:ascii="Calibri" w:eastAsia="Calibri" w:hAnsi="Calibri" w:cs="Calibri"/>
          <w:lang w:val="en-GB"/>
        </w:rPr>
        <w:t>2022</w:t>
      </w:r>
      <w:r w:rsidR="00034960">
        <w:rPr>
          <w:rFonts w:ascii="Calibri" w:eastAsia="Calibri" w:hAnsi="Calibri" w:cs="Calibri"/>
          <w:lang w:val="en-GB"/>
        </w:rPr>
        <w:t xml:space="preserve"> </w:t>
      </w:r>
      <w:r w:rsidR="0A3EF2C2" w:rsidRPr="74A28A61">
        <w:rPr>
          <w:rFonts w:ascii="Calibri" w:eastAsia="Calibri" w:hAnsi="Calibri" w:cs="Calibri"/>
          <w:lang w:val="en-GB"/>
        </w:rPr>
        <w:t xml:space="preserve">resource </w:t>
      </w:r>
      <w:proofErr w:type="spellStart"/>
      <w:r w:rsidR="0A3EF2C2" w:rsidRPr="74A28A61">
        <w:rPr>
          <w:rFonts w:ascii="Calibri" w:eastAsia="Calibri" w:hAnsi="Calibri" w:cs="Calibri"/>
          <w:lang w:val="en-GB"/>
        </w:rPr>
        <w:t>pitshell</w:t>
      </w:r>
      <w:proofErr w:type="spellEnd"/>
      <w:r w:rsidR="0A3EF2C2" w:rsidRPr="57BE86EE">
        <w:rPr>
          <w:rFonts w:ascii="Calibri" w:eastAsia="Calibri" w:hAnsi="Calibri" w:cs="Calibri"/>
          <w:lang w:val="en-GB"/>
        </w:rPr>
        <w:t>.</w:t>
      </w:r>
      <w:r w:rsidR="009E56DA">
        <w:rPr>
          <w:rFonts w:ascii="Calibri" w:eastAsia="Calibri" w:hAnsi="Calibri" w:cs="Calibri"/>
          <w:lang w:val="en-GB"/>
        </w:rPr>
        <w:t xml:space="preserve"> </w:t>
      </w:r>
      <w:r w:rsidR="0A3EF2C2" w:rsidRPr="68D0BFD8">
        <w:rPr>
          <w:rFonts w:ascii="Calibri" w:eastAsia="Calibri" w:hAnsi="Calibri" w:cs="Calibri"/>
          <w:lang w:val="en-GB"/>
        </w:rPr>
        <w:t xml:space="preserve">In addition, further drilling highlighted the presence of deeper </w:t>
      </w:r>
      <w:r w:rsidR="00F763DF">
        <w:rPr>
          <w:rFonts w:ascii="Calibri" w:eastAsia="Calibri" w:hAnsi="Calibri" w:cs="Calibri"/>
          <w:lang w:val="en-GB"/>
        </w:rPr>
        <w:t xml:space="preserve">mineralised </w:t>
      </w:r>
      <w:r w:rsidR="0A3EF2C2" w:rsidRPr="68D0BFD8">
        <w:rPr>
          <w:rFonts w:ascii="Calibri" w:eastAsia="Calibri" w:hAnsi="Calibri" w:cs="Calibri"/>
          <w:lang w:val="en-GB"/>
        </w:rPr>
        <w:t xml:space="preserve">lenses below the </w:t>
      </w:r>
      <w:r w:rsidR="003234C0">
        <w:rPr>
          <w:rFonts w:ascii="Calibri" w:eastAsia="Calibri" w:hAnsi="Calibri" w:cs="Calibri"/>
          <w:lang w:val="en-GB"/>
        </w:rPr>
        <w:t xml:space="preserve">November 2023 </w:t>
      </w:r>
      <w:proofErr w:type="spellStart"/>
      <w:r w:rsidR="003234C0">
        <w:rPr>
          <w:rFonts w:ascii="Calibri" w:eastAsia="Calibri" w:hAnsi="Calibri" w:cs="Calibri"/>
          <w:lang w:val="en-GB"/>
        </w:rPr>
        <w:t>pitshell</w:t>
      </w:r>
      <w:proofErr w:type="spellEnd"/>
      <w:r w:rsidR="0A3EF2C2" w:rsidRPr="68D0BFD8">
        <w:rPr>
          <w:rFonts w:ascii="Calibri" w:eastAsia="Calibri" w:hAnsi="Calibri" w:cs="Calibri"/>
          <w:lang w:val="en-GB"/>
        </w:rPr>
        <w:t xml:space="preserve">, </w:t>
      </w:r>
      <w:r w:rsidR="00034960">
        <w:rPr>
          <w:rFonts w:ascii="Calibri" w:eastAsia="Calibri" w:hAnsi="Calibri" w:cs="Calibri"/>
          <w:lang w:val="en-GB"/>
        </w:rPr>
        <w:t>suggesting</w:t>
      </w:r>
      <w:r w:rsidR="00034960" w:rsidRPr="68D0BFD8">
        <w:rPr>
          <w:rFonts w:ascii="Calibri" w:eastAsia="Calibri" w:hAnsi="Calibri" w:cs="Calibri"/>
          <w:lang w:val="en-GB"/>
        </w:rPr>
        <w:t xml:space="preserve"> </w:t>
      </w:r>
      <w:r w:rsidR="0A3EF2C2" w:rsidRPr="68D0BFD8">
        <w:rPr>
          <w:rFonts w:ascii="Calibri" w:eastAsia="Calibri" w:hAnsi="Calibri" w:cs="Calibri"/>
          <w:lang w:val="en-GB"/>
        </w:rPr>
        <w:t>that there is potential to further extend resources</w:t>
      </w:r>
      <w:r w:rsidR="00ED66BD">
        <w:rPr>
          <w:rFonts w:ascii="Calibri" w:eastAsia="Calibri" w:hAnsi="Calibri" w:cs="Calibri"/>
          <w:lang w:val="en-GB"/>
        </w:rPr>
        <w:t xml:space="preserve"> at depth</w:t>
      </w:r>
      <w:r w:rsidR="0A3EF2C2" w:rsidRPr="68D0BFD8">
        <w:rPr>
          <w:rFonts w:ascii="Calibri" w:eastAsia="Calibri" w:hAnsi="Calibri" w:cs="Calibri"/>
          <w:lang w:val="en-GB"/>
        </w:rPr>
        <w:t xml:space="preserve">. </w:t>
      </w:r>
    </w:p>
    <w:p w14:paraId="7ED98FED" w14:textId="0D506796" w:rsidR="00E322E1" w:rsidRDefault="00E322E1" w:rsidP="00E322E1">
      <w:pPr>
        <w:pStyle w:val="TitleTable"/>
        <w:spacing w:after="0"/>
        <w:rPr>
          <w:lang w:val="en-GB"/>
        </w:rPr>
      </w:pPr>
      <w:r w:rsidRPr="00787CE8">
        <w:rPr>
          <w:lang w:val="en-GB"/>
        </w:rPr>
        <w:t xml:space="preserve">Figure </w:t>
      </w:r>
      <w:r w:rsidR="004B708E">
        <w:rPr>
          <w:lang w:val="en-GB"/>
        </w:rPr>
        <w:t>4</w:t>
      </w:r>
      <w:r w:rsidRPr="00787CE8">
        <w:rPr>
          <w:lang w:val="en-GB"/>
        </w:rPr>
        <w:t xml:space="preserve">: </w:t>
      </w:r>
      <w:r w:rsidRPr="004E5980">
        <w:rPr>
          <w:lang w:val="en-GB"/>
        </w:rPr>
        <w:t>Assafou</w:t>
      </w:r>
      <w:r w:rsidRPr="00787CE8">
        <w:rPr>
          <w:lang w:val="en-GB"/>
        </w:rPr>
        <w:t xml:space="preserve"> Cross Section </w:t>
      </w:r>
      <w:r>
        <w:rPr>
          <w:lang w:val="en-GB"/>
        </w:rPr>
        <w:t>2933</w:t>
      </w:r>
    </w:p>
    <w:p w14:paraId="3D3669FB" w14:textId="1194F313" w:rsidR="0091425D" w:rsidRDefault="000E7AFC" w:rsidP="005F02B0">
      <w:pPr>
        <w:pStyle w:val="TitleTable"/>
        <w:spacing w:before="0" w:after="0"/>
        <w:ind w:firstLine="284"/>
      </w:pPr>
      <w:r>
        <w:rPr>
          <w:noProof/>
        </w:rPr>
        <w:drawing>
          <wp:inline distT="0" distB="0" distL="0" distR="0" wp14:anchorId="1A378AAB" wp14:editId="4DF0C887">
            <wp:extent cx="6325200" cy="4380836"/>
            <wp:effectExtent l="19050" t="19050" r="19050" b="20320"/>
            <wp:docPr id="901925582" name="Picture 90192558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25582" name="Picture 1" descr="A diagram of a graph&#10;&#10;Description automatically generated with medium confidence"/>
                    <pic:cNvPicPr/>
                  </pic:nvPicPr>
                  <pic:blipFill>
                    <a:blip r:embed="rId22"/>
                    <a:stretch>
                      <a:fillRect/>
                    </a:stretch>
                  </pic:blipFill>
                  <pic:spPr>
                    <a:xfrm>
                      <a:off x="0" y="0"/>
                      <a:ext cx="6325200" cy="4380836"/>
                    </a:xfrm>
                    <a:prstGeom prst="rect">
                      <a:avLst/>
                    </a:prstGeom>
                    <a:ln w="6350">
                      <a:solidFill>
                        <a:schemeClr val="tx1"/>
                      </a:solidFill>
                    </a:ln>
                  </pic:spPr>
                </pic:pic>
              </a:graphicData>
            </a:graphic>
          </wp:inline>
        </w:drawing>
      </w:r>
    </w:p>
    <w:p w14:paraId="35FBF8C8" w14:textId="77777777" w:rsidR="0067408F" w:rsidRDefault="0067408F">
      <w:pPr>
        <w:rPr>
          <w:rFonts w:ascii="Calibri" w:eastAsia="Calibri" w:hAnsi="Calibri" w:cs="Calibri"/>
          <w:b/>
          <w:bCs/>
          <w:i/>
          <w:iCs/>
          <w:lang w:val="en-GB"/>
        </w:rPr>
      </w:pPr>
      <w:r>
        <w:rPr>
          <w:rFonts w:ascii="Calibri" w:eastAsia="Calibri" w:hAnsi="Calibri" w:cs="Calibri"/>
          <w:b/>
          <w:bCs/>
          <w:i/>
          <w:iCs/>
          <w:lang w:val="en-GB"/>
        </w:rPr>
        <w:br w:type="page"/>
      </w:r>
    </w:p>
    <w:p w14:paraId="57848FE0" w14:textId="36D4BFEE" w:rsidR="0094738B" w:rsidRPr="00697B97" w:rsidRDefault="0094738B" w:rsidP="0094738B">
      <w:pPr>
        <w:spacing w:before="120" w:after="0" w:line="240" w:lineRule="auto"/>
        <w:ind w:left="357" w:right="-91"/>
        <w:jc w:val="both"/>
        <w:rPr>
          <w:rFonts w:ascii="Calibri" w:eastAsia="Calibri" w:hAnsi="Calibri" w:cs="Calibri"/>
          <w:b/>
          <w:bCs/>
          <w:i/>
          <w:iCs/>
          <w:lang w:val="en-GB"/>
        </w:rPr>
      </w:pPr>
      <w:r w:rsidRPr="00697B97">
        <w:rPr>
          <w:rFonts w:ascii="Calibri" w:eastAsia="Calibri" w:hAnsi="Calibri" w:cs="Calibri"/>
          <w:b/>
          <w:bCs/>
          <w:i/>
          <w:iCs/>
          <w:lang w:val="en-GB"/>
        </w:rPr>
        <w:lastRenderedPageBreak/>
        <w:t xml:space="preserve">Cross Section </w:t>
      </w:r>
      <w:r w:rsidR="001469F1">
        <w:rPr>
          <w:rFonts w:ascii="Calibri" w:eastAsia="Calibri" w:hAnsi="Calibri" w:cs="Calibri"/>
          <w:b/>
          <w:bCs/>
          <w:i/>
          <w:iCs/>
          <w:lang w:val="en-GB"/>
        </w:rPr>
        <w:t>23</w:t>
      </w:r>
      <w:r>
        <w:rPr>
          <w:rFonts w:ascii="Calibri" w:eastAsia="Calibri" w:hAnsi="Calibri" w:cs="Calibri"/>
          <w:b/>
          <w:bCs/>
          <w:i/>
          <w:iCs/>
          <w:lang w:val="en-GB"/>
        </w:rPr>
        <w:t xml:space="preserve">33: Infill drilling </w:t>
      </w:r>
      <w:r w:rsidR="00FB3460">
        <w:rPr>
          <w:rFonts w:ascii="Calibri" w:eastAsia="Calibri" w:hAnsi="Calibri" w:cs="Calibri"/>
          <w:b/>
          <w:bCs/>
          <w:i/>
          <w:iCs/>
          <w:lang w:val="en-GB"/>
        </w:rPr>
        <w:t>identifie</w:t>
      </w:r>
      <w:r w:rsidR="00624229">
        <w:rPr>
          <w:rFonts w:ascii="Calibri" w:eastAsia="Calibri" w:hAnsi="Calibri" w:cs="Calibri"/>
          <w:b/>
          <w:bCs/>
          <w:i/>
          <w:iCs/>
          <w:lang w:val="en-GB"/>
        </w:rPr>
        <w:t>d</w:t>
      </w:r>
      <w:r w:rsidR="00FB3460">
        <w:rPr>
          <w:rFonts w:ascii="Calibri" w:eastAsia="Calibri" w:hAnsi="Calibri" w:cs="Calibri"/>
          <w:b/>
          <w:bCs/>
          <w:i/>
          <w:iCs/>
          <w:lang w:val="en-GB"/>
        </w:rPr>
        <w:t xml:space="preserve"> shallow mineralisation in the southwest of the </w:t>
      </w:r>
      <w:proofErr w:type="gramStart"/>
      <w:r w:rsidR="00FB3460">
        <w:rPr>
          <w:rFonts w:ascii="Calibri" w:eastAsia="Calibri" w:hAnsi="Calibri" w:cs="Calibri"/>
          <w:b/>
          <w:bCs/>
          <w:i/>
          <w:iCs/>
          <w:lang w:val="en-GB"/>
        </w:rPr>
        <w:t>deposit</w:t>
      </w:r>
      <w:proofErr w:type="gramEnd"/>
    </w:p>
    <w:p w14:paraId="2F8457DC" w14:textId="0674E5B1" w:rsidR="0091425D" w:rsidRPr="0091425D" w:rsidRDefault="0094738B" w:rsidP="0091425D">
      <w:pPr>
        <w:spacing w:after="120" w:line="240" w:lineRule="auto"/>
        <w:ind w:left="360" w:right="-91"/>
        <w:jc w:val="both"/>
        <w:rPr>
          <w:rFonts w:ascii="Calibri" w:eastAsia="Calibri" w:hAnsi="Calibri" w:cs="Calibri"/>
          <w:lang w:val="en-GB"/>
        </w:rPr>
      </w:pPr>
      <w:r w:rsidRPr="0091425D">
        <w:rPr>
          <w:rFonts w:ascii="Calibri" w:eastAsia="Calibri" w:hAnsi="Calibri" w:cs="Calibri"/>
          <w:lang w:val="en-GB"/>
        </w:rPr>
        <w:t xml:space="preserve">As shown in Figure </w:t>
      </w:r>
      <w:r w:rsidR="004B708E">
        <w:rPr>
          <w:rFonts w:ascii="Calibri" w:eastAsia="Calibri" w:hAnsi="Calibri" w:cs="Calibri"/>
          <w:lang w:val="en-GB"/>
        </w:rPr>
        <w:t>5</w:t>
      </w:r>
      <w:r w:rsidRPr="0091425D">
        <w:rPr>
          <w:rFonts w:ascii="Calibri" w:eastAsia="Calibri" w:hAnsi="Calibri" w:cs="Calibri"/>
          <w:lang w:val="en-GB"/>
        </w:rPr>
        <w:t xml:space="preserve"> below, drilling </w:t>
      </w:r>
      <w:r w:rsidR="00E11FB0">
        <w:rPr>
          <w:rFonts w:ascii="Calibri" w:eastAsia="Calibri" w:hAnsi="Calibri" w:cs="Calibri"/>
          <w:lang w:val="en-GB"/>
        </w:rPr>
        <w:t xml:space="preserve">conducted in 2023 </w:t>
      </w:r>
      <w:r w:rsidRPr="0091425D">
        <w:rPr>
          <w:rFonts w:ascii="Calibri" w:eastAsia="Calibri" w:hAnsi="Calibri" w:cs="Calibri"/>
          <w:lang w:val="en-GB"/>
        </w:rPr>
        <w:t xml:space="preserve">within the </w:t>
      </w:r>
      <w:r w:rsidR="0091425D" w:rsidRPr="0091425D">
        <w:rPr>
          <w:rFonts w:ascii="Calibri" w:eastAsia="Calibri" w:hAnsi="Calibri" w:cs="Calibri"/>
          <w:lang w:val="en-GB"/>
        </w:rPr>
        <w:t xml:space="preserve">November 2022 </w:t>
      </w:r>
      <w:r w:rsidRPr="0091425D">
        <w:rPr>
          <w:rFonts w:ascii="Calibri" w:eastAsia="Calibri" w:hAnsi="Calibri" w:cs="Calibri"/>
          <w:lang w:val="en-GB"/>
        </w:rPr>
        <w:t xml:space="preserve">resource </w:t>
      </w:r>
      <w:r w:rsidR="0091425D" w:rsidRPr="0091425D">
        <w:rPr>
          <w:rFonts w:ascii="Calibri" w:eastAsia="Calibri" w:hAnsi="Calibri" w:cs="Calibri"/>
          <w:lang w:val="en-GB"/>
        </w:rPr>
        <w:t xml:space="preserve">pit shell </w:t>
      </w:r>
      <w:r w:rsidR="00C07A72">
        <w:rPr>
          <w:rFonts w:ascii="Calibri" w:eastAsia="Calibri" w:hAnsi="Calibri" w:cs="Calibri"/>
          <w:lang w:val="en-GB"/>
        </w:rPr>
        <w:t>(</w:t>
      </w:r>
      <w:r w:rsidR="0091425D" w:rsidRPr="0091425D">
        <w:rPr>
          <w:rFonts w:ascii="Calibri" w:eastAsia="Calibri" w:hAnsi="Calibri" w:cs="Calibri"/>
          <w:lang w:val="en-GB"/>
        </w:rPr>
        <w:t>in drillholes IGRC23-1157, IGRC23-1156, IGRC23-1151 and IGRCDD23-990</w:t>
      </w:r>
      <w:r w:rsidR="00C07A72">
        <w:rPr>
          <w:rFonts w:ascii="Calibri" w:eastAsia="Calibri" w:hAnsi="Calibri" w:cs="Calibri"/>
          <w:lang w:val="en-GB"/>
        </w:rPr>
        <w:t>)</w:t>
      </w:r>
      <w:r w:rsidR="0091425D" w:rsidRPr="0091425D">
        <w:rPr>
          <w:rFonts w:ascii="Calibri" w:eastAsia="Calibri" w:hAnsi="Calibri" w:cs="Calibri"/>
          <w:lang w:val="en-GB"/>
        </w:rPr>
        <w:t xml:space="preserve"> identified several shallow mineralised lenses </w:t>
      </w:r>
      <w:r w:rsidR="0091425D">
        <w:rPr>
          <w:rFonts w:ascii="Calibri" w:eastAsia="Calibri" w:hAnsi="Calibri" w:cs="Calibri"/>
          <w:lang w:val="en-GB"/>
        </w:rPr>
        <w:t xml:space="preserve">starting at surface </w:t>
      </w:r>
      <w:r w:rsidR="1C6F667E" w:rsidRPr="71AED2A4">
        <w:rPr>
          <w:rFonts w:ascii="Calibri" w:eastAsia="Calibri" w:hAnsi="Calibri" w:cs="Calibri"/>
          <w:lang w:val="en-GB"/>
        </w:rPr>
        <w:t>at</w:t>
      </w:r>
      <w:r w:rsidR="0091425D" w:rsidRPr="0091425D">
        <w:rPr>
          <w:rFonts w:ascii="Calibri" w:eastAsia="Calibri" w:hAnsi="Calibri" w:cs="Calibri"/>
          <w:lang w:val="en-GB"/>
        </w:rPr>
        <w:t xml:space="preserve"> the southwest, over 300 </w:t>
      </w:r>
      <w:r w:rsidR="00A56AFA">
        <w:rPr>
          <w:rFonts w:ascii="Calibri" w:eastAsia="Calibri" w:hAnsi="Calibri" w:cs="Calibri"/>
          <w:lang w:val="en-GB"/>
        </w:rPr>
        <w:t>metres</w:t>
      </w:r>
      <w:r w:rsidR="0091425D" w:rsidRPr="0091425D">
        <w:rPr>
          <w:rFonts w:ascii="Calibri" w:eastAsia="Calibri" w:hAnsi="Calibri" w:cs="Calibri"/>
          <w:lang w:val="en-GB"/>
        </w:rPr>
        <w:t xml:space="preserve"> away from the </w:t>
      </w:r>
      <w:r w:rsidR="009C5B4B" w:rsidRPr="71AED2A4">
        <w:rPr>
          <w:rFonts w:ascii="Calibri" w:eastAsia="Calibri" w:hAnsi="Calibri" w:cs="Calibri"/>
          <w:lang w:val="en-GB"/>
        </w:rPr>
        <w:t>structural contact with the</w:t>
      </w:r>
      <w:r w:rsidR="0091425D" w:rsidRPr="71AED2A4">
        <w:rPr>
          <w:rFonts w:ascii="Calibri" w:eastAsia="Calibri" w:hAnsi="Calibri" w:cs="Calibri"/>
          <w:lang w:val="en-GB"/>
        </w:rPr>
        <w:t xml:space="preserve"> </w:t>
      </w:r>
      <w:r w:rsidR="0091425D" w:rsidRPr="0091425D">
        <w:rPr>
          <w:rFonts w:ascii="Calibri" w:eastAsia="Calibri" w:hAnsi="Calibri" w:cs="Calibri"/>
          <w:lang w:val="en-GB"/>
        </w:rPr>
        <w:t xml:space="preserve">Birimian </w:t>
      </w:r>
      <w:r w:rsidR="005D58A9" w:rsidRPr="71AED2A4">
        <w:rPr>
          <w:rFonts w:ascii="Calibri" w:eastAsia="Calibri" w:hAnsi="Calibri" w:cs="Calibri"/>
          <w:lang w:val="en-GB"/>
        </w:rPr>
        <w:t>B</w:t>
      </w:r>
      <w:r w:rsidR="0091425D" w:rsidRPr="0091425D">
        <w:rPr>
          <w:rFonts w:ascii="Calibri" w:eastAsia="Calibri" w:hAnsi="Calibri" w:cs="Calibri"/>
          <w:lang w:val="en-GB"/>
        </w:rPr>
        <w:t>asement, in an area that was previously</w:t>
      </w:r>
      <w:r w:rsidR="4B4AD166" w:rsidRPr="71AED2A4">
        <w:rPr>
          <w:rFonts w:ascii="Calibri" w:eastAsia="Calibri" w:hAnsi="Calibri" w:cs="Calibri"/>
          <w:lang w:val="en-GB"/>
        </w:rPr>
        <w:t xml:space="preserve"> </w:t>
      </w:r>
      <w:r w:rsidR="00E40345" w:rsidRPr="71AED2A4">
        <w:rPr>
          <w:rFonts w:ascii="Calibri" w:eastAsia="Calibri" w:hAnsi="Calibri" w:cs="Calibri"/>
          <w:lang w:val="en-GB"/>
        </w:rPr>
        <w:t>largely unexplored</w:t>
      </w:r>
      <w:r w:rsidR="0091425D" w:rsidRPr="0091425D">
        <w:rPr>
          <w:rFonts w:ascii="Calibri" w:eastAsia="Calibri" w:hAnsi="Calibri" w:cs="Calibri"/>
          <w:lang w:val="en-GB"/>
        </w:rPr>
        <w:t>.</w:t>
      </w:r>
    </w:p>
    <w:p w14:paraId="2860A8C7" w14:textId="5E15C073" w:rsidR="0094738B" w:rsidRDefault="0094738B" w:rsidP="004A6EA8">
      <w:pPr>
        <w:pStyle w:val="TitleTable"/>
        <w:spacing w:after="0"/>
        <w:rPr>
          <w:lang w:val="en-GB"/>
        </w:rPr>
      </w:pPr>
      <w:r w:rsidRPr="00787CE8">
        <w:rPr>
          <w:lang w:val="en-GB"/>
        </w:rPr>
        <w:t xml:space="preserve">Figure </w:t>
      </w:r>
      <w:r w:rsidR="004B708E">
        <w:rPr>
          <w:lang w:val="en-GB"/>
        </w:rPr>
        <w:t>5</w:t>
      </w:r>
      <w:r w:rsidRPr="00787CE8">
        <w:rPr>
          <w:lang w:val="en-GB"/>
        </w:rPr>
        <w:t xml:space="preserve">: </w:t>
      </w:r>
      <w:r w:rsidRPr="004E5980">
        <w:rPr>
          <w:lang w:val="en-GB"/>
        </w:rPr>
        <w:t>Assafou</w:t>
      </w:r>
      <w:r w:rsidRPr="00787CE8">
        <w:rPr>
          <w:lang w:val="en-GB"/>
        </w:rPr>
        <w:t xml:space="preserve"> Cross Section </w:t>
      </w:r>
      <w:r w:rsidR="004A6EA8">
        <w:rPr>
          <w:lang w:val="en-GB"/>
        </w:rPr>
        <w:t>23</w:t>
      </w:r>
      <w:r w:rsidRPr="00787CE8">
        <w:rPr>
          <w:lang w:val="en-GB"/>
        </w:rPr>
        <w:t>33</w:t>
      </w:r>
    </w:p>
    <w:p w14:paraId="68AD2B65" w14:textId="23D9109A" w:rsidR="001C7BBF" w:rsidRDefault="001C7BBF" w:rsidP="00627249">
      <w:pPr>
        <w:pStyle w:val="TitleTable"/>
        <w:spacing w:before="0" w:after="0"/>
        <w:ind w:firstLine="357"/>
        <w:rPr>
          <w:lang w:val="en-GB"/>
        </w:rPr>
      </w:pPr>
      <w:r>
        <w:rPr>
          <w:noProof/>
        </w:rPr>
        <w:drawing>
          <wp:inline distT="0" distB="0" distL="0" distR="0" wp14:anchorId="595EBBFC" wp14:editId="25BDB911">
            <wp:extent cx="6325200" cy="4989571"/>
            <wp:effectExtent l="19050" t="19050" r="19050" b="20955"/>
            <wp:docPr id="889711031" name="Picture 889711031" descr="A diagram of a geothermal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11031" name="Picture 1" descr="A diagram of a geothermal energy&#10;&#10;Description automatically generated with medium confidence"/>
                    <pic:cNvPicPr/>
                  </pic:nvPicPr>
                  <pic:blipFill rotWithShape="1">
                    <a:blip r:embed="rId23"/>
                    <a:srcRect l="6169" t="1355" r="8745" b="3662"/>
                    <a:stretch/>
                  </pic:blipFill>
                  <pic:spPr bwMode="auto">
                    <a:xfrm>
                      <a:off x="0" y="0"/>
                      <a:ext cx="6325200" cy="4989571"/>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770A5564" w14:textId="77E75864" w:rsidR="00D01229" w:rsidRDefault="00D01229" w:rsidP="005F02B0">
      <w:pPr>
        <w:pStyle w:val="TitleTable"/>
        <w:spacing w:before="0" w:after="0"/>
        <w:ind w:firstLine="284"/>
        <w:rPr>
          <w:lang w:val="en-GB"/>
        </w:rPr>
      </w:pPr>
    </w:p>
    <w:p w14:paraId="10D44DE8" w14:textId="324F054E" w:rsidR="0091425D" w:rsidRDefault="0091425D" w:rsidP="00EC349B">
      <w:pPr>
        <w:spacing w:before="120" w:after="0" w:line="240" w:lineRule="auto"/>
        <w:ind w:left="357" w:right="-91"/>
        <w:jc w:val="center"/>
        <w:rPr>
          <w:rFonts w:ascii="Calibri" w:eastAsia="Calibri" w:hAnsi="Calibri" w:cs="Calibri"/>
          <w:b/>
          <w:bCs/>
          <w:i/>
          <w:iCs/>
          <w:lang w:val="en-GB"/>
        </w:rPr>
      </w:pPr>
    </w:p>
    <w:p w14:paraId="6A87B215" w14:textId="77777777" w:rsidR="0067408F" w:rsidRDefault="0067408F">
      <w:pPr>
        <w:rPr>
          <w:rFonts w:ascii="Calibri" w:eastAsia="Calibri" w:hAnsi="Calibri" w:cs="Calibri"/>
          <w:b/>
          <w:bCs/>
          <w:i/>
          <w:iCs/>
          <w:lang w:val="en-GB"/>
        </w:rPr>
      </w:pPr>
      <w:r>
        <w:rPr>
          <w:rFonts w:ascii="Calibri" w:eastAsia="Calibri" w:hAnsi="Calibri" w:cs="Calibri"/>
          <w:b/>
          <w:bCs/>
          <w:i/>
          <w:iCs/>
          <w:lang w:val="en-GB"/>
        </w:rPr>
        <w:br w:type="page"/>
      </w:r>
    </w:p>
    <w:p w14:paraId="59BE770A" w14:textId="4D9C7D49" w:rsidR="0086173D" w:rsidRPr="00697B97" w:rsidRDefault="0086173D" w:rsidP="00787CE8">
      <w:pPr>
        <w:spacing w:before="120" w:after="0" w:line="240" w:lineRule="auto"/>
        <w:ind w:left="357" w:right="-91"/>
        <w:jc w:val="both"/>
        <w:rPr>
          <w:rFonts w:ascii="Calibri" w:eastAsia="Calibri" w:hAnsi="Calibri" w:cs="Calibri"/>
          <w:b/>
          <w:bCs/>
          <w:i/>
          <w:iCs/>
          <w:lang w:val="en-GB"/>
        </w:rPr>
      </w:pPr>
      <w:r w:rsidRPr="00697B97">
        <w:rPr>
          <w:rFonts w:ascii="Calibri" w:eastAsia="Calibri" w:hAnsi="Calibri" w:cs="Calibri"/>
          <w:b/>
          <w:bCs/>
          <w:i/>
          <w:iCs/>
          <w:lang w:val="en-GB"/>
        </w:rPr>
        <w:lastRenderedPageBreak/>
        <w:t xml:space="preserve">Cross Section </w:t>
      </w:r>
      <w:r w:rsidR="00C933FE">
        <w:rPr>
          <w:rFonts w:ascii="Calibri" w:eastAsia="Calibri" w:hAnsi="Calibri" w:cs="Calibri"/>
          <w:b/>
          <w:bCs/>
          <w:i/>
          <w:iCs/>
          <w:lang w:val="en-GB"/>
        </w:rPr>
        <w:t>1933</w:t>
      </w:r>
      <w:r>
        <w:rPr>
          <w:rFonts w:ascii="Calibri" w:eastAsia="Calibri" w:hAnsi="Calibri" w:cs="Calibri"/>
          <w:b/>
          <w:bCs/>
          <w:i/>
          <w:iCs/>
          <w:lang w:val="en-GB"/>
        </w:rPr>
        <w:t xml:space="preserve">: </w:t>
      </w:r>
      <w:r w:rsidR="007B5F27">
        <w:rPr>
          <w:rFonts w:ascii="Calibri" w:eastAsia="Calibri" w:hAnsi="Calibri" w:cs="Calibri"/>
          <w:b/>
          <w:bCs/>
          <w:i/>
          <w:iCs/>
          <w:lang w:val="en-GB"/>
        </w:rPr>
        <w:t>Infill drilling</w:t>
      </w:r>
      <w:r w:rsidR="00FB3460">
        <w:rPr>
          <w:rFonts w:ascii="Calibri" w:eastAsia="Calibri" w:hAnsi="Calibri" w:cs="Calibri"/>
          <w:b/>
          <w:bCs/>
          <w:i/>
          <w:iCs/>
          <w:lang w:val="en-GB"/>
        </w:rPr>
        <w:t xml:space="preserve"> in the centre of the deposit</w:t>
      </w:r>
      <w:r w:rsidR="007B5F27">
        <w:rPr>
          <w:rFonts w:ascii="Calibri" w:eastAsia="Calibri" w:hAnsi="Calibri" w:cs="Calibri"/>
          <w:b/>
          <w:bCs/>
          <w:i/>
          <w:iCs/>
          <w:lang w:val="en-GB"/>
        </w:rPr>
        <w:t xml:space="preserve"> </w:t>
      </w:r>
      <w:r w:rsidR="00FB3460">
        <w:rPr>
          <w:rFonts w:ascii="Calibri" w:eastAsia="Calibri" w:hAnsi="Calibri" w:cs="Calibri"/>
          <w:b/>
          <w:bCs/>
          <w:i/>
          <w:iCs/>
          <w:lang w:val="en-GB"/>
        </w:rPr>
        <w:t>extend</w:t>
      </w:r>
      <w:r w:rsidR="006F55DF">
        <w:rPr>
          <w:rFonts w:ascii="Calibri" w:eastAsia="Calibri" w:hAnsi="Calibri" w:cs="Calibri"/>
          <w:b/>
          <w:bCs/>
          <w:i/>
          <w:iCs/>
          <w:lang w:val="en-GB"/>
        </w:rPr>
        <w:t>ed</w:t>
      </w:r>
      <w:r w:rsidR="00FB3460">
        <w:rPr>
          <w:rFonts w:ascii="Calibri" w:eastAsia="Calibri" w:hAnsi="Calibri" w:cs="Calibri"/>
          <w:b/>
          <w:bCs/>
          <w:i/>
          <w:iCs/>
          <w:lang w:val="en-GB"/>
        </w:rPr>
        <w:t xml:space="preserve"> resources at </w:t>
      </w:r>
      <w:proofErr w:type="gramStart"/>
      <w:r w:rsidR="00FB3460">
        <w:rPr>
          <w:rFonts w:ascii="Calibri" w:eastAsia="Calibri" w:hAnsi="Calibri" w:cs="Calibri"/>
          <w:b/>
          <w:bCs/>
          <w:i/>
          <w:iCs/>
          <w:lang w:val="en-GB"/>
        </w:rPr>
        <w:t>depth</w:t>
      </w:r>
      <w:proofErr w:type="gramEnd"/>
    </w:p>
    <w:p w14:paraId="47F1CE1E" w14:textId="4CA6B310" w:rsidR="00FB3460" w:rsidRPr="00FB3460" w:rsidRDefault="007D3270" w:rsidP="00FB3460">
      <w:pPr>
        <w:spacing w:after="120" w:line="240" w:lineRule="auto"/>
        <w:ind w:left="360" w:right="-91"/>
        <w:jc w:val="both"/>
        <w:rPr>
          <w:rFonts w:ascii="Calibri" w:eastAsia="Calibri" w:hAnsi="Calibri" w:cs="Calibri"/>
          <w:lang w:val="en-GB"/>
        </w:rPr>
      </w:pPr>
      <w:r w:rsidRPr="00FB3460">
        <w:rPr>
          <w:rFonts w:ascii="Calibri" w:eastAsia="Calibri" w:hAnsi="Calibri" w:cs="Calibri"/>
          <w:lang w:val="en-GB"/>
        </w:rPr>
        <w:t>As shown</w:t>
      </w:r>
      <w:r w:rsidR="00834210" w:rsidRPr="00FB3460">
        <w:rPr>
          <w:rFonts w:ascii="Calibri" w:eastAsia="Calibri" w:hAnsi="Calibri" w:cs="Calibri"/>
          <w:lang w:val="en-GB"/>
        </w:rPr>
        <w:t xml:space="preserve"> in Figure </w:t>
      </w:r>
      <w:r w:rsidR="00C864CE">
        <w:rPr>
          <w:rFonts w:ascii="Calibri" w:eastAsia="Calibri" w:hAnsi="Calibri" w:cs="Calibri"/>
          <w:lang w:val="en-GB"/>
        </w:rPr>
        <w:t>6</w:t>
      </w:r>
      <w:r w:rsidR="00834210" w:rsidRPr="00FB3460">
        <w:rPr>
          <w:rFonts w:ascii="Calibri" w:eastAsia="Calibri" w:hAnsi="Calibri" w:cs="Calibri"/>
          <w:lang w:val="en-GB"/>
        </w:rPr>
        <w:t xml:space="preserve"> below</w:t>
      </w:r>
      <w:r w:rsidR="00AE14FD" w:rsidRPr="00FB3460">
        <w:rPr>
          <w:rFonts w:ascii="Calibri" w:eastAsia="Calibri" w:hAnsi="Calibri" w:cs="Calibri"/>
          <w:lang w:val="en-GB"/>
        </w:rPr>
        <w:t>, infil</w:t>
      </w:r>
      <w:r w:rsidR="002D619F" w:rsidRPr="00FB3460">
        <w:rPr>
          <w:rFonts w:ascii="Calibri" w:eastAsia="Calibri" w:hAnsi="Calibri" w:cs="Calibri"/>
          <w:lang w:val="en-GB"/>
        </w:rPr>
        <w:t>l</w:t>
      </w:r>
      <w:r w:rsidR="00AE14FD" w:rsidRPr="00FB3460">
        <w:rPr>
          <w:rFonts w:ascii="Calibri" w:eastAsia="Calibri" w:hAnsi="Calibri" w:cs="Calibri"/>
          <w:lang w:val="en-GB"/>
        </w:rPr>
        <w:t xml:space="preserve"> drilling within the </w:t>
      </w:r>
      <w:r w:rsidR="00FB3460" w:rsidRPr="00FB3460">
        <w:rPr>
          <w:rFonts w:ascii="Calibri" w:eastAsia="Calibri" w:hAnsi="Calibri" w:cs="Calibri"/>
          <w:lang w:val="en-GB"/>
        </w:rPr>
        <w:t xml:space="preserve">November 2022 </w:t>
      </w:r>
      <w:r w:rsidR="00AE14FD" w:rsidRPr="00FB3460">
        <w:rPr>
          <w:rFonts w:ascii="Calibri" w:eastAsia="Calibri" w:hAnsi="Calibri" w:cs="Calibri"/>
          <w:lang w:val="en-GB"/>
        </w:rPr>
        <w:t>resource</w:t>
      </w:r>
      <w:r w:rsidR="00133AB6" w:rsidRPr="00FB3460">
        <w:rPr>
          <w:rFonts w:ascii="Calibri" w:eastAsia="Calibri" w:hAnsi="Calibri" w:cs="Calibri"/>
          <w:lang w:val="en-GB"/>
        </w:rPr>
        <w:t xml:space="preserve"> </w:t>
      </w:r>
      <w:proofErr w:type="spellStart"/>
      <w:r w:rsidR="00087684" w:rsidRPr="71AED2A4">
        <w:rPr>
          <w:rFonts w:ascii="Calibri" w:eastAsia="Calibri" w:hAnsi="Calibri" w:cs="Calibri"/>
          <w:lang w:val="en-GB"/>
        </w:rPr>
        <w:t>pitshell</w:t>
      </w:r>
      <w:proofErr w:type="spellEnd"/>
      <w:r w:rsidR="00087684" w:rsidRPr="71AED2A4">
        <w:rPr>
          <w:rFonts w:ascii="Calibri" w:eastAsia="Calibri" w:hAnsi="Calibri" w:cs="Calibri"/>
          <w:lang w:val="en-GB"/>
        </w:rPr>
        <w:t xml:space="preserve"> </w:t>
      </w:r>
      <w:r w:rsidR="5FF3B4CF" w:rsidRPr="00FB3460">
        <w:rPr>
          <w:rFonts w:ascii="Calibri" w:eastAsia="Calibri" w:hAnsi="Calibri" w:cs="Calibri"/>
          <w:lang w:val="en-GB"/>
        </w:rPr>
        <w:t>confirm</w:t>
      </w:r>
      <w:r w:rsidR="0053697D" w:rsidRPr="00FB3460">
        <w:rPr>
          <w:rFonts w:ascii="Calibri" w:eastAsia="Calibri" w:hAnsi="Calibri" w:cs="Calibri"/>
          <w:lang w:val="en-GB"/>
        </w:rPr>
        <w:t>ed</w:t>
      </w:r>
      <w:r w:rsidR="5FF3B4CF" w:rsidRPr="00FB3460">
        <w:rPr>
          <w:rFonts w:ascii="Calibri" w:eastAsia="Calibri" w:hAnsi="Calibri" w:cs="Calibri"/>
          <w:lang w:val="en-GB"/>
        </w:rPr>
        <w:t xml:space="preserve"> the </w:t>
      </w:r>
      <w:r w:rsidR="00BE1DA1" w:rsidRPr="71AED2A4">
        <w:rPr>
          <w:rFonts w:ascii="Calibri" w:eastAsia="Calibri" w:hAnsi="Calibri" w:cs="Calibri"/>
          <w:lang w:val="en-GB"/>
        </w:rPr>
        <w:t xml:space="preserve">presence of </w:t>
      </w:r>
      <w:r w:rsidR="112F81FC" w:rsidRPr="24F41333">
        <w:rPr>
          <w:rFonts w:ascii="Calibri" w:eastAsia="Calibri" w:hAnsi="Calibri" w:cs="Calibri"/>
          <w:lang w:val="en-GB"/>
        </w:rPr>
        <w:t>high-grade</w:t>
      </w:r>
      <w:r w:rsidR="5FF3B4CF" w:rsidRPr="00FB3460">
        <w:rPr>
          <w:rFonts w:ascii="Calibri" w:eastAsia="Calibri" w:hAnsi="Calibri" w:cs="Calibri"/>
          <w:lang w:val="en-GB"/>
        </w:rPr>
        <w:t xml:space="preserve"> </w:t>
      </w:r>
      <w:r w:rsidR="00BE1DA1" w:rsidRPr="71AED2A4">
        <w:rPr>
          <w:rFonts w:ascii="Calibri" w:eastAsia="Calibri" w:hAnsi="Calibri" w:cs="Calibri"/>
          <w:lang w:val="en-GB"/>
        </w:rPr>
        <w:t xml:space="preserve">mineralisation </w:t>
      </w:r>
      <w:r w:rsidR="5FF3B4CF" w:rsidRPr="00FB3460">
        <w:rPr>
          <w:rFonts w:ascii="Calibri" w:eastAsia="Calibri" w:hAnsi="Calibri" w:cs="Calibri"/>
          <w:lang w:val="en-GB"/>
        </w:rPr>
        <w:t>and</w:t>
      </w:r>
      <w:r w:rsidR="5FF3B4CF" w:rsidRPr="00FB3460" w:rsidDel="00841087">
        <w:rPr>
          <w:rFonts w:ascii="Calibri" w:eastAsia="Calibri" w:hAnsi="Calibri" w:cs="Calibri"/>
          <w:lang w:val="en-GB"/>
        </w:rPr>
        <w:t xml:space="preserve"> </w:t>
      </w:r>
      <w:r w:rsidR="5FF3B4CF" w:rsidRPr="00FB3460">
        <w:rPr>
          <w:rFonts w:ascii="Calibri" w:eastAsia="Calibri" w:hAnsi="Calibri" w:cs="Calibri"/>
          <w:lang w:val="en-GB"/>
        </w:rPr>
        <w:t>thickness of the main mineralised lens</w:t>
      </w:r>
      <w:r w:rsidR="009E2093" w:rsidRPr="00FB3460">
        <w:rPr>
          <w:rFonts w:ascii="Calibri" w:eastAsia="Calibri" w:hAnsi="Calibri" w:cs="Calibri"/>
          <w:lang w:val="en-GB"/>
        </w:rPr>
        <w:t>es</w:t>
      </w:r>
      <w:r w:rsidR="00E059F4" w:rsidRPr="00FB3460">
        <w:rPr>
          <w:rFonts w:ascii="Calibri" w:eastAsia="Calibri" w:hAnsi="Calibri" w:cs="Calibri"/>
          <w:lang w:val="en-GB"/>
        </w:rPr>
        <w:t xml:space="preserve"> </w:t>
      </w:r>
      <w:proofErr w:type="gramStart"/>
      <w:r w:rsidR="009E2093" w:rsidRPr="00FB3460">
        <w:rPr>
          <w:rFonts w:ascii="Calibri" w:eastAsia="Calibri" w:hAnsi="Calibri" w:cs="Calibri"/>
          <w:lang w:val="en-GB"/>
        </w:rPr>
        <w:t xml:space="preserve">in close </w:t>
      </w:r>
      <w:r w:rsidR="00E059F4" w:rsidRPr="00FB3460">
        <w:rPr>
          <w:rFonts w:ascii="Calibri" w:eastAsia="Calibri" w:hAnsi="Calibri" w:cs="Calibri"/>
          <w:lang w:val="en-GB"/>
        </w:rPr>
        <w:t xml:space="preserve">proximity </w:t>
      </w:r>
      <w:r w:rsidR="5FF3B4CF" w:rsidRPr="00FB3460">
        <w:rPr>
          <w:rFonts w:ascii="Calibri" w:eastAsia="Calibri" w:hAnsi="Calibri" w:cs="Calibri"/>
          <w:lang w:val="en-GB"/>
        </w:rPr>
        <w:t>to</w:t>
      </w:r>
      <w:proofErr w:type="gramEnd"/>
      <w:r w:rsidR="5FF3B4CF" w:rsidRPr="00FB3460">
        <w:rPr>
          <w:rFonts w:ascii="Calibri" w:eastAsia="Calibri" w:hAnsi="Calibri" w:cs="Calibri"/>
          <w:lang w:val="en-GB"/>
        </w:rPr>
        <w:t xml:space="preserve"> the </w:t>
      </w:r>
      <w:r w:rsidR="009771B7" w:rsidRPr="00FB3460">
        <w:rPr>
          <w:rFonts w:ascii="Calibri" w:eastAsia="Calibri" w:hAnsi="Calibri" w:cs="Calibri"/>
          <w:lang w:val="en-GB"/>
        </w:rPr>
        <w:t xml:space="preserve">structural </w:t>
      </w:r>
      <w:r w:rsidR="5FF3B4CF" w:rsidRPr="00FB3460">
        <w:rPr>
          <w:rFonts w:ascii="Calibri" w:eastAsia="Calibri" w:hAnsi="Calibri" w:cs="Calibri"/>
          <w:lang w:val="en-GB"/>
        </w:rPr>
        <w:t>contact</w:t>
      </w:r>
      <w:r w:rsidR="009771B7" w:rsidRPr="00FB3460">
        <w:rPr>
          <w:rFonts w:ascii="Calibri" w:eastAsia="Calibri" w:hAnsi="Calibri" w:cs="Calibri"/>
          <w:lang w:val="en-GB"/>
        </w:rPr>
        <w:t xml:space="preserve"> with the Birimian </w:t>
      </w:r>
      <w:r w:rsidR="007A6C13" w:rsidRPr="71AED2A4">
        <w:rPr>
          <w:rFonts w:ascii="Calibri" w:eastAsia="Calibri" w:hAnsi="Calibri" w:cs="Calibri"/>
          <w:lang w:val="en-GB"/>
        </w:rPr>
        <w:t>B</w:t>
      </w:r>
      <w:r w:rsidR="009771B7" w:rsidRPr="00FB3460">
        <w:rPr>
          <w:rFonts w:ascii="Calibri" w:eastAsia="Calibri" w:hAnsi="Calibri" w:cs="Calibri"/>
          <w:lang w:val="en-GB"/>
        </w:rPr>
        <w:t>asement rocks</w:t>
      </w:r>
      <w:r w:rsidR="18476D15" w:rsidRPr="00FB3460">
        <w:rPr>
          <w:rFonts w:ascii="Calibri" w:eastAsia="Calibri" w:hAnsi="Calibri" w:cs="Calibri"/>
          <w:lang w:val="en-GB"/>
        </w:rPr>
        <w:t xml:space="preserve">. </w:t>
      </w:r>
      <w:r w:rsidR="003C4C4F" w:rsidRPr="00FB3460">
        <w:rPr>
          <w:rFonts w:ascii="Calibri" w:eastAsia="Calibri" w:hAnsi="Calibri" w:cs="Calibri"/>
          <w:lang w:val="en-GB"/>
        </w:rPr>
        <w:t xml:space="preserve">In addition, further </w:t>
      </w:r>
      <w:r w:rsidR="18476D15" w:rsidRPr="00FB3460">
        <w:rPr>
          <w:rFonts w:ascii="Calibri" w:eastAsia="Calibri" w:hAnsi="Calibri" w:cs="Calibri"/>
          <w:lang w:val="en-GB"/>
        </w:rPr>
        <w:t xml:space="preserve">drilling </w:t>
      </w:r>
      <w:r w:rsidR="32959476" w:rsidRPr="00FB3460">
        <w:rPr>
          <w:rFonts w:ascii="Calibri" w:eastAsia="Calibri" w:hAnsi="Calibri" w:cs="Calibri"/>
          <w:lang w:val="en-GB"/>
        </w:rPr>
        <w:t>highlighted</w:t>
      </w:r>
      <w:r w:rsidR="1746392F" w:rsidRPr="00FB3460">
        <w:rPr>
          <w:rFonts w:ascii="Calibri" w:eastAsia="Calibri" w:hAnsi="Calibri" w:cs="Calibri"/>
          <w:lang w:val="en-GB"/>
        </w:rPr>
        <w:t xml:space="preserve"> the presence of </w:t>
      </w:r>
      <w:r w:rsidR="02E1A66E" w:rsidRPr="00FB3460">
        <w:rPr>
          <w:rFonts w:ascii="Calibri" w:eastAsia="Calibri" w:hAnsi="Calibri" w:cs="Calibri"/>
          <w:lang w:val="en-GB"/>
        </w:rPr>
        <w:t xml:space="preserve">deeper </w:t>
      </w:r>
      <w:r w:rsidR="1746392F" w:rsidRPr="00FB3460">
        <w:rPr>
          <w:rFonts w:ascii="Calibri" w:eastAsia="Calibri" w:hAnsi="Calibri" w:cs="Calibri"/>
          <w:lang w:val="en-GB"/>
        </w:rPr>
        <w:t>underlying lenses</w:t>
      </w:r>
      <w:r w:rsidR="36FBE30E" w:rsidRPr="00FB3460">
        <w:rPr>
          <w:rFonts w:ascii="Calibri" w:eastAsia="Calibri" w:hAnsi="Calibri" w:cs="Calibri"/>
          <w:lang w:val="en-GB"/>
        </w:rPr>
        <w:t xml:space="preserve"> </w:t>
      </w:r>
      <w:r w:rsidR="00FB3460" w:rsidRPr="00FB3460">
        <w:rPr>
          <w:rFonts w:ascii="Calibri" w:eastAsia="Calibri" w:hAnsi="Calibri" w:cs="Calibri"/>
          <w:lang w:val="en-GB"/>
        </w:rPr>
        <w:t xml:space="preserve">that have extended </w:t>
      </w:r>
      <w:r w:rsidR="00BE6920" w:rsidRPr="24F41333">
        <w:rPr>
          <w:rFonts w:ascii="Calibri" w:eastAsia="Calibri" w:hAnsi="Calibri" w:cs="Calibri"/>
          <w:lang w:val="en-GB"/>
        </w:rPr>
        <w:t>minerali</w:t>
      </w:r>
      <w:r w:rsidR="00E31FBA" w:rsidRPr="24F41333">
        <w:rPr>
          <w:rFonts w:ascii="Calibri" w:eastAsia="Calibri" w:hAnsi="Calibri" w:cs="Calibri"/>
          <w:lang w:val="en-GB"/>
        </w:rPr>
        <w:t>s</w:t>
      </w:r>
      <w:r w:rsidR="00BE6920" w:rsidRPr="24F41333">
        <w:rPr>
          <w:rFonts w:ascii="Calibri" w:eastAsia="Calibri" w:hAnsi="Calibri" w:cs="Calibri"/>
          <w:lang w:val="en-GB"/>
        </w:rPr>
        <w:t>ation</w:t>
      </w:r>
      <w:r w:rsidR="00BE6920" w:rsidRPr="00FB3460">
        <w:rPr>
          <w:rFonts w:ascii="Calibri" w:eastAsia="Calibri" w:hAnsi="Calibri" w:cs="Calibri"/>
          <w:lang w:val="en-GB"/>
        </w:rPr>
        <w:t xml:space="preserve"> </w:t>
      </w:r>
      <w:r w:rsidR="00FB3460" w:rsidRPr="00FB3460">
        <w:rPr>
          <w:rFonts w:ascii="Calibri" w:eastAsia="Calibri" w:hAnsi="Calibri" w:cs="Calibri"/>
          <w:lang w:val="en-GB"/>
        </w:rPr>
        <w:t xml:space="preserve">to </w:t>
      </w:r>
      <w:r w:rsidR="003B513B">
        <w:rPr>
          <w:rFonts w:ascii="Calibri" w:eastAsia="Calibri" w:hAnsi="Calibri" w:cs="Calibri"/>
          <w:lang w:val="en-GB"/>
        </w:rPr>
        <w:t xml:space="preserve">a depth of </w:t>
      </w:r>
      <w:r w:rsidR="00FB3460" w:rsidRPr="00FB3460">
        <w:rPr>
          <w:rFonts w:ascii="Calibri" w:eastAsia="Calibri" w:hAnsi="Calibri" w:cs="Calibri"/>
          <w:lang w:val="en-GB"/>
        </w:rPr>
        <w:t xml:space="preserve">over 250 </w:t>
      </w:r>
      <w:r w:rsidR="00A56AFA">
        <w:rPr>
          <w:rFonts w:ascii="Calibri" w:eastAsia="Calibri" w:hAnsi="Calibri" w:cs="Calibri"/>
          <w:lang w:val="en-GB"/>
        </w:rPr>
        <w:t>metres</w:t>
      </w:r>
      <w:r w:rsidR="00FB3460" w:rsidRPr="71AED2A4">
        <w:rPr>
          <w:rFonts w:ascii="Calibri" w:eastAsia="Calibri" w:hAnsi="Calibri" w:cs="Calibri"/>
          <w:lang w:val="en-GB"/>
        </w:rPr>
        <w:t>.</w:t>
      </w:r>
      <w:r w:rsidR="00FB3460" w:rsidRPr="00FB3460">
        <w:rPr>
          <w:rFonts w:ascii="Calibri" w:eastAsia="Calibri" w:hAnsi="Calibri" w:cs="Calibri"/>
          <w:lang w:val="en-GB"/>
        </w:rPr>
        <w:t xml:space="preserve"> The structural contact between the Birimian </w:t>
      </w:r>
      <w:r w:rsidR="00B40D88">
        <w:rPr>
          <w:rFonts w:ascii="Calibri" w:eastAsia="Calibri" w:hAnsi="Calibri" w:cs="Calibri"/>
          <w:lang w:val="en-GB"/>
        </w:rPr>
        <w:t>B</w:t>
      </w:r>
      <w:r w:rsidR="00FB3460" w:rsidRPr="00FB3460">
        <w:rPr>
          <w:rFonts w:ascii="Calibri" w:eastAsia="Calibri" w:hAnsi="Calibri" w:cs="Calibri"/>
          <w:lang w:val="en-GB"/>
        </w:rPr>
        <w:t xml:space="preserve">asement rocks and the Tarkwaian </w:t>
      </w:r>
      <w:r w:rsidR="005D58A9" w:rsidRPr="71AED2A4">
        <w:rPr>
          <w:rFonts w:ascii="Calibri" w:eastAsia="Calibri" w:hAnsi="Calibri" w:cs="Calibri"/>
          <w:lang w:val="en-GB"/>
        </w:rPr>
        <w:t xml:space="preserve">Sandstones </w:t>
      </w:r>
      <w:r w:rsidR="00FB3460" w:rsidRPr="71AED2A4">
        <w:rPr>
          <w:rFonts w:ascii="Calibri" w:eastAsia="Calibri" w:hAnsi="Calibri" w:cs="Calibri"/>
          <w:lang w:val="en-GB"/>
        </w:rPr>
        <w:t>plung</w:t>
      </w:r>
      <w:r w:rsidR="6A6E4A80" w:rsidRPr="71AED2A4">
        <w:rPr>
          <w:rFonts w:ascii="Calibri" w:eastAsia="Calibri" w:hAnsi="Calibri" w:cs="Calibri"/>
          <w:lang w:val="en-GB"/>
        </w:rPr>
        <w:t>ing</w:t>
      </w:r>
      <w:r w:rsidR="00FB3460" w:rsidRPr="00FB3460">
        <w:rPr>
          <w:rFonts w:ascii="Calibri" w:eastAsia="Calibri" w:hAnsi="Calibri" w:cs="Calibri"/>
          <w:lang w:val="en-GB"/>
        </w:rPr>
        <w:t xml:space="preserve"> towards the southwest below the Assafou deposit </w:t>
      </w:r>
      <w:r w:rsidR="009F1508">
        <w:rPr>
          <w:rFonts w:ascii="Calibri" w:eastAsia="Calibri" w:hAnsi="Calibri" w:cs="Calibri"/>
          <w:lang w:val="en-GB"/>
        </w:rPr>
        <w:t>suggests</w:t>
      </w:r>
      <w:r w:rsidR="009F1508" w:rsidRPr="00FB3460">
        <w:rPr>
          <w:rFonts w:ascii="Calibri" w:eastAsia="Calibri" w:hAnsi="Calibri" w:cs="Calibri"/>
          <w:lang w:val="en-GB"/>
        </w:rPr>
        <w:t xml:space="preserve"> </w:t>
      </w:r>
      <w:r w:rsidR="00FB3460" w:rsidRPr="00FB3460">
        <w:rPr>
          <w:rFonts w:ascii="Calibri" w:eastAsia="Calibri" w:hAnsi="Calibri" w:cs="Calibri"/>
          <w:lang w:val="en-GB"/>
        </w:rPr>
        <w:t xml:space="preserve">potential for further </w:t>
      </w:r>
      <w:r w:rsidR="53198E2B" w:rsidRPr="24F41333">
        <w:rPr>
          <w:rFonts w:ascii="Calibri" w:eastAsia="Calibri" w:hAnsi="Calibri" w:cs="Calibri"/>
          <w:lang w:val="en-GB"/>
        </w:rPr>
        <w:t>high-grade</w:t>
      </w:r>
      <w:r w:rsidR="00FB3460" w:rsidRPr="00FB3460">
        <w:rPr>
          <w:rFonts w:ascii="Calibri" w:eastAsia="Calibri" w:hAnsi="Calibri" w:cs="Calibri"/>
          <w:lang w:val="en-GB"/>
        </w:rPr>
        <w:t xml:space="preserve"> mineralised lenses at depth.</w:t>
      </w:r>
    </w:p>
    <w:p w14:paraId="26E7614E" w14:textId="6316269E" w:rsidR="002F6180" w:rsidRDefault="002F6180" w:rsidP="00DB5B05">
      <w:pPr>
        <w:pStyle w:val="TitleTable"/>
        <w:spacing w:after="0"/>
        <w:rPr>
          <w:lang w:val="en-GB"/>
        </w:rPr>
      </w:pPr>
      <w:bookmarkStart w:id="4" w:name="_Hlk146549876"/>
      <w:r w:rsidRPr="00787CE8">
        <w:rPr>
          <w:lang w:val="en-GB"/>
        </w:rPr>
        <w:t xml:space="preserve">Figure </w:t>
      </w:r>
      <w:r w:rsidR="00C864CE">
        <w:rPr>
          <w:lang w:val="en-GB"/>
        </w:rPr>
        <w:t>6</w:t>
      </w:r>
      <w:r w:rsidRPr="00787CE8">
        <w:rPr>
          <w:lang w:val="en-GB"/>
        </w:rPr>
        <w:t xml:space="preserve">: </w:t>
      </w:r>
      <w:r w:rsidRPr="004E5980">
        <w:rPr>
          <w:lang w:val="en-GB"/>
        </w:rPr>
        <w:t>Assafou</w:t>
      </w:r>
      <w:r w:rsidRPr="00787CE8">
        <w:rPr>
          <w:lang w:val="en-GB"/>
        </w:rPr>
        <w:t xml:space="preserve"> Cross Section 1933</w:t>
      </w:r>
    </w:p>
    <w:p w14:paraId="4598B8AC" w14:textId="05E51D10" w:rsidR="00960F3E" w:rsidRDefault="00960F3E" w:rsidP="005F02B0">
      <w:pPr>
        <w:pStyle w:val="TitleTable"/>
        <w:spacing w:before="0" w:after="0"/>
        <w:ind w:firstLine="284"/>
        <w:rPr>
          <w:lang w:val="en-GB"/>
        </w:rPr>
      </w:pPr>
      <w:r>
        <w:rPr>
          <w:noProof/>
        </w:rPr>
        <w:drawing>
          <wp:inline distT="0" distB="0" distL="0" distR="0" wp14:anchorId="4198A3F0" wp14:editId="4E5226B0">
            <wp:extent cx="6325200" cy="4853205"/>
            <wp:effectExtent l="19050" t="19050" r="19050" b="24130"/>
            <wp:docPr id="1367087591" name="Picture 1367087591" descr="A diagram of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87591" name="Picture 1" descr="A diagram of a staircase&#10;&#10;Description automatically generated"/>
                    <pic:cNvPicPr/>
                  </pic:nvPicPr>
                  <pic:blipFill>
                    <a:blip r:embed="rId24"/>
                    <a:stretch>
                      <a:fillRect/>
                    </a:stretch>
                  </pic:blipFill>
                  <pic:spPr>
                    <a:xfrm>
                      <a:off x="0" y="0"/>
                      <a:ext cx="6325200" cy="4853205"/>
                    </a:xfrm>
                    <a:prstGeom prst="rect">
                      <a:avLst/>
                    </a:prstGeom>
                    <a:ln w="6350">
                      <a:solidFill>
                        <a:schemeClr val="tx1"/>
                      </a:solidFill>
                    </a:ln>
                  </pic:spPr>
                </pic:pic>
              </a:graphicData>
            </a:graphic>
          </wp:inline>
        </w:drawing>
      </w:r>
    </w:p>
    <w:p w14:paraId="03E2CB1B" w14:textId="16C65D9A" w:rsidR="00FB3460" w:rsidRDefault="00FB3460" w:rsidP="00DB5B05">
      <w:pPr>
        <w:pStyle w:val="TitleTable"/>
        <w:spacing w:after="0"/>
        <w:rPr>
          <w:lang w:val="en-GB"/>
        </w:rPr>
      </w:pPr>
    </w:p>
    <w:bookmarkEnd w:id="4"/>
    <w:p w14:paraId="06EF04C5" w14:textId="77777777" w:rsidR="00907615" w:rsidRDefault="00907615" w:rsidP="00EC349B">
      <w:pPr>
        <w:spacing w:before="120" w:after="0" w:line="240" w:lineRule="auto"/>
        <w:ind w:right="-91"/>
        <w:jc w:val="both"/>
        <w:rPr>
          <w:rFonts w:ascii="Calibri" w:eastAsia="Calibri" w:hAnsi="Calibri" w:cs="Calibri"/>
          <w:b/>
          <w:bCs/>
          <w:i/>
          <w:iCs/>
          <w:lang w:val="en-GB"/>
        </w:rPr>
      </w:pPr>
    </w:p>
    <w:p w14:paraId="15932FCF" w14:textId="77777777" w:rsidR="0067408F" w:rsidRDefault="0067408F">
      <w:pPr>
        <w:rPr>
          <w:rFonts w:ascii="Calibri" w:eastAsia="Calibri" w:hAnsi="Calibri" w:cs="Calibri"/>
          <w:b/>
          <w:bCs/>
          <w:i/>
          <w:iCs/>
          <w:lang w:val="en-GB"/>
        </w:rPr>
      </w:pPr>
      <w:r>
        <w:rPr>
          <w:rFonts w:ascii="Calibri" w:eastAsia="Calibri" w:hAnsi="Calibri" w:cs="Calibri"/>
          <w:b/>
          <w:bCs/>
          <w:i/>
          <w:iCs/>
          <w:lang w:val="en-GB"/>
        </w:rPr>
        <w:br w:type="page"/>
      </w:r>
    </w:p>
    <w:p w14:paraId="44012CC0" w14:textId="6A3F32F7" w:rsidR="00C933FE" w:rsidRPr="00907615" w:rsidRDefault="00C933FE" w:rsidP="00787CE8">
      <w:pPr>
        <w:spacing w:before="120" w:after="0" w:line="240" w:lineRule="auto"/>
        <w:ind w:left="357" w:right="-91"/>
        <w:jc w:val="both"/>
        <w:rPr>
          <w:rFonts w:ascii="Calibri" w:eastAsia="Calibri" w:hAnsi="Calibri" w:cs="Calibri"/>
          <w:b/>
          <w:i/>
          <w:lang w:val="en-GB"/>
        </w:rPr>
      </w:pPr>
      <w:r w:rsidRPr="00907615">
        <w:rPr>
          <w:rFonts w:ascii="Calibri" w:eastAsia="Calibri" w:hAnsi="Calibri" w:cs="Calibri"/>
          <w:b/>
          <w:bCs/>
          <w:i/>
          <w:iCs/>
          <w:lang w:val="en-GB"/>
        </w:rPr>
        <w:lastRenderedPageBreak/>
        <w:t xml:space="preserve">Cross Section 1766: </w:t>
      </w:r>
      <w:r w:rsidR="0008167F" w:rsidRPr="00907615">
        <w:rPr>
          <w:rFonts w:ascii="Calibri" w:eastAsia="Calibri" w:hAnsi="Calibri" w:cs="Calibri"/>
          <w:b/>
          <w:bCs/>
          <w:i/>
          <w:iCs/>
          <w:lang w:val="en-GB"/>
        </w:rPr>
        <w:t xml:space="preserve">Infill drilling </w:t>
      </w:r>
      <w:r w:rsidR="00907615" w:rsidRPr="00907615">
        <w:rPr>
          <w:rFonts w:ascii="Calibri" w:eastAsia="Calibri" w:hAnsi="Calibri" w:cs="Calibri"/>
          <w:b/>
          <w:bCs/>
          <w:i/>
          <w:iCs/>
          <w:lang w:val="en-GB"/>
        </w:rPr>
        <w:t xml:space="preserve">has added additional resources </w:t>
      </w:r>
      <w:r w:rsidR="004621E4" w:rsidRPr="00907615">
        <w:rPr>
          <w:rFonts w:ascii="Calibri" w:eastAsia="Calibri" w:hAnsi="Calibri" w:cs="Calibri"/>
          <w:b/>
          <w:bCs/>
          <w:i/>
          <w:iCs/>
          <w:lang w:val="en-GB"/>
        </w:rPr>
        <w:t xml:space="preserve">close to surface and </w:t>
      </w:r>
      <w:r w:rsidR="00902764" w:rsidRPr="00907615">
        <w:rPr>
          <w:rFonts w:ascii="Calibri" w:eastAsia="Calibri" w:hAnsi="Calibri" w:cs="Calibri"/>
          <w:b/>
          <w:bCs/>
          <w:i/>
          <w:iCs/>
          <w:lang w:val="en-GB"/>
        </w:rPr>
        <w:t xml:space="preserve">at </w:t>
      </w:r>
      <w:proofErr w:type="gramStart"/>
      <w:r w:rsidR="00902764" w:rsidRPr="00907615">
        <w:rPr>
          <w:rFonts w:ascii="Calibri" w:eastAsia="Calibri" w:hAnsi="Calibri" w:cs="Calibri"/>
          <w:b/>
          <w:bCs/>
          <w:i/>
          <w:iCs/>
          <w:lang w:val="en-GB"/>
        </w:rPr>
        <w:t>depth</w:t>
      </w:r>
      <w:proofErr w:type="gramEnd"/>
    </w:p>
    <w:p w14:paraId="1F9195FC" w14:textId="70C1B521" w:rsidR="00907615" w:rsidRPr="004621E4" w:rsidRDefault="006B015E" w:rsidP="00907615">
      <w:pPr>
        <w:spacing w:after="120" w:line="240" w:lineRule="auto"/>
        <w:ind w:left="360" w:right="-91"/>
        <w:jc w:val="both"/>
        <w:rPr>
          <w:rFonts w:ascii="Calibri" w:eastAsia="Calibri" w:hAnsi="Calibri" w:cs="Calibri"/>
          <w:lang w:val="en-GB"/>
        </w:rPr>
      </w:pPr>
      <w:r w:rsidRPr="00907615">
        <w:rPr>
          <w:rFonts w:ascii="Calibri" w:eastAsia="Calibri" w:hAnsi="Calibri" w:cs="Calibri"/>
          <w:lang w:val="en-GB"/>
        </w:rPr>
        <w:t xml:space="preserve">As shown in Figure </w:t>
      </w:r>
      <w:r w:rsidR="00C864CE">
        <w:rPr>
          <w:rFonts w:ascii="Calibri" w:eastAsia="Calibri" w:hAnsi="Calibri" w:cs="Calibri"/>
          <w:lang w:val="en-GB"/>
        </w:rPr>
        <w:t>7</w:t>
      </w:r>
      <w:r w:rsidRPr="00907615">
        <w:rPr>
          <w:rFonts w:ascii="Calibri" w:eastAsia="Calibri" w:hAnsi="Calibri" w:cs="Calibri"/>
          <w:lang w:val="en-GB"/>
        </w:rPr>
        <w:t xml:space="preserve"> below, </w:t>
      </w:r>
      <w:r w:rsidR="00B614FF" w:rsidRPr="00907615">
        <w:rPr>
          <w:rFonts w:ascii="Calibri" w:eastAsia="Calibri" w:hAnsi="Calibri" w:cs="Calibri"/>
          <w:lang w:val="en-GB"/>
        </w:rPr>
        <w:t xml:space="preserve">infill drilling has confirmed </w:t>
      </w:r>
      <w:r w:rsidR="00FA0BFC">
        <w:rPr>
          <w:rFonts w:ascii="Calibri" w:eastAsia="Calibri" w:hAnsi="Calibri" w:cs="Calibri"/>
          <w:lang w:val="en-GB"/>
        </w:rPr>
        <w:t>the presence of</w:t>
      </w:r>
      <w:r w:rsidR="00B614FF" w:rsidRPr="00907615">
        <w:rPr>
          <w:rFonts w:ascii="Calibri" w:eastAsia="Calibri" w:hAnsi="Calibri" w:cs="Calibri"/>
          <w:lang w:val="en-GB"/>
        </w:rPr>
        <w:t xml:space="preserve"> </w:t>
      </w:r>
      <w:r w:rsidR="00037265" w:rsidRPr="00907615">
        <w:rPr>
          <w:rFonts w:ascii="Calibri" w:eastAsia="Calibri" w:hAnsi="Calibri" w:cs="Calibri"/>
          <w:lang w:val="en-GB"/>
        </w:rPr>
        <w:t xml:space="preserve">a series of </w:t>
      </w:r>
      <w:r w:rsidR="00907615" w:rsidRPr="00907615">
        <w:rPr>
          <w:rFonts w:ascii="Calibri" w:eastAsia="Calibri" w:hAnsi="Calibri" w:cs="Calibri"/>
          <w:lang w:val="en-GB"/>
        </w:rPr>
        <w:t xml:space="preserve">stacked </w:t>
      </w:r>
      <w:r w:rsidR="001071D9" w:rsidRPr="00907615">
        <w:rPr>
          <w:rFonts w:ascii="Calibri" w:eastAsia="Calibri" w:hAnsi="Calibri" w:cs="Calibri"/>
          <w:lang w:val="en-GB"/>
        </w:rPr>
        <w:t>mineralised</w:t>
      </w:r>
      <w:r w:rsidR="00897359" w:rsidRPr="00907615">
        <w:rPr>
          <w:rFonts w:ascii="Calibri" w:eastAsia="Calibri" w:hAnsi="Calibri" w:cs="Calibri"/>
          <w:lang w:val="en-GB"/>
        </w:rPr>
        <w:t xml:space="preserve"> lenses </w:t>
      </w:r>
      <w:r w:rsidR="000D3073" w:rsidRPr="00907615">
        <w:rPr>
          <w:rFonts w:ascii="Calibri" w:eastAsia="Calibri" w:hAnsi="Calibri" w:cs="Calibri"/>
          <w:lang w:val="en-GB"/>
        </w:rPr>
        <w:t xml:space="preserve">towards the southwest </w:t>
      </w:r>
      <w:r w:rsidR="004E3A40">
        <w:rPr>
          <w:rFonts w:ascii="Calibri" w:eastAsia="Calibri" w:hAnsi="Calibri" w:cs="Calibri"/>
          <w:lang w:val="en-GB"/>
        </w:rPr>
        <w:t>of the deposit</w:t>
      </w:r>
      <w:r w:rsidR="000D3073" w:rsidRPr="00907615">
        <w:rPr>
          <w:rFonts w:ascii="Calibri" w:eastAsia="Calibri" w:hAnsi="Calibri" w:cs="Calibri"/>
          <w:lang w:val="en-GB"/>
        </w:rPr>
        <w:t xml:space="preserve"> </w:t>
      </w:r>
      <w:r w:rsidR="001B06C3">
        <w:rPr>
          <w:rFonts w:ascii="Calibri" w:eastAsia="Calibri" w:hAnsi="Calibri" w:cs="Calibri"/>
          <w:lang w:val="en-GB"/>
        </w:rPr>
        <w:t>which</w:t>
      </w:r>
      <w:r w:rsidR="001B06C3" w:rsidRPr="00907615">
        <w:rPr>
          <w:rFonts w:ascii="Calibri" w:eastAsia="Calibri" w:hAnsi="Calibri" w:cs="Calibri"/>
          <w:lang w:val="en-GB"/>
        </w:rPr>
        <w:t xml:space="preserve"> </w:t>
      </w:r>
      <w:r w:rsidR="00CD54BC" w:rsidRPr="00907615">
        <w:rPr>
          <w:rFonts w:ascii="Calibri" w:eastAsia="Calibri" w:hAnsi="Calibri" w:cs="Calibri"/>
          <w:lang w:val="en-GB"/>
        </w:rPr>
        <w:t xml:space="preserve">are </w:t>
      </w:r>
      <w:r w:rsidR="0007621E" w:rsidRPr="00907615">
        <w:rPr>
          <w:rFonts w:ascii="Calibri" w:eastAsia="Calibri" w:hAnsi="Calibri" w:cs="Calibri"/>
          <w:lang w:val="en-GB"/>
        </w:rPr>
        <w:t xml:space="preserve">less than 100 metres below </w:t>
      </w:r>
      <w:r w:rsidR="00EE1994">
        <w:rPr>
          <w:rFonts w:ascii="Calibri" w:eastAsia="Calibri" w:hAnsi="Calibri" w:cs="Calibri"/>
          <w:lang w:val="en-GB"/>
        </w:rPr>
        <w:t xml:space="preserve">the </w:t>
      </w:r>
      <w:r w:rsidR="0007621E" w:rsidRPr="00907615">
        <w:rPr>
          <w:rFonts w:ascii="Calibri" w:eastAsia="Calibri" w:hAnsi="Calibri" w:cs="Calibri"/>
          <w:lang w:val="en-GB"/>
        </w:rPr>
        <w:t>surface</w:t>
      </w:r>
      <w:r w:rsidR="009C3218" w:rsidRPr="00907615">
        <w:rPr>
          <w:rFonts w:ascii="Calibri" w:eastAsia="Calibri" w:hAnsi="Calibri" w:cs="Calibri"/>
          <w:lang w:val="en-GB"/>
        </w:rPr>
        <w:t xml:space="preserve">. Further, drilling </w:t>
      </w:r>
      <w:r w:rsidR="001F1EAB" w:rsidRPr="00907615">
        <w:rPr>
          <w:rFonts w:ascii="Calibri" w:eastAsia="Calibri" w:hAnsi="Calibri" w:cs="Calibri"/>
          <w:lang w:val="en-GB"/>
        </w:rPr>
        <w:t xml:space="preserve">at depth </w:t>
      </w:r>
      <w:r w:rsidR="009C3218" w:rsidRPr="00907615">
        <w:rPr>
          <w:rFonts w:ascii="Calibri" w:eastAsia="Calibri" w:hAnsi="Calibri" w:cs="Calibri"/>
          <w:lang w:val="en-GB"/>
        </w:rPr>
        <w:t>has confirmed</w:t>
      </w:r>
      <w:r w:rsidR="005C5D20">
        <w:rPr>
          <w:rFonts w:ascii="Calibri" w:eastAsia="Calibri" w:hAnsi="Calibri" w:cs="Calibri"/>
          <w:lang w:val="en-GB"/>
        </w:rPr>
        <w:t xml:space="preserve"> that</w:t>
      </w:r>
      <w:r w:rsidR="009C3218" w:rsidRPr="00907615">
        <w:rPr>
          <w:rFonts w:ascii="Calibri" w:eastAsia="Calibri" w:hAnsi="Calibri" w:cs="Calibri"/>
          <w:lang w:val="en-GB"/>
        </w:rPr>
        <w:t xml:space="preserve"> </w:t>
      </w:r>
      <w:r w:rsidR="001071D9" w:rsidRPr="00907615">
        <w:rPr>
          <w:rFonts w:ascii="Calibri" w:eastAsia="Calibri" w:hAnsi="Calibri" w:cs="Calibri"/>
          <w:lang w:val="en-GB"/>
        </w:rPr>
        <w:t>mineralisation</w:t>
      </w:r>
      <w:r w:rsidR="00F97DD2" w:rsidRPr="00907615">
        <w:rPr>
          <w:rFonts w:ascii="Calibri" w:eastAsia="Calibri" w:hAnsi="Calibri" w:cs="Calibri"/>
          <w:lang w:val="en-GB"/>
        </w:rPr>
        <w:t xml:space="preserve"> extends</w:t>
      </w:r>
      <w:r w:rsidR="00793FB8" w:rsidRPr="00907615">
        <w:rPr>
          <w:rFonts w:ascii="Calibri" w:eastAsia="Calibri" w:hAnsi="Calibri" w:cs="Calibri"/>
          <w:lang w:val="en-GB"/>
        </w:rPr>
        <w:t xml:space="preserve"> below the 2022 resource pit shell </w:t>
      </w:r>
      <w:r w:rsidR="00907615" w:rsidRPr="00907615">
        <w:rPr>
          <w:rFonts w:ascii="Calibri" w:eastAsia="Calibri" w:hAnsi="Calibri" w:cs="Calibri"/>
          <w:lang w:val="en-GB"/>
        </w:rPr>
        <w:t xml:space="preserve">to </w:t>
      </w:r>
      <w:r w:rsidR="00A31984">
        <w:rPr>
          <w:rFonts w:ascii="Calibri" w:eastAsia="Calibri" w:hAnsi="Calibri" w:cs="Calibri"/>
          <w:lang w:val="en-GB"/>
        </w:rPr>
        <w:t xml:space="preserve">a depth of </w:t>
      </w:r>
      <w:r w:rsidR="00907615" w:rsidRPr="00907615">
        <w:rPr>
          <w:rFonts w:ascii="Calibri" w:eastAsia="Calibri" w:hAnsi="Calibri" w:cs="Calibri"/>
          <w:lang w:val="en-GB"/>
        </w:rPr>
        <w:t xml:space="preserve">over 250 </w:t>
      </w:r>
      <w:r w:rsidR="00A56AFA">
        <w:rPr>
          <w:rFonts w:ascii="Calibri" w:eastAsia="Calibri" w:hAnsi="Calibri" w:cs="Calibri"/>
          <w:lang w:val="en-GB"/>
        </w:rPr>
        <w:t>metres</w:t>
      </w:r>
      <w:r w:rsidR="00907615" w:rsidRPr="00907615">
        <w:rPr>
          <w:rFonts w:ascii="Calibri" w:eastAsia="Calibri" w:hAnsi="Calibri" w:cs="Calibri"/>
          <w:lang w:val="en-GB"/>
        </w:rPr>
        <w:t xml:space="preserve"> </w:t>
      </w:r>
      <w:r w:rsidR="40AE07E8" w:rsidRPr="2C4C34CF">
        <w:rPr>
          <w:rFonts w:ascii="Calibri" w:eastAsia="Calibri" w:hAnsi="Calibri" w:cs="Calibri"/>
          <w:lang w:val="en-GB"/>
        </w:rPr>
        <w:t>at</w:t>
      </w:r>
      <w:r w:rsidR="000C1575">
        <w:rPr>
          <w:rFonts w:ascii="Calibri" w:eastAsia="Calibri" w:hAnsi="Calibri" w:cs="Calibri"/>
          <w:lang w:val="en-GB"/>
        </w:rPr>
        <w:t xml:space="preserve"> the contact zone with the </w:t>
      </w:r>
      <w:r w:rsidR="6008172B" w:rsidRPr="6CA9E243">
        <w:rPr>
          <w:rFonts w:ascii="Calibri" w:eastAsia="Calibri" w:hAnsi="Calibri" w:cs="Calibri"/>
          <w:lang w:val="en-GB"/>
        </w:rPr>
        <w:t>Birimia</w:t>
      </w:r>
      <w:r w:rsidR="000C1575">
        <w:rPr>
          <w:rFonts w:ascii="Calibri" w:eastAsia="Calibri" w:hAnsi="Calibri" w:cs="Calibri"/>
          <w:lang w:val="en-GB"/>
        </w:rPr>
        <w:t>n</w:t>
      </w:r>
      <w:r w:rsidR="6008172B" w:rsidRPr="6CA9E243">
        <w:rPr>
          <w:rFonts w:ascii="Calibri" w:eastAsia="Calibri" w:hAnsi="Calibri" w:cs="Calibri"/>
          <w:lang w:val="en-GB"/>
        </w:rPr>
        <w:t xml:space="preserve"> </w:t>
      </w:r>
      <w:r w:rsidR="00FA0BFC">
        <w:rPr>
          <w:rFonts w:ascii="Calibri" w:eastAsia="Calibri" w:hAnsi="Calibri" w:cs="Calibri"/>
          <w:lang w:val="en-GB"/>
        </w:rPr>
        <w:t>B</w:t>
      </w:r>
      <w:r w:rsidR="6008172B" w:rsidRPr="1BB660DF">
        <w:rPr>
          <w:rFonts w:ascii="Calibri" w:eastAsia="Calibri" w:hAnsi="Calibri" w:cs="Calibri"/>
          <w:lang w:val="en-GB"/>
        </w:rPr>
        <w:t>asement rock</w:t>
      </w:r>
      <w:r w:rsidR="00703F9E">
        <w:rPr>
          <w:rFonts w:ascii="Calibri" w:eastAsia="Calibri" w:hAnsi="Calibri" w:cs="Calibri"/>
          <w:lang w:val="en-GB"/>
        </w:rPr>
        <w:t>s</w:t>
      </w:r>
      <w:r w:rsidR="6008172B" w:rsidRPr="1BB660DF">
        <w:rPr>
          <w:rFonts w:ascii="Calibri" w:eastAsia="Calibri" w:hAnsi="Calibri" w:cs="Calibri"/>
          <w:lang w:val="en-GB"/>
        </w:rPr>
        <w:t>.</w:t>
      </w:r>
      <w:r w:rsidR="6008172B" w:rsidRPr="2CBFB024">
        <w:rPr>
          <w:rFonts w:ascii="Calibri" w:eastAsia="Calibri" w:hAnsi="Calibri" w:cs="Calibri"/>
          <w:lang w:val="en-GB"/>
        </w:rPr>
        <w:t xml:space="preserve"> </w:t>
      </w:r>
    </w:p>
    <w:p w14:paraId="5F027C55" w14:textId="7DB2956B" w:rsidR="004C4954" w:rsidRDefault="004C4954" w:rsidP="00DB5B05">
      <w:pPr>
        <w:pStyle w:val="TitleTable"/>
        <w:spacing w:after="0"/>
        <w:rPr>
          <w:lang w:val="en-GB"/>
        </w:rPr>
      </w:pPr>
      <w:r w:rsidRPr="00787CE8">
        <w:rPr>
          <w:lang w:val="en-GB"/>
        </w:rPr>
        <w:t xml:space="preserve">Figure </w:t>
      </w:r>
      <w:r w:rsidR="00C864CE">
        <w:rPr>
          <w:lang w:val="en-GB"/>
        </w:rPr>
        <w:t>7</w:t>
      </w:r>
      <w:r w:rsidRPr="00787CE8">
        <w:rPr>
          <w:lang w:val="en-GB"/>
        </w:rPr>
        <w:t xml:space="preserve">: Assafou </w:t>
      </w:r>
      <w:r w:rsidRPr="004E5980">
        <w:rPr>
          <w:lang w:val="en-GB"/>
        </w:rPr>
        <w:t>Cross</w:t>
      </w:r>
      <w:r w:rsidRPr="00787CE8">
        <w:rPr>
          <w:lang w:val="en-GB"/>
        </w:rPr>
        <w:t xml:space="preserve"> Section 1766</w:t>
      </w:r>
    </w:p>
    <w:p w14:paraId="0F38F41C" w14:textId="464C3801" w:rsidR="00907615" w:rsidRPr="00EC349B" w:rsidRDefault="002D4B3B" w:rsidP="005F02B0">
      <w:pPr>
        <w:pStyle w:val="TitleTable"/>
        <w:spacing w:before="0" w:after="0"/>
        <w:ind w:firstLine="284"/>
        <w:rPr>
          <w:lang w:val="en-GB"/>
        </w:rPr>
      </w:pPr>
      <w:r>
        <w:rPr>
          <w:noProof/>
        </w:rPr>
        <w:drawing>
          <wp:inline distT="0" distB="0" distL="0" distR="0" wp14:anchorId="66EBB989" wp14:editId="54D609E0">
            <wp:extent cx="6325200" cy="3851729"/>
            <wp:effectExtent l="19050" t="19050" r="19050" b="15875"/>
            <wp:docPr id="834896369" name="Picture 834896369"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89636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25200" cy="3851729"/>
                    </a:xfrm>
                    <a:prstGeom prst="rect">
                      <a:avLst/>
                    </a:prstGeom>
                    <a:ln w="6350">
                      <a:solidFill>
                        <a:schemeClr val="tx1"/>
                      </a:solidFill>
                    </a:ln>
                  </pic:spPr>
                </pic:pic>
              </a:graphicData>
            </a:graphic>
          </wp:inline>
        </w:drawing>
      </w:r>
    </w:p>
    <w:p w14:paraId="14FA2729" w14:textId="77777777" w:rsidR="0067408F" w:rsidRDefault="0067408F">
      <w:pPr>
        <w:rPr>
          <w:rFonts w:ascii="Calibri" w:eastAsia="Calibri" w:hAnsi="Calibri" w:cs="Calibri"/>
          <w:b/>
          <w:bCs/>
          <w:i/>
          <w:iCs/>
          <w:lang w:val="en-GB"/>
        </w:rPr>
      </w:pPr>
      <w:r>
        <w:rPr>
          <w:rFonts w:ascii="Calibri" w:eastAsia="Calibri" w:hAnsi="Calibri" w:cs="Calibri"/>
          <w:b/>
          <w:bCs/>
          <w:i/>
          <w:iCs/>
          <w:lang w:val="en-GB"/>
        </w:rPr>
        <w:br w:type="page"/>
      </w:r>
    </w:p>
    <w:p w14:paraId="158C182A" w14:textId="75353333" w:rsidR="00E50703" w:rsidRPr="006867DA" w:rsidRDefault="00E50703" w:rsidP="00E50703">
      <w:pPr>
        <w:spacing w:before="120" w:after="0" w:line="240" w:lineRule="auto"/>
        <w:ind w:left="357" w:right="-91"/>
        <w:jc w:val="both"/>
        <w:rPr>
          <w:rFonts w:ascii="Calibri" w:eastAsia="Calibri" w:hAnsi="Calibri" w:cs="Calibri"/>
          <w:b/>
          <w:bCs/>
          <w:i/>
          <w:iCs/>
          <w:lang w:val="en-GB"/>
        </w:rPr>
      </w:pPr>
      <w:r w:rsidRPr="006867DA">
        <w:rPr>
          <w:rFonts w:ascii="Calibri" w:eastAsia="Calibri" w:hAnsi="Calibri" w:cs="Calibri"/>
          <w:b/>
          <w:bCs/>
          <w:i/>
          <w:iCs/>
          <w:lang w:val="en-GB"/>
        </w:rPr>
        <w:lastRenderedPageBreak/>
        <w:t xml:space="preserve">Cross Section </w:t>
      </w:r>
      <w:r w:rsidRPr="27C37479">
        <w:rPr>
          <w:rFonts w:ascii="Calibri" w:eastAsia="Calibri" w:hAnsi="Calibri" w:cs="Calibri"/>
          <w:b/>
          <w:bCs/>
          <w:i/>
          <w:iCs/>
          <w:lang w:val="en-GB"/>
        </w:rPr>
        <w:t>0</w:t>
      </w:r>
      <w:r>
        <w:rPr>
          <w:rFonts w:ascii="Calibri" w:eastAsia="Calibri" w:hAnsi="Calibri" w:cs="Calibri"/>
          <w:b/>
          <w:bCs/>
          <w:i/>
          <w:iCs/>
          <w:lang w:val="en-GB"/>
        </w:rPr>
        <w:t>5</w:t>
      </w:r>
      <w:r w:rsidRPr="27C37479">
        <w:rPr>
          <w:rFonts w:ascii="Calibri" w:eastAsia="Calibri" w:hAnsi="Calibri" w:cs="Calibri"/>
          <w:b/>
          <w:bCs/>
          <w:i/>
          <w:iCs/>
          <w:lang w:val="en-GB"/>
        </w:rPr>
        <w:t>33</w:t>
      </w:r>
      <w:r w:rsidRPr="006867DA">
        <w:rPr>
          <w:rFonts w:ascii="Calibri" w:eastAsia="Calibri" w:hAnsi="Calibri" w:cs="Calibri"/>
          <w:b/>
          <w:bCs/>
          <w:i/>
          <w:iCs/>
          <w:lang w:val="en-GB"/>
        </w:rPr>
        <w:t xml:space="preserve">: </w:t>
      </w:r>
      <w:r w:rsidR="00907615">
        <w:rPr>
          <w:rFonts w:ascii="Calibri" w:eastAsia="Calibri" w:hAnsi="Calibri" w:cs="Calibri"/>
          <w:b/>
          <w:bCs/>
          <w:i/>
          <w:iCs/>
          <w:lang w:val="en-GB"/>
        </w:rPr>
        <w:t xml:space="preserve">Drilling has extended resources </w:t>
      </w:r>
      <w:r w:rsidRPr="006867DA">
        <w:rPr>
          <w:rFonts w:ascii="Calibri" w:eastAsia="Calibri" w:hAnsi="Calibri" w:cs="Calibri"/>
          <w:b/>
          <w:bCs/>
          <w:i/>
          <w:iCs/>
          <w:lang w:val="en-GB"/>
        </w:rPr>
        <w:t xml:space="preserve">southeast of the </w:t>
      </w:r>
      <w:r w:rsidR="00025156">
        <w:rPr>
          <w:rFonts w:ascii="Calibri" w:eastAsia="Calibri" w:hAnsi="Calibri" w:cs="Calibri"/>
          <w:b/>
          <w:bCs/>
          <w:i/>
          <w:iCs/>
          <w:lang w:val="en-GB"/>
        </w:rPr>
        <w:t xml:space="preserve">November 2022 </w:t>
      </w:r>
      <w:proofErr w:type="gramStart"/>
      <w:r w:rsidR="00907615">
        <w:rPr>
          <w:rFonts w:ascii="Calibri" w:eastAsia="Calibri" w:hAnsi="Calibri" w:cs="Calibri"/>
          <w:b/>
          <w:bCs/>
          <w:i/>
          <w:iCs/>
          <w:lang w:val="en-GB"/>
        </w:rPr>
        <w:t>resources</w:t>
      </w:r>
      <w:proofErr w:type="gramEnd"/>
    </w:p>
    <w:p w14:paraId="256F8E00" w14:textId="524EA6C0" w:rsidR="00C57A1B" w:rsidRDefault="00E50703" w:rsidP="003F6CF0">
      <w:pPr>
        <w:spacing w:after="120" w:line="240" w:lineRule="auto"/>
        <w:ind w:left="360" w:right="-91"/>
        <w:jc w:val="both"/>
        <w:rPr>
          <w:rFonts w:ascii="Calibri" w:eastAsia="Calibri" w:hAnsi="Calibri" w:cs="Calibri"/>
          <w:lang w:val="en-GB"/>
        </w:rPr>
      </w:pPr>
      <w:r w:rsidRPr="00F75A83">
        <w:rPr>
          <w:rFonts w:ascii="Calibri" w:eastAsia="Calibri" w:hAnsi="Calibri" w:cs="Calibri"/>
          <w:lang w:val="en-GB"/>
        </w:rPr>
        <w:t xml:space="preserve">As shown in Figure </w:t>
      </w:r>
      <w:r w:rsidR="00C864CE">
        <w:rPr>
          <w:rFonts w:ascii="Calibri" w:eastAsia="Calibri" w:hAnsi="Calibri" w:cs="Calibri"/>
          <w:lang w:val="en-GB"/>
        </w:rPr>
        <w:t>8</w:t>
      </w:r>
      <w:r w:rsidRPr="00F75A83">
        <w:rPr>
          <w:rFonts w:ascii="Calibri" w:eastAsia="Calibri" w:hAnsi="Calibri" w:cs="Calibri"/>
          <w:lang w:val="en-GB"/>
        </w:rPr>
        <w:t xml:space="preserve"> below, additional drilling has identified high-grade, thick continuous mineralisation </w:t>
      </w:r>
      <w:r w:rsidR="0009615B">
        <w:rPr>
          <w:rFonts w:ascii="Calibri" w:eastAsia="Calibri" w:hAnsi="Calibri" w:cs="Calibri"/>
          <w:lang w:val="en-GB"/>
        </w:rPr>
        <w:t xml:space="preserve">located </w:t>
      </w:r>
      <w:r w:rsidRPr="00F75A83">
        <w:rPr>
          <w:rFonts w:ascii="Calibri" w:eastAsia="Calibri" w:hAnsi="Calibri" w:cs="Calibri"/>
          <w:lang w:val="en-GB"/>
        </w:rPr>
        <w:t xml:space="preserve">approximately </w:t>
      </w:r>
      <w:r w:rsidR="608A2A73" w:rsidRPr="70FC4F2D">
        <w:rPr>
          <w:rFonts w:ascii="Calibri" w:eastAsia="Calibri" w:hAnsi="Calibri" w:cs="Calibri"/>
          <w:lang w:val="en-GB"/>
        </w:rPr>
        <w:t>1</w:t>
      </w:r>
      <w:r w:rsidR="608A2A73" w:rsidRPr="7AE661FA">
        <w:rPr>
          <w:rFonts w:ascii="Calibri" w:eastAsia="Calibri" w:hAnsi="Calibri" w:cs="Calibri"/>
          <w:lang w:val="en-GB"/>
        </w:rPr>
        <w:t>.5</w:t>
      </w:r>
      <w:r w:rsidRPr="00F75A83">
        <w:rPr>
          <w:rFonts w:ascii="Calibri" w:eastAsia="Calibri" w:hAnsi="Calibri" w:cs="Calibri"/>
          <w:lang w:val="en-GB"/>
        </w:rPr>
        <w:t xml:space="preserve"> kilometres southeast of the </w:t>
      </w:r>
      <w:r w:rsidR="00F75A83" w:rsidRPr="00F75A83">
        <w:rPr>
          <w:rFonts w:ascii="Calibri" w:eastAsia="Calibri" w:hAnsi="Calibri" w:cs="Calibri"/>
          <w:lang w:val="en-GB"/>
        </w:rPr>
        <w:t xml:space="preserve">November 2022 </w:t>
      </w:r>
      <w:r w:rsidRPr="00F75A83">
        <w:rPr>
          <w:rFonts w:ascii="Calibri" w:eastAsia="Calibri" w:hAnsi="Calibri" w:cs="Calibri"/>
          <w:lang w:val="en-GB"/>
        </w:rPr>
        <w:t xml:space="preserve">Indicated resource boundary and over </w:t>
      </w:r>
      <w:r w:rsidR="47A76BD7" w:rsidRPr="5585EFA9">
        <w:rPr>
          <w:rFonts w:ascii="Calibri" w:eastAsia="Calibri" w:hAnsi="Calibri" w:cs="Calibri"/>
          <w:lang w:val="en-GB"/>
        </w:rPr>
        <w:t>3</w:t>
      </w:r>
      <w:r w:rsidRPr="5585EFA9">
        <w:rPr>
          <w:rFonts w:ascii="Calibri" w:eastAsia="Calibri" w:hAnsi="Calibri" w:cs="Calibri"/>
          <w:lang w:val="en-GB"/>
        </w:rPr>
        <w:t>00</w:t>
      </w:r>
      <w:r w:rsidRPr="00F75A83">
        <w:rPr>
          <w:rFonts w:ascii="Calibri" w:eastAsia="Calibri" w:hAnsi="Calibri" w:cs="Calibri"/>
          <w:lang w:val="en-GB"/>
        </w:rPr>
        <w:t xml:space="preserve"> metres southeast of the </w:t>
      </w:r>
      <w:r w:rsidR="00F75A83" w:rsidRPr="00F75A83">
        <w:rPr>
          <w:rFonts w:ascii="Calibri" w:eastAsia="Calibri" w:hAnsi="Calibri" w:cs="Calibri"/>
          <w:lang w:val="en-GB"/>
        </w:rPr>
        <w:t xml:space="preserve">November 2022 </w:t>
      </w:r>
      <w:r w:rsidRPr="00F75A83">
        <w:rPr>
          <w:rFonts w:ascii="Calibri" w:eastAsia="Calibri" w:hAnsi="Calibri" w:cs="Calibri"/>
          <w:lang w:val="en-GB"/>
        </w:rPr>
        <w:t>Inferred resource boundary</w:t>
      </w:r>
      <w:r w:rsidR="5EBB73E2" w:rsidRPr="2C4C34CF">
        <w:rPr>
          <w:rFonts w:ascii="Calibri" w:eastAsia="Calibri" w:hAnsi="Calibri" w:cs="Calibri"/>
          <w:lang w:val="en-GB"/>
        </w:rPr>
        <w:t xml:space="preserve"> extending the </w:t>
      </w:r>
      <w:proofErr w:type="spellStart"/>
      <w:r w:rsidR="5EBB73E2" w:rsidRPr="2C4C34CF">
        <w:rPr>
          <w:rFonts w:ascii="Calibri" w:eastAsia="Calibri" w:hAnsi="Calibri" w:cs="Calibri"/>
          <w:lang w:val="en-GB"/>
        </w:rPr>
        <w:t>pitshell</w:t>
      </w:r>
      <w:proofErr w:type="spellEnd"/>
      <w:r w:rsidR="12582FE0" w:rsidRPr="2C4C34CF">
        <w:rPr>
          <w:rFonts w:ascii="Calibri" w:eastAsia="Calibri" w:hAnsi="Calibri" w:cs="Calibri"/>
          <w:lang w:val="en-GB"/>
        </w:rPr>
        <w:t xml:space="preserve"> significantly</w:t>
      </w:r>
      <w:r w:rsidR="5EBB73E2" w:rsidRPr="2C4C34CF">
        <w:rPr>
          <w:rFonts w:ascii="Calibri" w:eastAsia="Calibri" w:hAnsi="Calibri" w:cs="Calibri"/>
          <w:lang w:val="en-GB"/>
        </w:rPr>
        <w:t xml:space="preserve"> to the southeast</w:t>
      </w:r>
      <w:r w:rsidRPr="2C4C34CF">
        <w:rPr>
          <w:rFonts w:ascii="Calibri" w:eastAsia="Calibri" w:hAnsi="Calibri" w:cs="Calibri"/>
          <w:lang w:val="en-GB"/>
        </w:rPr>
        <w:t>.</w:t>
      </w:r>
      <w:r w:rsidR="00025156">
        <w:rPr>
          <w:rFonts w:ascii="Calibri" w:eastAsia="Calibri" w:hAnsi="Calibri" w:cs="Calibri"/>
          <w:lang w:val="en-GB"/>
        </w:rPr>
        <w:t xml:space="preserve"> </w:t>
      </w:r>
      <w:r w:rsidR="00F75A83">
        <w:rPr>
          <w:rFonts w:ascii="Calibri" w:eastAsia="Calibri" w:hAnsi="Calibri" w:cs="Calibri"/>
          <w:lang w:val="en-GB"/>
        </w:rPr>
        <w:t>High-grade m</w:t>
      </w:r>
      <w:r w:rsidR="00025156" w:rsidRPr="00025156">
        <w:rPr>
          <w:rFonts w:ascii="Calibri" w:eastAsia="Calibri" w:hAnsi="Calibri" w:cs="Calibri"/>
          <w:lang w:val="en-GB"/>
        </w:rPr>
        <w:t xml:space="preserve">ineralisation occurs as stacked lenses extending from the surface down to </w:t>
      </w:r>
      <w:r w:rsidR="00F75A83">
        <w:rPr>
          <w:rFonts w:ascii="Calibri" w:eastAsia="Calibri" w:hAnsi="Calibri" w:cs="Calibri"/>
          <w:lang w:val="en-GB"/>
        </w:rPr>
        <w:t xml:space="preserve">over 200 </w:t>
      </w:r>
      <w:r w:rsidR="00A56AFA">
        <w:rPr>
          <w:rFonts w:ascii="Calibri" w:eastAsia="Calibri" w:hAnsi="Calibri" w:cs="Calibri"/>
          <w:lang w:val="en-GB"/>
        </w:rPr>
        <w:t>metres</w:t>
      </w:r>
      <w:r w:rsidR="00F75A83">
        <w:rPr>
          <w:rFonts w:ascii="Calibri" w:eastAsia="Calibri" w:hAnsi="Calibri" w:cs="Calibri"/>
          <w:lang w:val="en-GB"/>
        </w:rPr>
        <w:t xml:space="preserve"> depth</w:t>
      </w:r>
      <w:r w:rsidR="00025156" w:rsidRPr="00025156">
        <w:rPr>
          <w:rFonts w:ascii="Calibri" w:eastAsia="Calibri" w:hAnsi="Calibri" w:cs="Calibri"/>
          <w:lang w:val="en-GB"/>
        </w:rPr>
        <w:t xml:space="preserve">. </w:t>
      </w:r>
    </w:p>
    <w:p w14:paraId="6AD43478" w14:textId="7FABABD2" w:rsidR="00F82C7E" w:rsidRPr="00787CE8" w:rsidRDefault="00E50703" w:rsidP="005F02B0">
      <w:pPr>
        <w:pStyle w:val="TitleTable"/>
        <w:spacing w:after="0"/>
        <w:ind w:left="284" w:firstLine="284"/>
        <w:rPr>
          <w:lang w:val="en-GB"/>
        </w:rPr>
      </w:pPr>
      <w:r w:rsidRPr="00787CE8">
        <w:rPr>
          <w:lang w:val="en-GB"/>
        </w:rPr>
        <w:t xml:space="preserve">Figure </w:t>
      </w:r>
      <w:r w:rsidR="00C864CE">
        <w:rPr>
          <w:lang w:val="en-GB"/>
        </w:rPr>
        <w:t>8</w:t>
      </w:r>
      <w:r w:rsidRPr="00787CE8">
        <w:rPr>
          <w:lang w:val="en-GB"/>
        </w:rPr>
        <w:t xml:space="preserve">: Assafou </w:t>
      </w:r>
      <w:r w:rsidRPr="004E5980">
        <w:rPr>
          <w:lang w:val="en-GB"/>
        </w:rPr>
        <w:t>Cross</w:t>
      </w:r>
      <w:r w:rsidRPr="00787CE8">
        <w:rPr>
          <w:lang w:val="en-GB"/>
        </w:rPr>
        <w:t xml:space="preserve"> Section 0</w:t>
      </w:r>
      <w:r w:rsidR="00025156">
        <w:rPr>
          <w:lang w:val="en-GB"/>
        </w:rPr>
        <w:t>5</w:t>
      </w:r>
      <w:r w:rsidRPr="00787CE8">
        <w:rPr>
          <w:lang w:val="en-GB"/>
        </w:rPr>
        <w:t>33</w:t>
      </w:r>
      <w:r w:rsidR="009E602C">
        <w:rPr>
          <w:noProof/>
        </w:rPr>
        <w:drawing>
          <wp:inline distT="0" distB="0" distL="0" distR="0" wp14:anchorId="76109680" wp14:editId="1F0AD2D1">
            <wp:extent cx="6325200" cy="4792108"/>
            <wp:effectExtent l="19050" t="19050" r="19050" b="27940"/>
            <wp:docPr id="1524867618" name="Picture 1524867618" descr="A diagram of a geothermal ar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67618" name="Picture 1" descr="A diagram of a geothermal area&#10;&#10;Description automatically generated with medium confidence"/>
                    <pic:cNvPicPr/>
                  </pic:nvPicPr>
                  <pic:blipFill rotWithShape="1">
                    <a:blip r:embed="rId26"/>
                    <a:srcRect l="4387" t="1092" r="4503" b="1224"/>
                    <a:stretch/>
                  </pic:blipFill>
                  <pic:spPr bwMode="auto">
                    <a:xfrm>
                      <a:off x="0" y="0"/>
                      <a:ext cx="6325200" cy="4792108"/>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083CC4D1"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14758841"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17845850"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70069438"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572842E7"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7002A7A2"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7DAC95A0"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33717682"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7041B727"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6C6CA40E"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5BE20D49"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38FDAD7F"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49B455C8"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3F37F792"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5B18D164"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6246660B" w14:textId="77777777" w:rsidR="00DC3824" w:rsidRDefault="00DC3824" w:rsidP="005478CA">
      <w:pPr>
        <w:spacing w:after="0"/>
        <w:ind w:firstLine="360"/>
        <w:jc w:val="both"/>
        <w:rPr>
          <w:rFonts w:ascii="Calibri" w:eastAsia="Calibri" w:hAnsi="Calibri"/>
          <w:b/>
          <w:bCs/>
          <w:color w:val="2E7EC5" w:themeColor="accent1"/>
          <w:sz w:val="28"/>
          <w:szCs w:val="28"/>
          <w:lang w:val="en-GB"/>
        </w:rPr>
      </w:pPr>
    </w:p>
    <w:p w14:paraId="0E80E63A" w14:textId="6225E170" w:rsidR="00D73442" w:rsidRDefault="003E06AF" w:rsidP="005478CA">
      <w:pPr>
        <w:spacing w:after="0"/>
        <w:ind w:firstLine="360"/>
        <w:jc w:val="both"/>
        <w:rPr>
          <w:rFonts w:ascii="Calibri" w:eastAsia="Calibri" w:hAnsi="Calibri" w:cs="Calibri"/>
          <w:lang w:val="en-GB"/>
        </w:rPr>
      </w:pPr>
      <w:r>
        <w:rPr>
          <w:rFonts w:ascii="Calibri" w:eastAsia="Calibri" w:hAnsi="Calibri"/>
          <w:b/>
          <w:bCs/>
          <w:color w:val="2E7EC5" w:themeColor="accent1"/>
          <w:sz w:val="28"/>
          <w:szCs w:val="28"/>
          <w:lang w:val="en-GB"/>
        </w:rPr>
        <w:lastRenderedPageBreak/>
        <w:t xml:space="preserve">EXPLORATION ON TARGETS </w:t>
      </w:r>
      <w:r w:rsidR="005478CA">
        <w:rPr>
          <w:rFonts w:ascii="Calibri" w:eastAsia="Calibri" w:hAnsi="Calibri"/>
          <w:b/>
          <w:bCs/>
          <w:color w:val="2E7EC5" w:themeColor="accent1"/>
          <w:sz w:val="28"/>
          <w:szCs w:val="28"/>
          <w:lang w:val="en-GB"/>
        </w:rPr>
        <w:t xml:space="preserve">LOCATED NEAR </w:t>
      </w:r>
      <w:r>
        <w:rPr>
          <w:rFonts w:ascii="Calibri" w:eastAsia="Calibri" w:hAnsi="Calibri"/>
          <w:b/>
          <w:bCs/>
          <w:color w:val="2E7EC5" w:themeColor="accent1"/>
          <w:sz w:val="28"/>
          <w:szCs w:val="28"/>
          <w:lang w:val="en-GB"/>
        </w:rPr>
        <w:t xml:space="preserve">ASSAFOU </w:t>
      </w:r>
    </w:p>
    <w:p w14:paraId="3E9AC9DA" w14:textId="3827EBFB" w:rsidR="00D73442" w:rsidRDefault="008840C0" w:rsidP="009045FE">
      <w:pPr>
        <w:spacing w:after="120" w:line="240" w:lineRule="auto"/>
        <w:ind w:left="360" w:right="-91"/>
        <w:jc w:val="both"/>
        <w:rPr>
          <w:rFonts w:ascii="Calibri" w:eastAsia="Calibri" w:hAnsi="Calibri" w:cs="Calibri"/>
          <w:lang w:val="en-GB"/>
        </w:rPr>
      </w:pPr>
      <w:r w:rsidRPr="008840C0">
        <w:rPr>
          <w:rFonts w:ascii="Calibri" w:eastAsia="Calibri" w:hAnsi="Calibri" w:cs="Calibri"/>
          <w:lang w:val="en-GB"/>
        </w:rPr>
        <w:t>A</w:t>
      </w:r>
      <w:r w:rsidR="00D73442" w:rsidRPr="008840C0">
        <w:rPr>
          <w:rFonts w:ascii="Calibri" w:eastAsia="Calibri" w:hAnsi="Calibri" w:cs="Calibri"/>
          <w:lang w:val="en-GB"/>
        </w:rPr>
        <w:t xml:space="preserve"> total of 20,000 </w:t>
      </w:r>
      <w:r w:rsidR="00162A76" w:rsidRPr="008840C0">
        <w:rPr>
          <w:rFonts w:ascii="Calibri" w:eastAsia="Calibri" w:hAnsi="Calibri" w:cs="Calibri"/>
          <w:lang w:val="en-GB"/>
        </w:rPr>
        <w:t>metre</w:t>
      </w:r>
      <w:r w:rsidR="0C708B32" w:rsidRPr="008840C0">
        <w:rPr>
          <w:rFonts w:ascii="Calibri" w:eastAsia="Calibri" w:hAnsi="Calibri" w:cs="Calibri"/>
          <w:lang w:val="en-GB"/>
        </w:rPr>
        <w:t xml:space="preserve">s </w:t>
      </w:r>
      <w:r w:rsidR="00964F2A" w:rsidRPr="71AED2A4">
        <w:rPr>
          <w:rFonts w:ascii="Calibri" w:eastAsia="Calibri" w:hAnsi="Calibri" w:cs="Calibri"/>
          <w:lang w:val="en-GB"/>
        </w:rPr>
        <w:t>of drilling</w:t>
      </w:r>
      <w:r w:rsidR="0C708B32" w:rsidRPr="71AED2A4">
        <w:rPr>
          <w:rFonts w:ascii="Calibri" w:eastAsia="Calibri" w:hAnsi="Calibri" w:cs="Calibri"/>
          <w:lang w:val="en-GB"/>
        </w:rPr>
        <w:t xml:space="preserve"> </w:t>
      </w:r>
      <w:r w:rsidR="00F52E2E">
        <w:rPr>
          <w:rFonts w:ascii="Calibri" w:eastAsia="Calibri" w:hAnsi="Calibri" w:cs="Calibri"/>
          <w:lang w:val="en-GB"/>
        </w:rPr>
        <w:t>is</w:t>
      </w:r>
      <w:r w:rsidR="00F52E2E" w:rsidRPr="008840C0">
        <w:rPr>
          <w:rFonts w:ascii="Calibri" w:eastAsia="Calibri" w:hAnsi="Calibri" w:cs="Calibri"/>
          <w:lang w:val="en-GB"/>
        </w:rPr>
        <w:t xml:space="preserve"> </w:t>
      </w:r>
      <w:r w:rsidR="00D73442" w:rsidRPr="008840C0">
        <w:rPr>
          <w:rFonts w:ascii="Calibri" w:eastAsia="Calibri" w:hAnsi="Calibri" w:cs="Calibri"/>
          <w:lang w:val="en-GB"/>
        </w:rPr>
        <w:t xml:space="preserve">planned for FY-2023 to test high priority targets identified within a </w:t>
      </w:r>
      <w:proofErr w:type="gramStart"/>
      <w:r w:rsidR="00D73442" w:rsidRPr="008840C0">
        <w:rPr>
          <w:rFonts w:ascii="Calibri" w:eastAsia="Calibri" w:hAnsi="Calibri" w:cs="Calibri"/>
          <w:lang w:val="en-GB"/>
        </w:rPr>
        <w:t>5</w:t>
      </w:r>
      <w:r w:rsidR="000776FC" w:rsidRPr="008840C0">
        <w:rPr>
          <w:rFonts w:ascii="Calibri" w:eastAsia="Calibri" w:hAnsi="Calibri" w:cs="Calibri"/>
          <w:lang w:val="en-GB"/>
        </w:rPr>
        <w:t xml:space="preserve"> </w:t>
      </w:r>
      <w:r w:rsidR="00D73442" w:rsidRPr="008840C0">
        <w:rPr>
          <w:rFonts w:ascii="Calibri" w:eastAsia="Calibri" w:hAnsi="Calibri" w:cs="Calibri"/>
          <w:lang w:val="en-GB"/>
        </w:rPr>
        <w:t>kilometre</w:t>
      </w:r>
      <w:proofErr w:type="gramEnd"/>
      <w:r w:rsidR="00D73442" w:rsidRPr="008840C0">
        <w:rPr>
          <w:rFonts w:ascii="Calibri" w:eastAsia="Calibri" w:hAnsi="Calibri" w:cs="Calibri"/>
          <w:lang w:val="en-GB"/>
        </w:rPr>
        <w:t xml:space="preserve"> radius of the Assafou deposit, with </w:t>
      </w:r>
      <w:r w:rsidR="00D73442" w:rsidRPr="71AED2A4">
        <w:rPr>
          <w:rFonts w:ascii="Calibri" w:eastAsia="Calibri" w:hAnsi="Calibri" w:cs="Calibri"/>
          <w:lang w:val="en-GB"/>
        </w:rPr>
        <w:t>1</w:t>
      </w:r>
      <w:r w:rsidR="2A161860" w:rsidRPr="71AED2A4">
        <w:rPr>
          <w:rFonts w:ascii="Calibri" w:eastAsia="Calibri" w:hAnsi="Calibri" w:cs="Calibri"/>
          <w:lang w:val="en-GB"/>
        </w:rPr>
        <w:t>7</w:t>
      </w:r>
      <w:r w:rsidR="00D73442" w:rsidRPr="71AED2A4">
        <w:rPr>
          <w:rFonts w:ascii="Calibri" w:eastAsia="Calibri" w:hAnsi="Calibri" w:cs="Calibri"/>
          <w:lang w:val="en-GB"/>
        </w:rPr>
        <w:t>,</w:t>
      </w:r>
      <w:r w:rsidR="00CE7CDF">
        <w:rPr>
          <w:rFonts w:ascii="Calibri" w:eastAsia="Calibri" w:hAnsi="Calibri" w:cs="Calibri"/>
          <w:lang w:val="en-GB"/>
        </w:rPr>
        <w:t>000</w:t>
      </w:r>
      <w:r w:rsidR="00D73442" w:rsidRPr="008840C0">
        <w:rPr>
          <w:rFonts w:ascii="Calibri" w:eastAsia="Calibri" w:hAnsi="Calibri" w:cs="Calibri"/>
          <w:lang w:val="en-GB"/>
        </w:rPr>
        <w:t xml:space="preserve"> </w:t>
      </w:r>
      <w:r w:rsidR="00162A76" w:rsidRPr="008840C0">
        <w:rPr>
          <w:rFonts w:ascii="Calibri" w:eastAsia="Calibri" w:hAnsi="Calibri" w:cs="Calibri"/>
          <w:lang w:val="en-GB"/>
        </w:rPr>
        <w:t>metre</w:t>
      </w:r>
      <w:r w:rsidR="518044B9" w:rsidRPr="008840C0">
        <w:rPr>
          <w:rFonts w:ascii="Calibri" w:eastAsia="Calibri" w:hAnsi="Calibri" w:cs="Calibri"/>
          <w:lang w:val="en-GB"/>
        </w:rPr>
        <w:t xml:space="preserve">s </w:t>
      </w:r>
      <w:r w:rsidR="00D73442" w:rsidRPr="008840C0">
        <w:rPr>
          <w:rFonts w:ascii="Calibri" w:eastAsia="Calibri" w:hAnsi="Calibri" w:cs="Calibri"/>
          <w:lang w:val="en-GB"/>
        </w:rPr>
        <w:t xml:space="preserve">of </w:t>
      </w:r>
      <w:r w:rsidR="00D73442" w:rsidRPr="00EB1B8D">
        <w:rPr>
          <w:rFonts w:ascii="Calibri" w:eastAsia="Calibri" w:hAnsi="Calibri" w:cs="Calibri"/>
          <w:lang w:val="en-GB"/>
        </w:rPr>
        <w:t xml:space="preserve">drilling completed </w:t>
      </w:r>
      <w:r w:rsidR="005F3A21" w:rsidRPr="00EB1B8D">
        <w:rPr>
          <w:rFonts w:ascii="Calibri" w:eastAsia="Calibri" w:hAnsi="Calibri" w:cs="Calibri"/>
          <w:lang w:val="en-GB"/>
        </w:rPr>
        <w:t>year to date</w:t>
      </w:r>
      <w:r w:rsidR="004E597D" w:rsidRPr="00EB1B8D">
        <w:rPr>
          <w:rFonts w:ascii="Calibri" w:eastAsia="Calibri" w:hAnsi="Calibri" w:cs="Calibri"/>
          <w:lang w:val="en-GB"/>
        </w:rPr>
        <w:t>.</w:t>
      </w:r>
      <w:r w:rsidR="00D73442" w:rsidRPr="00EB1B8D">
        <w:rPr>
          <w:rFonts w:ascii="Calibri" w:eastAsia="Calibri" w:hAnsi="Calibri" w:cs="Calibri"/>
          <w:lang w:val="en-GB"/>
        </w:rPr>
        <w:t xml:space="preserve"> </w:t>
      </w:r>
      <w:r w:rsidR="004E597D" w:rsidRPr="00EB1B8D">
        <w:rPr>
          <w:rFonts w:ascii="Calibri" w:eastAsia="Calibri" w:hAnsi="Calibri" w:cs="Calibri"/>
          <w:lang w:val="en-GB"/>
        </w:rPr>
        <w:t>A</w:t>
      </w:r>
      <w:r w:rsidR="00D73442" w:rsidRPr="00EB1B8D">
        <w:rPr>
          <w:rFonts w:ascii="Calibri" w:eastAsia="Calibri" w:hAnsi="Calibri" w:cs="Calibri"/>
          <w:lang w:val="en-GB"/>
        </w:rPr>
        <w:t xml:space="preserve">s shown in Figure </w:t>
      </w:r>
      <w:r w:rsidR="00554CB3">
        <w:rPr>
          <w:rFonts w:ascii="Calibri" w:eastAsia="Calibri" w:hAnsi="Calibri" w:cs="Calibri"/>
          <w:lang w:val="en-GB"/>
        </w:rPr>
        <w:t>9</w:t>
      </w:r>
      <w:r w:rsidR="00554CB3" w:rsidRPr="00EB1B8D">
        <w:rPr>
          <w:rFonts w:ascii="Calibri" w:eastAsia="Calibri" w:hAnsi="Calibri" w:cs="Calibri"/>
          <w:lang w:val="en-GB"/>
        </w:rPr>
        <w:t xml:space="preserve"> </w:t>
      </w:r>
      <w:r w:rsidR="00D73442" w:rsidRPr="00EB1B8D">
        <w:rPr>
          <w:rFonts w:ascii="Calibri" w:eastAsia="Calibri" w:hAnsi="Calibri" w:cs="Calibri"/>
          <w:lang w:val="en-GB"/>
        </w:rPr>
        <w:t>below</w:t>
      </w:r>
      <w:r w:rsidR="004E597D" w:rsidRPr="00EB1B8D">
        <w:rPr>
          <w:rFonts w:ascii="Calibri" w:eastAsia="Calibri" w:hAnsi="Calibri" w:cs="Calibri"/>
          <w:lang w:val="en-GB"/>
        </w:rPr>
        <w:t>,</w:t>
      </w:r>
      <w:r w:rsidR="00D73442" w:rsidRPr="00EB1B8D">
        <w:rPr>
          <w:rFonts w:ascii="Calibri" w:eastAsia="Calibri" w:hAnsi="Calibri" w:cs="Calibri"/>
          <w:lang w:val="en-GB"/>
        </w:rPr>
        <w:t xml:space="preserve"> </w:t>
      </w:r>
      <w:r w:rsidR="004E597D" w:rsidRPr="00EB1B8D">
        <w:rPr>
          <w:rFonts w:ascii="Calibri" w:eastAsia="Calibri" w:hAnsi="Calibri" w:cs="Calibri"/>
          <w:lang w:val="en-GB"/>
        </w:rPr>
        <w:t>d</w:t>
      </w:r>
      <w:r w:rsidR="00C62658" w:rsidRPr="00EB1B8D">
        <w:rPr>
          <w:rFonts w:ascii="Calibri" w:eastAsia="Calibri" w:hAnsi="Calibri" w:cs="Calibri"/>
          <w:lang w:val="en-GB"/>
        </w:rPr>
        <w:t>rilling has focused on</w:t>
      </w:r>
      <w:r w:rsidR="005B48E0" w:rsidRPr="00EB1B8D">
        <w:rPr>
          <w:rFonts w:ascii="Calibri" w:eastAsia="Calibri" w:hAnsi="Calibri" w:cs="Calibri"/>
          <w:lang w:val="en-GB"/>
        </w:rPr>
        <w:t xml:space="preserve"> </w:t>
      </w:r>
      <w:r w:rsidR="00042EF6" w:rsidRPr="00EB1B8D">
        <w:rPr>
          <w:rFonts w:ascii="Calibri" w:eastAsia="Calibri" w:hAnsi="Calibri" w:cs="Calibri"/>
          <w:lang w:val="en-GB"/>
        </w:rPr>
        <w:t>Assafou</w:t>
      </w:r>
      <w:r w:rsidR="00042EF6" w:rsidRPr="00EB1B8D" w:rsidDel="00733176">
        <w:rPr>
          <w:rFonts w:ascii="Calibri" w:eastAsia="Calibri" w:hAnsi="Calibri" w:cs="Calibri"/>
          <w:lang w:val="en-GB"/>
        </w:rPr>
        <w:t xml:space="preserve"> </w:t>
      </w:r>
      <w:r w:rsidR="00C62658" w:rsidRPr="00EB1B8D">
        <w:rPr>
          <w:rFonts w:ascii="Calibri" w:eastAsia="Calibri" w:hAnsi="Calibri" w:cs="Calibri"/>
          <w:lang w:val="en-GB"/>
        </w:rPr>
        <w:t xml:space="preserve">satellite </w:t>
      </w:r>
      <w:r w:rsidR="00B31440">
        <w:rPr>
          <w:rFonts w:ascii="Calibri" w:eastAsia="Calibri" w:hAnsi="Calibri" w:cs="Calibri"/>
          <w:lang w:val="en-GB"/>
        </w:rPr>
        <w:t>targets</w:t>
      </w:r>
      <w:r w:rsidR="00C62658" w:rsidRPr="00EB1B8D">
        <w:rPr>
          <w:rFonts w:ascii="Calibri" w:eastAsia="Calibri" w:hAnsi="Calibri" w:cs="Calibri"/>
          <w:lang w:val="en-GB"/>
        </w:rPr>
        <w:t xml:space="preserve">, located within a similar geological </w:t>
      </w:r>
      <w:proofErr w:type="gramStart"/>
      <w:r w:rsidR="00C62658" w:rsidRPr="00EB1B8D">
        <w:rPr>
          <w:rFonts w:ascii="Calibri" w:eastAsia="Calibri" w:hAnsi="Calibri" w:cs="Calibri"/>
          <w:lang w:val="en-GB"/>
        </w:rPr>
        <w:t>setting</w:t>
      </w:r>
      <w:proofErr w:type="gramEnd"/>
      <w:r w:rsidR="00EB1B8D" w:rsidRPr="00EB1B8D">
        <w:rPr>
          <w:rFonts w:ascii="Calibri" w:eastAsia="Calibri" w:hAnsi="Calibri" w:cs="Calibri"/>
          <w:lang w:val="en-GB"/>
        </w:rPr>
        <w:t xml:space="preserve"> and</w:t>
      </w:r>
      <w:r w:rsidR="00C62658" w:rsidRPr="00EB1B8D">
        <w:rPr>
          <w:rFonts w:ascii="Calibri" w:eastAsia="Calibri" w:hAnsi="Calibri" w:cs="Calibri"/>
          <w:lang w:val="en-GB"/>
        </w:rPr>
        <w:t xml:space="preserve"> hosted along similar structural contacts between the Tarkwaian </w:t>
      </w:r>
      <w:r w:rsidR="2712DEF9" w:rsidRPr="71AED2A4">
        <w:rPr>
          <w:rFonts w:ascii="Calibri" w:eastAsia="Calibri" w:hAnsi="Calibri" w:cs="Calibri"/>
          <w:lang w:val="en-GB"/>
        </w:rPr>
        <w:t xml:space="preserve">Sandstones </w:t>
      </w:r>
      <w:r w:rsidR="00C62658" w:rsidRPr="00EB1B8D">
        <w:rPr>
          <w:rFonts w:ascii="Calibri" w:eastAsia="Calibri" w:hAnsi="Calibri" w:cs="Calibri"/>
          <w:lang w:val="en-GB"/>
        </w:rPr>
        <w:t xml:space="preserve">and the Birimian </w:t>
      </w:r>
      <w:r w:rsidR="00FF665B" w:rsidRPr="71AED2A4">
        <w:rPr>
          <w:rFonts w:ascii="Calibri" w:eastAsia="Calibri" w:hAnsi="Calibri" w:cs="Calibri"/>
          <w:lang w:val="en-GB"/>
        </w:rPr>
        <w:t>B</w:t>
      </w:r>
      <w:r w:rsidR="00C62658" w:rsidRPr="00EB1B8D">
        <w:rPr>
          <w:rFonts w:ascii="Calibri" w:eastAsia="Calibri" w:hAnsi="Calibri" w:cs="Calibri"/>
          <w:lang w:val="en-GB"/>
        </w:rPr>
        <w:t>asement.</w:t>
      </w:r>
    </w:p>
    <w:p w14:paraId="546A5FC5" w14:textId="2AE86C0E" w:rsidR="035BFC40" w:rsidRDefault="035BFC40" w:rsidP="24F41333">
      <w:pPr>
        <w:spacing w:after="120" w:line="240" w:lineRule="auto"/>
        <w:ind w:left="360" w:right="-91"/>
        <w:jc w:val="both"/>
        <w:rPr>
          <w:rFonts w:ascii="Calibri" w:eastAsia="Calibri" w:hAnsi="Calibri" w:cs="Calibri"/>
          <w:lang w:val="en-GB"/>
        </w:rPr>
      </w:pPr>
      <w:r w:rsidRPr="24F41333">
        <w:rPr>
          <w:rFonts w:ascii="Calibri" w:eastAsia="Calibri" w:hAnsi="Calibri" w:cs="Calibri"/>
          <w:lang w:val="en-GB"/>
        </w:rPr>
        <w:t xml:space="preserve">The </w:t>
      </w:r>
      <w:r w:rsidR="00494407">
        <w:rPr>
          <w:rFonts w:ascii="Calibri" w:eastAsia="Calibri" w:hAnsi="Calibri" w:cs="Calibri"/>
          <w:lang w:val="en-GB"/>
        </w:rPr>
        <w:t xml:space="preserve">mineralised </w:t>
      </w:r>
      <w:r w:rsidRPr="24F41333">
        <w:rPr>
          <w:rFonts w:ascii="Calibri" w:eastAsia="Calibri" w:hAnsi="Calibri" w:cs="Calibri"/>
          <w:lang w:val="en-GB"/>
        </w:rPr>
        <w:t>structure</w:t>
      </w:r>
      <w:r w:rsidR="00494407">
        <w:rPr>
          <w:rFonts w:ascii="Calibri" w:eastAsia="Calibri" w:hAnsi="Calibri" w:cs="Calibri"/>
          <w:lang w:val="en-GB"/>
        </w:rPr>
        <w:t xml:space="preserve"> that hosts Assafou</w:t>
      </w:r>
      <w:r w:rsidRPr="24F41333">
        <w:rPr>
          <w:rFonts w:ascii="Calibri" w:eastAsia="Calibri" w:hAnsi="Calibri" w:cs="Calibri"/>
          <w:lang w:val="en-GB"/>
        </w:rPr>
        <w:t xml:space="preserve"> has </w:t>
      </w:r>
      <w:r w:rsidR="00420B36">
        <w:rPr>
          <w:rFonts w:ascii="Calibri" w:eastAsia="Calibri" w:hAnsi="Calibri" w:cs="Calibri"/>
          <w:lang w:val="en-GB"/>
        </w:rPr>
        <w:t>now</w:t>
      </w:r>
      <w:r w:rsidRPr="24F41333">
        <w:rPr>
          <w:rFonts w:ascii="Calibri" w:eastAsia="Calibri" w:hAnsi="Calibri" w:cs="Calibri"/>
          <w:lang w:val="en-GB"/>
        </w:rPr>
        <w:t xml:space="preserve"> been </w:t>
      </w:r>
      <w:r w:rsidR="00552AB7">
        <w:rPr>
          <w:rFonts w:ascii="Calibri" w:eastAsia="Calibri" w:hAnsi="Calibri" w:cs="Calibri"/>
          <w:lang w:val="en-GB"/>
        </w:rPr>
        <w:t>identified</w:t>
      </w:r>
      <w:r w:rsidRPr="24F41333">
        <w:rPr>
          <w:rFonts w:ascii="Calibri" w:eastAsia="Calibri" w:hAnsi="Calibri" w:cs="Calibri"/>
          <w:lang w:val="en-GB"/>
        </w:rPr>
        <w:t xml:space="preserve"> over a </w:t>
      </w:r>
      <w:proofErr w:type="gramStart"/>
      <w:r w:rsidRPr="24F41333">
        <w:rPr>
          <w:rFonts w:ascii="Calibri" w:eastAsia="Calibri" w:hAnsi="Calibri" w:cs="Calibri"/>
          <w:lang w:val="en-GB"/>
        </w:rPr>
        <w:t>12 k</w:t>
      </w:r>
      <w:r w:rsidR="00567E7D">
        <w:rPr>
          <w:rFonts w:ascii="Calibri" w:eastAsia="Calibri" w:hAnsi="Calibri" w:cs="Calibri"/>
          <w:lang w:val="en-GB"/>
        </w:rPr>
        <w:t>ilometre</w:t>
      </w:r>
      <w:proofErr w:type="gramEnd"/>
      <w:r w:rsidRPr="24F41333">
        <w:rPr>
          <w:rFonts w:ascii="Calibri" w:eastAsia="Calibri" w:hAnsi="Calibri" w:cs="Calibri"/>
          <w:lang w:val="en-GB"/>
        </w:rPr>
        <w:t xml:space="preserve"> strike</w:t>
      </w:r>
      <w:r w:rsidR="00552AB7">
        <w:rPr>
          <w:rFonts w:ascii="Calibri" w:eastAsia="Calibri" w:hAnsi="Calibri" w:cs="Calibri"/>
          <w:lang w:val="en-GB"/>
        </w:rPr>
        <w:t xml:space="preserve"> </w:t>
      </w:r>
      <w:r w:rsidRPr="24F41333">
        <w:rPr>
          <w:rFonts w:ascii="Calibri" w:eastAsia="Calibri" w:hAnsi="Calibri" w:cs="Calibri"/>
          <w:lang w:val="en-GB"/>
        </w:rPr>
        <w:t xml:space="preserve">length, extending from </w:t>
      </w:r>
      <w:r w:rsidR="003E47F0">
        <w:rPr>
          <w:rFonts w:ascii="Calibri" w:eastAsia="Calibri" w:hAnsi="Calibri" w:cs="Calibri"/>
          <w:lang w:val="en-GB"/>
        </w:rPr>
        <w:t>Kongodjan</w:t>
      </w:r>
      <w:r w:rsidR="00E01A58">
        <w:rPr>
          <w:rFonts w:ascii="Calibri" w:eastAsia="Calibri" w:hAnsi="Calibri" w:cs="Calibri"/>
          <w:lang w:val="en-GB"/>
        </w:rPr>
        <w:t xml:space="preserve"> in the southeast</w:t>
      </w:r>
      <w:r w:rsidRPr="24F41333">
        <w:rPr>
          <w:rFonts w:ascii="Calibri" w:eastAsia="Calibri" w:hAnsi="Calibri" w:cs="Calibri"/>
          <w:lang w:val="en-GB"/>
        </w:rPr>
        <w:t xml:space="preserve"> to Gbabango</w:t>
      </w:r>
      <w:r w:rsidR="00E01A58">
        <w:rPr>
          <w:rFonts w:ascii="Calibri" w:eastAsia="Calibri" w:hAnsi="Calibri" w:cs="Calibri"/>
          <w:lang w:val="en-GB"/>
        </w:rPr>
        <w:t xml:space="preserve"> to the northwest</w:t>
      </w:r>
      <w:r w:rsidRPr="24F41333">
        <w:rPr>
          <w:rFonts w:ascii="Calibri" w:eastAsia="Calibri" w:hAnsi="Calibri" w:cs="Calibri"/>
          <w:lang w:val="en-GB"/>
        </w:rPr>
        <w:t xml:space="preserve">. Results from scout drilling at </w:t>
      </w:r>
      <w:r w:rsidR="00420B36">
        <w:rPr>
          <w:rFonts w:ascii="Calibri" w:eastAsia="Calibri" w:hAnsi="Calibri" w:cs="Calibri"/>
          <w:lang w:val="en-GB"/>
        </w:rPr>
        <w:t xml:space="preserve">the </w:t>
      </w:r>
      <w:r w:rsidR="003E47F0">
        <w:rPr>
          <w:rFonts w:ascii="Calibri" w:eastAsia="Calibri" w:hAnsi="Calibri" w:cs="Calibri"/>
          <w:lang w:val="en-GB"/>
        </w:rPr>
        <w:t>Kongodjan</w:t>
      </w:r>
      <w:r w:rsidRPr="24F41333">
        <w:rPr>
          <w:rFonts w:ascii="Calibri" w:eastAsia="Calibri" w:hAnsi="Calibri" w:cs="Calibri"/>
          <w:lang w:val="en-GB"/>
        </w:rPr>
        <w:t xml:space="preserve"> </w:t>
      </w:r>
      <w:r w:rsidR="009E034A">
        <w:rPr>
          <w:rFonts w:ascii="Calibri" w:eastAsia="Calibri" w:hAnsi="Calibri" w:cs="Calibri"/>
          <w:lang w:val="en-GB"/>
        </w:rPr>
        <w:t>t</w:t>
      </w:r>
      <w:r w:rsidRPr="24F41333">
        <w:rPr>
          <w:rFonts w:ascii="Calibri" w:eastAsia="Calibri" w:hAnsi="Calibri" w:cs="Calibri"/>
          <w:lang w:val="en-GB"/>
        </w:rPr>
        <w:t>arget</w:t>
      </w:r>
      <w:r w:rsidR="00E3272F">
        <w:rPr>
          <w:rFonts w:ascii="Calibri" w:eastAsia="Calibri" w:hAnsi="Calibri" w:cs="Calibri"/>
          <w:lang w:val="en-GB"/>
        </w:rPr>
        <w:t xml:space="preserve"> </w:t>
      </w:r>
      <w:r w:rsidR="008C6CCB">
        <w:rPr>
          <w:rFonts w:ascii="Calibri" w:eastAsia="Calibri" w:hAnsi="Calibri" w:cs="Calibri"/>
          <w:lang w:val="en-GB"/>
        </w:rPr>
        <w:t xml:space="preserve">identified a continuation of </w:t>
      </w:r>
      <w:r w:rsidR="002114CB">
        <w:rPr>
          <w:rFonts w:ascii="Calibri" w:eastAsia="Calibri" w:hAnsi="Calibri" w:cs="Calibri"/>
          <w:lang w:val="en-GB"/>
        </w:rPr>
        <w:t>minerali</w:t>
      </w:r>
      <w:r w:rsidR="00B32598">
        <w:rPr>
          <w:rFonts w:ascii="Calibri" w:eastAsia="Calibri" w:hAnsi="Calibri" w:cs="Calibri"/>
          <w:lang w:val="en-GB"/>
        </w:rPr>
        <w:t xml:space="preserve">sation </w:t>
      </w:r>
      <w:r w:rsidRPr="24F41333">
        <w:rPr>
          <w:rFonts w:ascii="Calibri" w:eastAsia="Calibri" w:hAnsi="Calibri" w:cs="Calibri"/>
          <w:lang w:val="en-GB"/>
        </w:rPr>
        <w:t xml:space="preserve">along a </w:t>
      </w:r>
      <w:proofErr w:type="gramStart"/>
      <w:r w:rsidRPr="24F41333">
        <w:rPr>
          <w:rFonts w:ascii="Calibri" w:eastAsia="Calibri" w:hAnsi="Calibri" w:cs="Calibri"/>
          <w:lang w:val="en-GB"/>
        </w:rPr>
        <w:t>3 k</w:t>
      </w:r>
      <w:r w:rsidR="0039671F">
        <w:rPr>
          <w:rFonts w:ascii="Calibri" w:eastAsia="Calibri" w:hAnsi="Calibri" w:cs="Calibri"/>
          <w:lang w:val="en-GB"/>
        </w:rPr>
        <w:t>ilometre</w:t>
      </w:r>
      <w:proofErr w:type="gramEnd"/>
      <w:r w:rsidRPr="24F41333">
        <w:rPr>
          <w:rFonts w:ascii="Calibri" w:eastAsia="Calibri" w:hAnsi="Calibri" w:cs="Calibri"/>
          <w:lang w:val="en-GB"/>
        </w:rPr>
        <w:t xml:space="preserve"> untested corridor</w:t>
      </w:r>
      <w:r w:rsidR="791D0DCF" w:rsidRPr="24F41333">
        <w:rPr>
          <w:rFonts w:ascii="Calibri" w:eastAsia="Calibri" w:hAnsi="Calibri" w:cs="Calibri"/>
          <w:lang w:val="en-GB"/>
        </w:rPr>
        <w:t xml:space="preserve"> between </w:t>
      </w:r>
      <w:r w:rsidR="0039671F">
        <w:rPr>
          <w:rFonts w:ascii="Calibri" w:eastAsia="Calibri" w:hAnsi="Calibri" w:cs="Calibri"/>
          <w:lang w:val="en-GB"/>
        </w:rPr>
        <w:t xml:space="preserve">the southeast end of </w:t>
      </w:r>
      <w:r w:rsidR="791D0DCF" w:rsidRPr="24F41333">
        <w:rPr>
          <w:rFonts w:ascii="Calibri" w:eastAsia="Calibri" w:hAnsi="Calibri" w:cs="Calibri"/>
          <w:lang w:val="en-GB"/>
        </w:rPr>
        <w:t xml:space="preserve">Assafou and </w:t>
      </w:r>
      <w:r w:rsidR="003E47F0">
        <w:rPr>
          <w:rFonts w:ascii="Calibri" w:eastAsia="Calibri" w:hAnsi="Calibri" w:cs="Calibri"/>
          <w:lang w:val="en-GB"/>
        </w:rPr>
        <w:t>Kongodjan</w:t>
      </w:r>
      <w:r w:rsidRPr="24F41333">
        <w:rPr>
          <w:rFonts w:ascii="Calibri" w:eastAsia="Calibri" w:hAnsi="Calibri" w:cs="Calibri"/>
          <w:lang w:val="en-GB"/>
        </w:rPr>
        <w:t>.</w:t>
      </w:r>
    </w:p>
    <w:p w14:paraId="5F249244" w14:textId="4947B956" w:rsidR="00AB3BB7" w:rsidRDefault="00ED01E3" w:rsidP="00FF4EB8">
      <w:pPr>
        <w:spacing w:after="120" w:line="240" w:lineRule="auto"/>
        <w:ind w:left="360" w:right="-91"/>
        <w:jc w:val="both"/>
        <w:rPr>
          <w:rFonts w:ascii="Calibri" w:eastAsia="Calibri" w:hAnsi="Calibri" w:cs="Calibri"/>
          <w:lang w:val="en-GB"/>
        </w:rPr>
      </w:pPr>
      <w:r>
        <w:rPr>
          <w:rFonts w:ascii="Calibri" w:eastAsia="Calibri" w:hAnsi="Calibri" w:cs="Calibri"/>
          <w:lang w:val="en-GB"/>
        </w:rPr>
        <w:t xml:space="preserve">In addition to mineralisation discovered along the structural contact, </w:t>
      </w:r>
      <w:r w:rsidR="00A34097">
        <w:rPr>
          <w:rFonts w:ascii="Calibri" w:eastAsia="Calibri" w:hAnsi="Calibri" w:cs="Calibri"/>
          <w:lang w:val="en-GB"/>
        </w:rPr>
        <w:t>parallel structures have also been identified on the southwestern part of the basin</w:t>
      </w:r>
      <w:r w:rsidR="004A4DC6">
        <w:rPr>
          <w:rFonts w:ascii="Calibri" w:eastAsia="Calibri" w:hAnsi="Calibri" w:cs="Calibri"/>
          <w:lang w:val="en-GB"/>
        </w:rPr>
        <w:t xml:space="preserve"> where two main gold in soil anomalous trends</w:t>
      </w:r>
      <w:r w:rsidR="00DC013D">
        <w:rPr>
          <w:rFonts w:ascii="Calibri" w:eastAsia="Calibri" w:hAnsi="Calibri" w:cs="Calibri"/>
          <w:lang w:val="en-GB"/>
        </w:rPr>
        <w:t>, Pala trend 2 and trend 3,</w:t>
      </w:r>
      <w:r w:rsidR="004A4DC6">
        <w:rPr>
          <w:rFonts w:ascii="Calibri" w:eastAsia="Calibri" w:hAnsi="Calibri" w:cs="Calibri"/>
          <w:lang w:val="en-GB"/>
        </w:rPr>
        <w:t xml:space="preserve"> were </w:t>
      </w:r>
      <w:r w:rsidR="00F70B62">
        <w:rPr>
          <w:rFonts w:ascii="Calibri" w:eastAsia="Calibri" w:hAnsi="Calibri" w:cs="Calibri"/>
          <w:lang w:val="en-GB"/>
        </w:rPr>
        <w:t>delineated following</w:t>
      </w:r>
      <w:r w:rsidR="004A4DC6">
        <w:rPr>
          <w:rFonts w:ascii="Calibri" w:eastAsia="Calibri" w:hAnsi="Calibri" w:cs="Calibri"/>
          <w:lang w:val="en-GB"/>
        </w:rPr>
        <w:t xml:space="preserve"> scout drilling</w:t>
      </w:r>
      <w:r w:rsidR="5F6D4D77" w:rsidRPr="4DF719E6">
        <w:rPr>
          <w:rFonts w:ascii="Calibri" w:eastAsia="Calibri" w:hAnsi="Calibri" w:cs="Calibri"/>
          <w:lang w:val="en-GB"/>
        </w:rPr>
        <w:t xml:space="preserve"> </w:t>
      </w:r>
      <w:r w:rsidR="00CC6ABF">
        <w:rPr>
          <w:rFonts w:ascii="Calibri" w:eastAsia="Calibri" w:hAnsi="Calibri" w:cs="Calibri"/>
          <w:lang w:val="en-GB"/>
        </w:rPr>
        <w:t>this year</w:t>
      </w:r>
      <w:r w:rsidR="00F70B62">
        <w:rPr>
          <w:rFonts w:ascii="Calibri" w:eastAsia="Calibri" w:hAnsi="Calibri" w:cs="Calibri"/>
          <w:lang w:val="en-GB"/>
        </w:rPr>
        <w:t xml:space="preserve">, </w:t>
      </w:r>
      <w:r w:rsidR="00E9094C">
        <w:rPr>
          <w:rFonts w:ascii="Calibri" w:eastAsia="Calibri" w:hAnsi="Calibri" w:cs="Calibri"/>
          <w:lang w:val="en-GB"/>
        </w:rPr>
        <w:t>which</w:t>
      </w:r>
      <w:r w:rsidR="5F6D4D77" w:rsidRPr="24F41333">
        <w:rPr>
          <w:rFonts w:ascii="Calibri" w:eastAsia="Calibri" w:hAnsi="Calibri" w:cs="Calibri"/>
          <w:lang w:val="en-GB"/>
        </w:rPr>
        <w:t xml:space="preserve"> revealed these mineralised structures along the contact between the Tarkwaian </w:t>
      </w:r>
      <w:r w:rsidR="003D18F5">
        <w:rPr>
          <w:rFonts w:ascii="Calibri" w:eastAsia="Calibri" w:hAnsi="Calibri" w:cs="Calibri"/>
          <w:lang w:val="en-GB"/>
        </w:rPr>
        <w:t>Sandstone</w:t>
      </w:r>
      <w:r w:rsidR="5F6D4D77" w:rsidRPr="24F41333">
        <w:rPr>
          <w:rFonts w:ascii="Calibri" w:eastAsia="Calibri" w:hAnsi="Calibri" w:cs="Calibri"/>
          <w:lang w:val="en-GB"/>
        </w:rPr>
        <w:t xml:space="preserve"> and </w:t>
      </w:r>
      <w:r w:rsidR="5F6D4D77" w:rsidRPr="4DF719E6">
        <w:rPr>
          <w:rFonts w:ascii="Calibri" w:eastAsia="Calibri" w:hAnsi="Calibri" w:cs="Calibri"/>
          <w:lang w:val="en-GB"/>
        </w:rPr>
        <w:t>Bir</w:t>
      </w:r>
      <w:r w:rsidR="2B540637" w:rsidRPr="4DF719E6">
        <w:rPr>
          <w:rFonts w:ascii="Calibri" w:eastAsia="Calibri" w:hAnsi="Calibri" w:cs="Calibri"/>
          <w:lang w:val="en-GB"/>
        </w:rPr>
        <w:t>i</w:t>
      </w:r>
      <w:r w:rsidR="5F6D4D77" w:rsidRPr="4DF719E6">
        <w:rPr>
          <w:rFonts w:ascii="Calibri" w:eastAsia="Calibri" w:hAnsi="Calibri" w:cs="Calibri"/>
          <w:lang w:val="en-GB"/>
        </w:rPr>
        <w:t>mian</w:t>
      </w:r>
      <w:r w:rsidR="5F6D4D77" w:rsidRPr="24F41333">
        <w:rPr>
          <w:rFonts w:ascii="Calibri" w:eastAsia="Calibri" w:hAnsi="Calibri" w:cs="Calibri"/>
          <w:lang w:val="en-GB"/>
        </w:rPr>
        <w:t xml:space="preserve"> </w:t>
      </w:r>
      <w:r w:rsidR="003D18F5">
        <w:rPr>
          <w:rFonts w:ascii="Calibri" w:eastAsia="Calibri" w:hAnsi="Calibri" w:cs="Calibri"/>
          <w:lang w:val="en-GB"/>
        </w:rPr>
        <w:t>Basement</w:t>
      </w:r>
      <w:r w:rsidR="5F6D4D77" w:rsidRPr="24F41333">
        <w:rPr>
          <w:rFonts w:ascii="Calibri" w:eastAsia="Calibri" w:hAnsi="Calibri" w:cs="Calibri"/>
          <w:lang w:val="en-GB"/>
        </w:rPr>
        <w:t xml:space="preserve">. </w:t>
      </w:r>
    </w:p>
    <w:p w14:paraId="20A3EA59" w14:textId="71B31405" w:rsidR="00430B6B" w:rsidRDefault="5F6D4D77" w:rsidP="00FF4EB8">
      <w:pPr>
        <w:spacing w:after="120" w:line="240" w:lineRule="auto"/>
        <w:ind w:left="360" w:right="-91"/>
        <w:jc w:val="both"/>
        <w:rPr>
          <w:rFonts w:ascii="Calibri" w:eastAsia="Calibri" w:hAnsi="Calibri" w:cs="Calibri"/>
          <w:lang w:val="en-GB"/>
        </w:rPr>
      </w:pPr>
      <w:r w:rsidRPr="24F41333">
        <w:rPr>
          <w:rFonts w:ascii="Calibri" w:eastAsia="Calibri" w:hAnsi="Calibri" w:cs="Calibri"/>
          <w:lang w:val="en-GB"/>
        </w:rPr>
        <w:t xml:space="preserve">The Pala </w:t>
      </w:r>
      <w:r w:rsidR="00C24F9E">
        <w:rPr>
          <w:rFonts w:ascii="Calibri" w:eastAsia="Calibri" w:hAnsi="Calibri" w:cs="Calibri"/>
          <w:lang w:val="en-GB"/>
        </w:rPr>
        <w:t>t</w:t>
      </w:r>
      <w:r w:rsidRPr="24F41333">
        <w:rPr>
          <w:rFonts w:ascii="Calibri" w:eastAsia="Calibri" w:hAnsi="Calibri" w:cs="Calibri"/>
          <w:lang w:val="en-GB"/>
        </w:rPr>
        <w:t>rend 2 target</w:t>
      </w:r>
      <w:r w:rsidR="003D18F5">
        <w:rPr>
          <w:rFonts w:ascii="Calibri" w:eastAsia="Calibri" w:hAnsi="Calibri" w:cs="Calibri"/>
          <w:lang w:val="en-GB"/>
        </w:rPr>
        <w:t xml:space="preserve">, located </w:t>
      </w:r>
      <w:r w:rsidRPr="24F41333">
        <w:rPr>
          <w:rFonts w:ascii="Calibri" w:eastAsia="Calibri" w:hAnsi="Calibri" w:cs="Calibri"/>
          <w:lang w:val="en-GB"/>
        </w:rPr>
        <w:t>4 k</w:t>
      </w:r>
      <w:r w:rsidR="003D18F5">
        <w:rPr>
          <w:rFonts w:ascii="Calibri" w:eastAsia="Calibri" w:hAnsi="Calibri" w:cs="Calibri"/>
          <w:lang w:val="en-GB"/>
        </w:rPr>
        <w:t>ilometres</w:t>
      </w:r>
      <w:r w:rsidRPr="24F41333">
        <w:rPr>
          <w:rFonts w:ascii="Calibri" w:eastAsia="Calibri" w:hAnsi="Calibri" w:cs="Calibri"/>
          <w:lang w:val="en-GB"/>
        </w:rPr>
        <w:t xml:space="preserve"> west of Assafou</w:t>
      </w:r>
      <w:r w:rsidR="003D18F5">
        <w:rPr>
          <w:rFonts w:ascii="Calibri" w:eastAsia="Calibri" w:hAnsi="Calibri" w:cs="Calibri"/>
          <w:lang w:val="en-GB"/>
        </w:rPr>
        <w:t>,</w:t>
      </w:r>
      <w:r w:rsidRPr="24F41333">
        <w:rPr>
          <w:rFonts w:ascii="Calibri" w:eastAsia="Calibri" w:hAnsi="Calibri" w:cs="Calibri"/>
          <w:lang w:val="en-GB"/>
        </w:rPr>
        <w:t xml:space="preserve"> displays continuity of </w:t>
      </w:r>
      <w:r w:rsidRPr="4DF719E6">
        <w:rPr>
          <w:rFonts w:ascii="Calibri" w:eastAsia="Calibri" w:hAnsi="Calibri" w:cs="Calibri"/>
          <w:lang w:val="en-GB"/>
        </w:rPr>
        <w:t>minerali</w:t>
      </w:r>
      <w:r w:rsidR="00F85F64">
        <w:rPr>
          <w:rFonts w:ascii="Calibri" w:eastAsia="Calibri" w:hAnsi="Calibri" w:cs="Calibri"/>
          <w:lang w:val="en-GB"/>
        </w:rPr>
        <w:t>s</w:t>
      </w:r>
      <w:r w:rsidRPr="4DF719E6">
        <w:rPr>
          <w:rFonts w:ascii="Calibri" w:eastAsia="Calibri" w:hAnsi="Calibri" w:cs="Calibri"/>
          <w:lang w:val="en-GB"/>
        </w:rPr>
        <w:t xml:space="preserve">ation </w:t>
      </w:r>
      <w:r w:rsidRPr="24F41333">
        <w:rPr>
          <w:rFonts w:ascii="Calibri" w:eastAsia="Calibri" w:hAnsi="Calibri" w:cs="Calibri"/>
          <w:lang w:val="en-GB"/>
        </w:rPr>
        <w:t xml:space="preserve">over more than </w:t>
      </w:r>
      <w:r w:rsidR="0D8A6E95" w:rsidRPr="24F41333">
        <w:rPr>
          <w:rFonts w:ascii="Calibri" w:eastAsia="Calibri" w:hAnsi="Calibri" w:cs="Calibri"/>
          <w:lang w:val="en-GB"/>
        </w:rPr>
        <w:t>0</w:t>
      </w:r>
      <w:r w:rsidR="003D18F5">
        <w:rPr>
          <w:rFonts w:ascii="Calibri" w:eastAsia="Calibri" w:hAnsi="Calibri" w:cs="Calibri"/>
          <w:lang w:val="en-GB"/>
        </w:rPr>
        <w:t>.</w:t>
      </w:r>
      <w:r w:rsidR="0D8A6E95" w:rsidRPr="24F41333">
        <w:rPr>
          <w:rFonts w:ascii="Calibri" w:eastAsia="Calibri" w:hAnsi="Calibri" w:cs="Calibri"/>
          <w:lang w:val="en-GB"/>
        </w:rPr>
        <w:t>6 k</w:t>
      </w:r>
      <w:r w:rsidR="003D18F5">
        <w:rPr>
          <w:rFonts w:ascii="Calibri" w:eastAsia="Calibri" w:hAnsi="Calibri" w:cs="Calibri"/>
          <w:lang w:val="en-GB"/>
        </w:rPr>
        <w:t>ilometres along a northwest</w:t>
      </w:r>
      <w:r w:rsidRPr="24F41333">
        <w:rPr>
          <w:rFonts w:ascii="Calibri" w:eastAsia="Calibri" w:hAnsi="Calibri" w:cs="Calibri"/>
          <w:lang w:val="en-GB"/>
        </w:rPr>
        <w:t xml:space="preserve"> strike. Significant mineralisation was also intercepted in scout drillholes at Pala Trend 3</w:t>
      </w:r>
      <w:r w:rsidR="003D18F5">
        <w:rPr>
          <w:rFonts w:ascii="Calibri" w:eastAsia="Calibri" w:hAnsi="Calibri" w:cs="Calibri"/>
          <w:lang w:val="en-GB"/>
        </w:rPr>
        <w:t xml:space="preserve">, located </w:t>
      </w:r>
      <w:r w:rsidRPr="24F41333">
        <w:rPr>
          <w:rFonts w:ascii="Calibri" w:eastAsia="Calibri" w:hAnsi="Calibri" w:cs="Calibri"/>
          <w:lang w:val="en-GB"/>
        </w:rPr>
        <w:t>2 k</w:t>
      </w:r>
      <w:r w:rsidR="003D18F5">
        <w:rPr>
          <w:rFonts w:ascii="Calibri" w:eastAsia="Calibri" w:hAnsi="Calibri" w:cs="Calibri"/>
          <w:lang w:val="en-GB"/>
        </w:rPr>
        <w:t>ilometres</w:t>
      </w:r>
      <w:r w:rsidRPr="24F41333">
        <w:rPr>
          <w:rFonts w:ascii="Calibri" w:eastAsia="Calibri" w:hAnsi="Calibri" w:cs="Calibri"/>
          <w:lang w:val="en-GB"/>
        </w:rPr>
        <w:t xml:space="preserve"> west </w:t>
      </w:r>
      <w:r w:rsidR="00100EBE">
        <w:rPr>
          <w:rFonts w:ascii="Calibri" w:eastAsia="Calibri" w:hAnsi="Calibri" w:cs="Calibri"/>
          <w:lang w:val="en-GB"/>
        </w:rPr>
        <w:t>of</w:t>
      </w:r>
      <w:r w:rsidRPr="24F41333">
        <w:rPr>
          <w:rFonts w:ascii="Calibri" w:eastAsia="Calibri" w:hAnsi="Calibri" w:cs="Calibri"/>
          <w:lang w:val="en-GB"/>
        </w:rPr>
        <w:t xml:space="preserve"> Assafou</w:t>
      </w:r>
      <w:r w:rsidR="003D351C">
        <w:rPr>
          <w:rFonts w:ascii="Calibri" w:eastAsia="Calibri" w:hAnsi="Calibri" w:cs="Calibri"/>
          <w:lang w:val="en-GB"/>
        </w:rPr>
        <w:t>.</w:t>
      </w:r>
      <w:r w:rsidR="00FE02C7">
        <w:rPr>
          <w:rFonts w:ascii="Calibri" w:eastAsia="Calibri" w:hAnsi="Calibri" w:cs="Calibri"/>
          <w:lang w:val="en-GB"/>
        </w:rPr>
        <w:t xml:space="preserve"> </w:t>
      </w:r>
      <w:proofErr w:type="spellStart"/>
      <w:r w:rsidR="00FE02C7">
        <w:rPr>
          <w:rFonts w:ascii="Calibri" w:eastAsia="Calibri" w:hAnsi="Calibri" w:cs="Calibri"/>
          <w:lang w:val="en-GB"/>
        </w:rPr>
        <w:t>Mineralisaiton</w:t>
      </w:r>
      <w:proofErr w:type="spellEnd"/>
      <w:r w:rsidR="00FE02C7">
        <w:rPr>
          <w:rFonts w:ascii="Calibri" w:eastAsia="Calibri" w:hAnsi="Calibri" w:cs="Calibri"/>
          <w:lang w:val="en-GB"/>
        </w:rPr>
        <w:t xml:space="preserve"> at Pala Trend 3</w:t>
      </w:r>
      <w:r w:rsidRPr="24F41333">
        <w:rPr>
          <w:rFonts w:ascii="Calibri" w:eastAsia="Calibri" w:hAnsi="Calibri" w:cs="Calibri"/>
          <w:lang w:val="en-GB"/>
        </w:rPr>
        <w:t xml:space="preserve"> </w:t>
      </w:r>
      <w:r w:rsidRPr="4DF719E6">
        <w:rPr>
          <w:rFonts w:ascii="Calibri" w:eastAsia="Calibri" w:hAnsi="Calibri" w:cs="Calibri"/>
          <w:lang w:val="en-GB"/>
        </w:rPr>
        <w:t>is</w:t>
      </w:r>
      <w:r w:rsidRPr="24F41333">
        <w:rPr>
          <w:rFonts w:ascii="Calibri" w:eastAsia="Calibri" w:hAnsi="Calibri" w:cs="Calibri"/>
          <w:lang w:val="en-GB"/>
        </w:rPr>
        <w:t xml:space="preserve"> open to the </w:t>
      </w:r>
      <w:r w:rsidR="003D18F5">
        <w:rPr>
          <w:rFonts w:ascii="Calibri" w:eastAsia="Calibri" w:hAnsi="Calibri" w:cs="Calibri"/>
          <w:lang w:val="en-GB"/>
        </w:rPr>
        <w:t>northeast</w:t>
      </w:r>
      <w:r w:rsidRPr="24F41333">
        <w:rPr>
          <w:rFonts w:ascii="Calibri" w:eastAsia="Calibri" w:hAnsi="Calibri" w:cs="Calibri"/>
          <w:lang w:val="en-GB"/>
        </w:rPr>
        <w:t xml:space="preserve"> as well as along strike in both directions.</w:t>
      </w:r>
    </w:p>
    <w:p w14:paraId="743B2E9D" w14:textId="30E64003" w:rsidR="00D70070" w:rsidRDefault="00430B6B" w:rsidP="00D70070">
      <w:pPr>
        <w:spacing w:after="120" w:line="240" w:lineRule="auto"/>
        <w:ind w:left="360" w:right="-91"/>
        <w:jc w:val="both"/>
        <w:rPr>
          <w:rFonts w:ascii="Calibri" w:eastAsia="Calibri" w:hAnsi="Calibri" w:cs="Calibri"/>
          <w:lang w:val="en-GB"/>
        </w:rPr>
      </w:pPr>
      <w:r>
        <w:rPr>
          <w:rFonts w:ascii="Calibri" w:eastAsia="Calibri" w:hAnsi="Calibri" w:cs="Calibri"/>
          <w:lang w:val="en-GB"/>
        </w:rPr>
        <w:t>Notably, gold occurrence</w:t>
      </w:r>
      <w:r w:rsidR="00271D48">
        <w:rPr>
          <w:rFonts w:ascii="Calibri" w:eastAsia="Calibri" w:hAnsi="Calibri" w:cs="Calibri"/>
          <w:lang w:val="en-GB"/>
        </w:rPr>
        <w:t>s</w:t>
      </w:r>
      <w:r>
        <w:rPr>
          <w:rFonts w:ascii="Calibri" w:eastAsia="Calibri" w:hAnsi="Calibri" w:cs="Calibri"/>
          <w:lang w:val="en-GB"/>
        </w:rPr>
        <w:t xml:space="preserve"> </w:t>
      </w:r>
      <w:r w:rsidR="00F83F59">
        <w:rPr>
          <w:rFonts w:ascii="Calibri" w:eastAsia="Calibri" w:hAnsi="Calibri" w:cs="Calibri"/>
          <w:lang w:val="en-GB"/>
        </w:rPr>
        <w:t>have</w:t>
      </w:r>
      <w:r>
        <w:rPr>
          <w:rFonts w:ascii="Calibri" w:eastAsia="Calibri" w:hAnsi="Calibri" w:cs="Calibri"/>
          <w:lang w:val="en-GB"/>
        </w:rPr>
        <w:t xml:space="preserve"> also been intercepted </w:t>
      </w:r>
      <w:r w:rsidR="00A408BC">
        <w:rPr>
          <w:rFonts w:ascii="Calibri" w:eastAsia="Calibri" w:hAnsi="Calibri" w:cs="Calibri"/>
          <w:lang w:val="en-GB"/>
        </w:rPr>
        <w:t xml:space="preserve">0.5 kilometres to the northwest </w:t>
      </w:r>
      <w:r w:rsidR="00636BC5">
        <w:rPr>
          <w:rFonts w:ascii="Calibri" w:eastAsia="Calibri" w:hAnsi="Calibri" w:cs="Calibri"/>
          <w:lang w:val="en-GB"/>
        </w:rPr>
        <w:t>of Assaf</w:t>
      </w:r>
      <w:r w:rsidR="00694745">
        <w:rPr>
          <w:rFonts w:ascii="Calibri" w:eastAsia="Calibri" w:hAnsi="Calibri" w:cs="Calibri"/>
          <w:lang w:val="en-GB"/>
        </w:rPr>
        <w:t>o</w:t>
      </w:r>
      <w:r w:rsidR="00636BC5">
        <w:rPr>
          <w:rFonts w:ascii="Calibri" w:eastAsia="Calibri" w:hAnsi="Calibri" w:cs="Calibri"/>
          <w:lang w:val="en-GB"/>
        </w:rPr>
        <w:t xml:space="preserve">u </w:t>
      </w:r>
      <w:r>
        <w:rPr>
          <w:rFonts w:ascii="Calibri" w:eastAsia="Calibri" w:hAnsi="Calibri" w:cs="Calibri"/>
          <w:lang w:val="en-GB"/>
        </w:rPr>
        <w:t xml:space="preserve">at the Assafou NW target, where gold mineralisation occurs </w:t>
      </w:r>
      <w:r w:rsidR="00D70070">
        <w:rPr>
          <w:rFonts w:ascii="Calibri" w:eastAsia="Calibri" w:hAnsi="Calibri" w:cs="Calibri"/>
          <w:lang w:val="en-GB"/>
        </w:rPr>
        <w:t>exclusively</w:t>
      </w:r>
      <w:r w:rsidR="002772F2">
        <w:rPr>
          <w:rFonts w:ascii="Calibri" w:eastAsia="Calibri" w:hAnsi="Calibri" w:cs="Calibri"/>
          <w:lang w:val="en-GB"/>
        </w:rPr>
        <w:t xml:space="preserve"> in </w:t>
      </w:r>
      <w:r w:rsidR="00D70070">
        <w:rPr>
          <w:rFonts w:ascii="Calibri" w:eastAsia="Calibri" w:hAnsi="Calibri" w:cs="Calibri"/>
          <w:lang w:val="en-GB"/>
        </w:rPr>
        <w:t xml:space="preserve">mafic </w:t>
      </w:r>
      <w:r w:rsidR="007271FB">
        <w:rPr>
          <w:rFonts w:ascii="Calibri" w:eastAsia="Calibri" w:hAnsi="Calibri" w:cs="Calibri"/>
          <w:lang w:val="en-GB"/>
        </w:rPr>
        <w:t>Birimian B</w:t>
      </w:r>
      <w:r w:rsidR="00D70070">
        <w:rPr>
          <w:rFonts w:ascii="Calibri" w:eastAsia="Calibri" w:hAnsi="Calibri" w:cs="Calibri"/>
          <w:lang w:val="en-GB"/>
        </w:rPr>
        <w:t>asement rocks.</w:t>
      </w:r>
    </w:p>
    <w:p w14:paraId="3309E23A" w14:textId="7BB1793C" w:rsidR="00FF4EB8" w:rsidRPr="00EA51DA" w:rsidRDefault="00935D7E" w:rsidP="00EA51DA">
      <w:pPr>
        <w:spacing w:after="120" w:line="240" w:lineRule="auto"/>
        <w:ind w:left="360" w:right="-91"/>
        <w:jc w:val="both"/>
        <w:rPr>
          <w:rFonts w:ascii="Calibri" w:eastAsia="Calibri" w:hAnsi="Calibri" w:cs="Calibri"/>
          <w:lang w:val="en-GB"/>
        </w:rPr>
      </w:pPr>
      <w:r>
        <w:rPr>
          <w:rFonts w:ascii="Calibri" w:eastAsia="Calibri" w:hAnsi="Calibri" w:cs="Calibri"/>
          <w:lang w:val="en-GB"/>
        </w:rPr>
        <w:t>Together</w:t>
      </w:r>
      <w:r w:rsidR="00E859DF">
        <w:rPr>
          <w:rFonts w:ascii="Calibri" w:eastAsia="Calibri" w:hAnsi="Calibri" w:cs="Calibri"/>
          <w:lang w:val="en-GB"/>
        </w:rPr>
        <w:t>, t</w:t>
      </w:r>
      <w:r w:rsidR="00FF4EB8" w:rsidRPr="00EA51DA">
        <w:rPr>
          <w:rFonts w:ascii="Calibri" w:eastAsia="Calibri" w:hAnsi="Calibri" w:cs="Calibri"/>
          <w:lang w:val="en-GB"/>
        </w:rPr>
        <w:t xml:space="preserve">hese other gold occurrences are still at an early exploration stage </w:t>
      </w:r>
      <w:r w:rsidR="00C448EB">
        <w:rPr>
          <w:rFonts w:ascii="Calibri" w:eastAsia="Calibri" w:hAnsi="Calibri" w:cs="Calibri"/>
          <w:lang w:val="en-GB"/>
        </w:rPr>
        <w:t xml:space="preserve">and </w:t>
      </w:r>
      <w:r w:rsidR="007271FB">
        <w:rPr>
          <w:rFonts w:ascii="Calibri" w:eastAsia="Calibri" w:hAnsi="Calibri" w:cs="Calibri"/>
          <w:lang w:val="en-GB"/>
        </w:rPr>
        <w:t xml:space="preserve">mineralisation </w:t>
      </w:r>
      <w:r w:rsidR="00C448EB">
        <w:rPr>
          <w:rFonts w:ascii="Calibri" w:eastAsia="Calibri" w:hAnsi="Calibri" w:cs="Calibri"/>
          <w:lang w:val="en-GB"/>
        </w:rPr>
        <w:t>remain</w:t>
      </w:r>
      <w:r w:rsidR="007271FB">
        <w:rPr>
          <w:rFonts w:ascii="Calibri" w:eastAsia="Calibri" w:hAnsi="Calibri" w:cs="Calibri"/>
          <w:lang w:val="en-GB"/>
        </w:rPr>
        <w:t>s</w:t>
      </w:r>
      <w:r w:rsidR="00C448EB">
        <w:rPr>
          <w:rFonts w:ascii="Calibri" w:eastAsia="Calibri" w:hAnsi="Calibri" w:cs="Calibri"/>
          <w:lang w:val="en-GB"/>
        </w:rPr>
        <w:t xml:space="preserve"> open a</w:t>
      </w:r>
      <w:r w:rsidR="00FF4EB8" w:rsidRPr="00EA51DA">
        <w:rPr>
          <w:rFonts w:ascii="Calibri" w:eastAsia="Calibri" w:hAnsi="Calibri" w:cs="Calibri"/>
          <w:lang w:val="en-GB"/>
        </w:rPr>
        <w:t>long</w:t>
      </w:r>
      <w:r w:rsidR="00C448EB">
        <w:rPr>
          <w:rFonts w:ascii="Calibri" w:eastAsia="Calibri" w:hAnsi="Calibri" w:cs="Calibri"/>
          <w:lang w:val="en-GB"/>
        </w:rPr>
        <w:t xml:space="preserve"> </w:t>
      </w:r>
      <w:r w:rsidR="00FF4EB8" w:rsidRPr="00EA51DA">
        <w:rPr>
          <w:rFonts w:ascii="Calibri" w:eastAsia="Calibri" w:hAnsi="Calibri" w:cs="Calibri"/>
          <w:lang w:val="en-GB"/>
        </w:rPr>
        <w:t xml:space="preserve">strike and </w:t>
      </w:r>
      <w:r w:rsidR="00C448EB">
        <w:rPr>
          <w:rFonts w:ascii="Calibri" w:eastAsia="Calibri" w:hAnsi="Calibri" w:cs="Calibri"/>
          <w:lang w:val="en-GB"/>
        </w:rPr>
        <w:t xml:space="preserve">at </w:t>
      </w:r>
      <w:r w:rsidR="00FF4EB8" w:rsidRPr="00EA51DA">
        <w:rPr>
          <w:rFonts w:ascii="Calibri" w:eastAsia="Calibri" w:hAnsi="Calibri" w:cs="Calibri"/>
          <w:lang w:val="en-GB"/>
        </w:rPr>
        <w:t xml:space="preserve">depth </w:t>
      </w:r>
      <w:r w:rsidR="00C448EB">
        <w:rPr>
          <w:rFonts w:ascii="Calibri" w:eastAsia="Calibri" w:hAnsi="Calibri" w:cs="Calibri"/>
          <w:lang w:val="en-GB"/>
        </w:rPr>
        <w:t>as</w:t>
      </w:r>
      <w:r w:rsidR="00FF4EB8" w:rsidRPr="00EA51DA">
        <w:rPr>
          <w:rFonts w:ascii="Calibri" w:eastAsia="Calibri" w:hAnsi="Calibri" w:cs="Calibri"/>
          <w:lang w:val="en-GB"/>
        </w:rPr>
        <w:t xml:space="preserve"> large portions of the structures have </w:t>
      </w:r>
      <w:r w:rsidR="00C448EB">
        <w:rPr>
          <w:rFonts w:ascii="Calibri" w:eastAsia="Calibri" w:hAnsi="Calibri" w:cs="Calibri"/>
          <w:lang w:val="en-GB"/>
        </w:rPr>
        <w:t>yet to be</w:t>
      </w:r>
      <w:r w:rsidR="00FF4EB8" w:rsidRPr="00EA51DA">
        <w:rPr>
          <w:rFonts w:ascii="Calibri" w:eastAsia="Calibri" w:hAnsi="Calibri" w:cs="Calibri"/>
          <w:lang w:val="en-GB"/>
        </w:rPr>
        <w:t xml:space="preserve"> tested. Their position in a similar geological and structural setting to that of Assafou </w:t>
      </w:r>
      <w:r w:rsidR="005A77FB">
        <w:rPr>
          <w:rFonts w:ascii="Calibri" w:eastAsia="Calibri" w:hAnsi="Calibri" w:cs="Calibri"/>
          <w:lang w:val="en-GB"/>
        </w:rPr>
        <w:t>indicate</w:t>
      </w:r>
      <w:r w:rsidR="00FF4EB8" w:rsidRPr="00EA51DA">
        <w:rPr>
          <w:rFonts w:ascii="Calibri" w:eastAsia="Calibri" w:hAnsi="Calibri" w:cs="Calibri"/>
          <w:lang w:val="en-GB"/>
        </w:rPr>
        <w:t xml:space="preserve"> a high </w:t>
      </w:r>
      <w:r w:rsidR="005A77FB">
        <w:rPr>
          <w:rFonts w:ascii="Calibri" w:eastAsia="Calibri" w:hAnsi="Calibri" w:cs="Calibri"/>
          <w:lang w:val="en-GB"/>
        </w:rPr>
        <w:t>level of prospectivity</w:t>
      </w:r>
      <w:r w:rsidR="00FF4EB8" w:rsidRPr="00EA51DA">
        <w:rPr>
          <w:rFonts w:ascii="Calibri" w:eastAsia="Calibri" w:hAnsi="Calibri" w:cs="Calibri"/>
          <w:lang w:val="en-GB"/>
        </w:rPr>
        <w:t>.</w:t>
      </w:r>
    </w:p>
    <w:p w14:paraId="533E7700" w14:textId="6C855C63" w:rsidR="00D73442" w:rsidRPr="00990054" w:rsidRDefault="00D73442" w:rsidP="00DB5B05">
      <w:pPr>
        <w:pStyle w:val="TitleTable"/>
        <w:spacing w:after="0"/>
        <w:rPr>
          <w:lang w:val="en-GB"/>
        </w:rPr>
      </w:pPr>
      <w:r w:rsidRPr="00990054">
        <w:rPr>
          <w:lang w:val="en-GB"/>
        </w:rPr>
        <w:t xml:space="preserve">Figure </w:t>
      </w:r>
      <w:r w:rsidR="00554CB3">
        <w:rPr>
          <w:lang w:val="en-GB"/>
        </w:rPr>
        <w:t>9</w:t>
      </w:r>
      <w:r w:rsidRPr="00990054">
        <w:rPr>
          <w:lang w:val="en-GB"/>
        </w:rPr>
        <w:t xml:space="preserve">: Tanda-Iguela </w:t>
      </w:r>
      <w:r w:rsidR="00E31E3E">
        <w:rPr>
          <w:lang w:val="en-GB"/>
        </w:rPr>
        <w:t>R</w:t>
      </w:r>
      <w:r w:rsidRPr="00990054">
        <w:rPr>
          <w:lang w:val="en-GB"/>
        </w:rPr>
        <w:t xml:space="preserve">egional </w:t>
      </w:r>
      <w:r w:rsidR="00E31E3E">
        <w:rPr>
          <w:lang w:val="en-GB"/>
        </w:rPr>
        <w:t>T</w:t>
      </w:r>
      <w:r w:rsidRPr="00990054">
        <w:rPr>
          <w:lang w:val="en-GB"/>
        </w:rPr>
        <w:t>arget</w:t>
      </w:r>
      <w:r w:rsidR="00B767BC">
        <w:rPr>
          <w:lang w:val="en-GB"/>
        </w:rPr>
        <w:t>s</w:t>
      </w:r>
    </w:p>
    <w:p w14:paraId="48A90A92" w14:textId="35195530" w:rsidR="005D3D61" w:rsidRDefault="005D3D61" w:rsidP="00627249">
      <w:pPr>
        <w:pStyle w:val="TitleTable"/>
        <w:spacing w:before="0" w:after="0"/>
        <w:ind w:firstLine="284"/>
        <w:rPr>
          <w:lang w:val="en-GB"/>
        </w:rPr>
      </w:pPr>
      <w:r>
        <w:rPr>
          <w:noProof/>
        </w:rPr>
        <w:drawing>
          <wp:inline distT="0" distB="0" distL="0" distR="0" wp14:anchorId="27E5D7AC" wp14:editId="3FC3A9EF">
            <wp:extent cx="6325200" cy="4712324"/>
            <wp:effectExtent l="19050" t="19050" r="19050" b="12700"/>
            <wp:docPr id="2080959209" name="Picture 2080959209" descr="A map of geological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59209" name="Picture 1" descr="A map of geological data&#10;&#10;Description automatically generated"/>
                    <pic:cNvPicPr/>
                  </pic:nvPicPr>
                  <pic:blipFill rotWithShape="1">
                    <a:blip r:embed="rId27"/>
                    <a:srcRect l="3217" t="5154" r="12836" b="6340"/>
                    <a:stretch/>
                  </pic:blipFill>
                  <pic:spPr bwMode="auto">
                    <a:xfrm>
                      <a:off x="0" y="0"/>
                      <a:ext cx="6325200" cy="4712324"/>
                    </a:xfrm>
                    <a:prstGeom prst="rect">
                      <a:avLst/>
                    </a:prstGeom>
                    <a:ln w="6350" cap="flat" cmpd="sng" algn="ctr">
                      <a:solidFill>
                        <a:srgbClr val="3C3C3C"/>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DD8FEE" w14:textId="56BC8991" w:rsidR="00071A65" w:rsidRPr="00990054" w:rsidRDefault="00071A65" w:rsidP="00561D07">
      <w:pPr>
        <w:pStyle w:val="TitleTable"/>
        <w:spacing w:after="0"/>
        <w:ind w:firstLine="284"/>
        <w:rPr>
          <w:lang w:val="en-GB"/>
        </w:rPr>
      </w:pPr>
    </w:p>
    <w:p w14:paraId="1E682DCB" w14:textId="3AB8A785" w:rsidR="00D73442" w:rsidRPr="00990054" w:rsidRDefault="00D73442" w:rsidP="005F02B0">
      <w:pPr>
        <w:spacing w:after="60" w:line="288" w:lineRule="auto"/>
        <w:ind w:left="284"/>
        <w:jc w:val="center"/>
        <w:rPr>
          <w:rFonts w:ascii="Calibri" w:eastAsia="Calibri" w:hAnsi="Calibri" w:cs="Calibri"/>
          <w:b/>
          <w:i/>
          <w:color w:val="0079C1"/>
          <w:sz w:val="18"/>
          <w:szCs w:val="18"/>
          <w:lang w:val="en-GB"/>
        </w:rPr>
      </w:pPr>
    </w:p>
    <w:p w14:paraId="30D2F373" w14:textId="653C4AC6" w:rsidR="00D92B1A" w:rsidRPr="00A84009" w:rsidRDefault="00485F64" w:rsidP="00D970B6">
      <w:pPr>
        <w:spacing w:after="120" w:line="240" w:lineRule="auto"/>
        <w:ind w:left="360" w:right="-91"/>
        <w:jc w:val="both"/>
        <w:rPr>
          <w:rFonts w:ascii="Calibri" w:eastAsia="Calibri" w:hAnsi="Calibri" w:cs="Calibri"/>
          <w:lang w:val="en-GB"/>
        </w:rPr>
      </w:pPr>
      <w:r>
        <w:rPr>
          <w:rFonts w:ascii="Calibri" w:eastAsia="Calibri" w:hAnsi="Calibri" w:cs="Calibri"/>
          <w:lang w:val="en-GB"/>
        </w:rPr>
        <w:lastRenderedPageBreak/>
        <w:t xml:space="preserve">In 2024, at least </w:t>
      </w:r>
      <w:r w:rsidRPr="02FAF402">
        <w:rPr>
          <w:rFonts w:ascii="Calibri" w:eastAsia="Calibri" w:hAnsi="Calibri" w:cs="Calibri"/>
          <w:lang w:val="en-GB"/>
        </w:rPr>
        <w:t>35</w:t>
      </w:r>
      <w:r w:rsidRPr="00A84009">
        <w:rPr>
          <w:rFonts w:ascii="Calibri" w:eastAsia="Calibri" w:hAnsi="Calibri" w:cs="Calibri"/>
          <w:lang w:val="en-GB"/>
        </w:rPr>
        <w:t>,</w:t>
      </w:r>
      <w:r w:rsidRPr="7F330C6D">
        <w:rPr>
          <w:rFonts w:ascii="Calibri" w:eastAsia="Calibri" w:hAnsi="Calibri" w:cs="Calibri"/>
          <w:lang w:val="en-GB"/>
        </w:rPr>
        <w:t>000</w:t>
      </w:r>
      <w:r w:rsidRPr="00A84009">
        <w:rPr>
          <w:rFonts w:ascii="Calibri" w:eastAsia="Calibri" w:hAnsi="Calibri" w:cs="Calibri"/>
          <w:lang w:val="en-GB"/>
        </w:rPr>
        <w:t xml:space="preserve"> met</w:t>
      </w:r>
      <w:r>
        <w:rPr>
          <w:rFonts w:ascii="Calibri" w:eastAsia="Calibri" w:hAnsi="Calibri" w:cs="Calibri"/>
          <w:lang w:val="en-GB"/>
        </w:rPr>
        <w:t>re</w:t>
      </w:r>
      <w:r w:rsidRPr="00A84009">
        <w:rPr>
          <w:rFonts w:ascii="Calibri" w:eastAsia="Calibri" w:hAnsi="Calibri" w:cs="Calibri"/>
          <w:lang w:val="en-GB"/>
        </w:rPr>
        <w:t xml:space="preserve">s of drilling are planned to </w:t>
      </w:r>
      <w:r w:rsidR="004A7E68" w:rsidRPr="00A84009">
        <w:rPr>
          <w:rFonts w:ascii="Calibri" w:eastAsia="Calibri" w:hAnsi="Calibri" w:cs="Calibri"/>
          <w:lang w:val="en-GB"/>
        </w:rPr>
        <w:t xml:space="preserve">continue to </w:t>
      </w:r>
      <w:r w:rsidR="004A7E68" w:rsidRPr="62E731BF">
        <w:rPr>
          <w:rFonts w:ascii="Calibri" w:eastAsia="Calibri" w:hAnsi="Calibri" w:cs="Calibri"/>
          <w:lang w:val="en-GB"/>
        </w:rPr>
        <w:t>te</w:t>
      </w:r>
      <w:r w:rsidR="1E56E56E" w:rsidRPr="62E731BF">
        <w:rPr>
          <w:rFonts w:ascii="Calibri" w:eastAsia="Calibri" w:hAnsi="Calibri" w:cs="Calibri"/>
          <w:lang w:val="en-GB"/>
        </w:rPr>
        <w:t>s</w:t>
      </w:r>
      <w:r w:rsidR="004A7E68" w:rsidRPr="00A84009">
        <w:rPr>
          <w:rFonts w:ascii="Calibri" w:eastAsia="Calibri" w:hAnsi="Calibri" w:cs="Calibri"/>
          <w:lang w:val="en-GB"/>
        </w:rPr>
        <w:t>t high-prio</w:t>
      </w:r>
      <w:r w:rsidR="009E68A4" w:rsidRPr="00A84009">
        <w:rPr>
          <w:rFonts w:ascii="Calibri" w:eastAsia="Calibri" w:hAnsi="Calibri" w:cs="Calibri"/>
          <w:lang w:val="en-GB"/>
        </w:rPr>
        <w:t xml:space="preserve">rity </w:t>
      </w:r>
      <w:r w:rsidR="001E2D71" w:rsidRPr="00A84009">
        <w:rPr>
          <w:rFonts w:ascii="Calibri" w:eastAsia="Calibri" w:hAnsi="Calibri" w:cs="Calibri"/>
          <w:lang w:val="en-GB"/>
        </w:rPr>
        <w:t>targets</w:t>
      </w:r>
      <w:r w:rsidR="009E68A4" w:rsidRPr="00A84009">
        <w:rPr>
          <w:rFonts w:ascii="Calibri" w:eastAsia="Calibri" w:hAnsi="Calibri" w:cs="Calibri"/>
          <w:lang w:val="en-GB"/>
        </w:rPr>
        <w:t xml:space="preserve"> </w:t>
      </w:r>
      <w:r w:rsidR="006E0FF0">
        <w:rPr>
          <w:rFonts w:ascii="Calibri" w:eastAsia="Calibri" w:hAnsi="Calibri" w:cs="Calibri"/>
          <w:lang w:val="en-GB"/>
        </w:rPr>
        <w:t>located</w:t>
      </w:r>
      <w:r w:rsidR="009E68A4" w:rsidRPr="00A84009">
        <w:rPr>
          <w:rFonts w:ascii="Calibri" w:eastAsia="Calibri" w:hAnsi="Calibri" w:cs="Calibri"/>
          <w:lang w:val="en-GB"/>
        </w:rPr>
        <w:t xml:space="preserve"> within </w:t>
      </w:r>
      <w:proofErr w:type="gramStart"/>
      <w:r w:rsidR="009E68A4" w:rsidRPr="00A84009">
        <w:rPr>
          <w:rFonts w:ascii="Calibri" w:eastAsia="Calibri" w:hAnsi="Calibri" w:cs="Calibri"/>
          <w:lang w:val="en-GB"/>
        </w:rPr>
        <w:t>close proximity</w:t>
      </w:r>
      <w:proofErr w:type="gramEnd"/>
      <w:r w:rsidR="009E68A4" w:rsidRPr="00A84009">
        <w:rPr>
          <w:rFonts w:ascii="Calibri" w:eastAsia="Calibri" w:hAnsi="Calibri" w:cs="Calibri"/>
          <w:lang w:val="en-GB"/>
        </w:rPr>
        <w:t xml:space="preserve"> to the Assafou deposit</w:t>
      </w:r>
      <w:r>
        <w:rPr>
          <w:rFonts w:ascii="Calibri" w:eastAsia="Calibri" w:hAnsi="Calibri" w:cs="Calibri"/>
          <w:lang w:val="en-GB"/>
        </w:rPr>
        <w:t>. F</w:t>
      </w:r>
      <w:r w:rsidR="00B90FC9" w:rsidRPr="00A84009">
        <w:rPr>
          <w:rFonts w:ascii="Calibri" w:eastAsia="Calibri" w:hAnsi="Calibri" w:cs="Calibri"/>
          <w:lang w:val="en-GB"/>
        </w:rPr>
        <w:t xml:space="preserve">ollow up drilling </w:t>
      </w:r>
      <w:r>
        <w:rPr>
          <w:rFonts w:ascii="Calibri" w:eastAsia="Calibri" w:hAnsi="Calibri" w:cs="Calibri"/>
          <w:lang w:val="en-GB"/>
        </w:rPr>
        <w:t xml:space="preserve">is </w:t>
      </w:r>
      <w:r w:rsidR="00B90FC9" w:rsidRPr="00A84009">
        <w:rPr>
          <w:rFonts w:ascii="Calibri" w:eastAsia="Calibri" w:hAnsi="Calibri" w:cs="Calibri"/>
          <w:lang w:val="en-GB"/>
        </w:rPr>
        <w:t xml:space="preserve">planned on the Gbabango, Assafou NW and Kongodjan </w:t>
      </w:r>
      <w:r w:rsidR="00584A54" w:rsidRPr="00A84009">
        <w:rPr>
          <w:rFonts w:ascii="Calibri" w:eastAsia="Calibri" w:hAnsi="Calibri" w:cs="Calibri"/>
          <w:lang w:val="en-GB"/>
        </w:rPr>
        <w:t>targets</w:t>
      </w:r>
      <w:r w:rsidR="00B90FC9" w:rsidRPr="00A84009">
        <w:rPr>
          <w:rFonts w:ascii="Calibri" w:eastAsia="Calibri" w:hAnsi="Calibri" w:cs="Calibri"/>
          <w:lang w:val="en-GB"/>
        </w:rPr>
        <w:t xml:space="preserve"> </w:t>
      </w:r>
      <w:r w:rsidR="00A571C4">
        <w:rPr>
          <w:rFonts w:ascii="Calibri" w:eastAsia="Calibri" w:hAnsi="Calibri" w:cs="Calibri"/>
          <w:lang w:val="en-GB"/>
        </w:rPr>
        <w:t xml:space="preserve">located </w:t>
      </w:r>
      <w:r w:rsidR="00B90FC9" w:rsidRPr="00A84009">
        <w:rPr>
          <w:rFonts w:ascii="Calibri" w:eastAsia="Calibri" w:hAnsi="Calibri" w:cs="Calibri"/>
          <w:lang w:val="en-GB"/>
        </w:rPr>
        <w:t xml:space="preserve">along the </w:t>
      </w:r>
      <w:proofErr w:type="gramStart"/>
      <w:r w:rsidR="00B90FC9" w:rsidRPr="00A84009">
        <w:rPr>
          <w:rFonts w:ascii="Calibri" w:eastAsia="Calibri" w:hAnsi="Calibri" w:cs="Calibri"/>
          <w:lang w:val="en-GB"/>
        </w:rPr>
        <w:t>12 kilometre</w:t>
      </w:r>
      <w:proofErr w:type="gramEnd"/>
      <w:r w:rsidR="00B90FC9" w:rsidRPr="00A84009">
        <w:rPr>
          <w:rFonts w:ascii="Calibri" w:eastAsia="Calibri" w:hAnsi="Calibri" w:cs="Calibri"/>
          <w:lang w:val="en-GB"/>
        </w:rPr>
        <w:t xml:space="preserve"> </w:t>
      </w:r>
      <w:r w:rsidR="00A571C4">
        <w:rPr>
          <w:rFonts w:ascii="Calibri" w:eastAsia="Calibri" w:hAnsi="Calibri" w:cs="Calibri"/>
          <w:lang w:val="en-GB"/>
        </w:rPr>
        <w:t>structural</w:t>
      </w:r>
      <w:r w:rsidR="00B90FC9" w:rsidRPr="00A84009">
        <w:rPr>
          <w:rFonts w:ascii="Calibri" w:eastAsia="Calibri" w:hAnsi="Calibri" w:cs="Calibri"/>
          <w:lang w:val="en-GB"/>
        </w:rPr>
        <w:t xml:space="preserve"> trend </w:t>
      </w:r>
      <w:r w:rsidR="00A571C4">
        <w:rPr>
          <w:rFonts w:ascii="Calibri" w:eastAsia="Calibri" w:hAnsi="Calibri" w:cs="Calibri"/>
          <w:lang w:val="en-GB"/>
        </w:rPr>
        <w:t xml:space="preserve">that hosts </w:t>
      </w:r>
      <w:r w:rsidR="00584A54" w:rsidRPr="00A84009">
        <w:rPr>
          <w:rFonts w:ascii="Calibri" w:eastAsia="Calibri" w:hAnsi="Calibri" w:cs="Calibri"/>
          <w:lang w:val="en-GB"/>
        </w:rPr>
        <w:t xml:space="preserve">the Assafou deposit </w:t>
      </w:r>
      <w:r w:rsidR="00622897">
        <w:rPr>
          <w:rFonts w:ascii="Calibri" w:eastAsia="Calibri" w:hAnsi="Calibri" w:cs="Calibri"/>
          <w:lang w:val="en-GB"/>
        </w:rPr>
        <w:t>as well as the parallel</w:t>
      </w:r>
      <w:r w:rsidR="00584A54" w:rsidRPr="00A84009">
        <w:rPr>
          <w:rFonts w:ascii="Calibri" w:eastAsia="Calibri" w:hAnsi="Calibri" w:cs="Calibri"/>
          <w:lang w:val="en-GB"/>
        </w:rPr>
        <w:t xml:space="preserve"> </w:t>
      </w:r>
      <w:r w:rsidR="00B57762">
        <w:rPr>
          <w:rFonts w:ascii="Calibri" w:eastAsia="Calibri" w:hAnsi="Calibri" w:cs="Calibri"/>
          <w:lang w:val="en-GB"/>
        </w:rPr>
        <w:t>structure ho</w:t>
      </w:r>
      <w:r w:rsidR="00AB773F">
        <w:rPr>
          <w:rFonts w:ascii="Calibri" w:eastAsia="Calibri" w:hAnsi="Calibri" w:cs="Calibri"/>
          <w:lang w:val="en-GB"/>
        </w:rPr>
        <w:t>sting</w:t>
      </w:r>
      <w:r w:rsidR="00B57762">
        <w:rPr>
          <w:rFonts w:ascii="Calibri" w:eastAsia="Calibri" w:hAnsi="Calibri" w:cs="Calibri"/>
          <w:lang w:val="en-GB"/>
        </w:rPr>
        <w:t xml:space="preserve"> the </w:t>
      </w:r>
      <w:r w:rsidR="00584A54" w:rsidRPr="00A84009">
        <w:rPr>
          <w:rFonts w:ascii="Calibri" w:eastAsia="Calibri" w:hAnsi="Calibri" w:cs="Calibri"/>
          <w:lang w:val="en-GB"/>
        </w:rPr>
        <w:t xml:space="preserve">Pala trend </w:t>
      </w:r>
      <w:r w:rsidR="00AC14ED">
        <w:rPr>
          <w:rFonts w:ascii="Calibri" w:eastAsia="Calibri" w:hAnsi="Calibri" w:cs="Calibri"/>
          <w:lang w:val="en-GB"/>
        </w:rPr>
        <w:t>targets</w:t>
      </w:r>
      <w:r w:rsidR="00F9549F" w:rsidRPr="00A84009">
        <w:rPr>
          <w:rFonts w:ascii="Calibri" w:eastAsia="Calibri" w:hAnsi="Calibri" w:cs="Calibri"/>
          <w:lang w:val="en-GB"/>
        </w:rPr>
        <w:t xml:space="preserve">. </w:t>
      </w:r>
      <w:r>
        <w:rPr>
          <w:rFonts w:ascii="Calibri" w:eastAsia="Calibri" w:hAnsi="Calibri" w:cs="Calibri"/>
          <w:lang w:val="en-GB"/>
        </w:rPr>
        <w:t xml:space="preserve">In addition, </w:t>
      </w:r>
      <w:r w:rsidR="00976061" w:rsidRPr="00A84009">
        <w:rPr>
          <w:rFonts w:ascii="Calibri" w:eastAsia="Calibri" w:hAnsi="Calibri" w:cs="Calibri"/>
          <w:lang w:val="en-GB"/>
        </w:rPr>
        <w:t>drilling will</w:t>
      </w:r>
      <w:r>
        <w:rPr>
          <w:rFonts w:ascii="Calibri" w:eastAsia="Calibri" w:hAnsi="Calibri" w:cs="Calibri"/>
          <w:lang w:val="en-GB"/>
        </w:rPr>
        <w:t xml:space="preserve"> </w:t>
      </w:r>
      <w:r w:rsidR="00976061" w:rsidRPr="00A84009">
        <w:rPr>
          <w:rFonts w:ascii="Calibri" w:eastAsia="Calibri" w:hAnsi="Calibri" w:cs="Calibri"/>
          <w:lang w:val="en-GB"/>
        </w:rPr>
        <w:t xml:space="preserve">focus on testing new targets </w:t>
      </w:r>
      <w:r w:rsidR="00B0255C">
        <w:rPr>
          <w:rFonts w:ascii="Calibri" w:eastAsia="Calibri" w:hAnsi="Calibri" w:cs="Calibri"/>
          <w:lang w:val="en-GB"/>
        </w:rPr>
        <w:t xml:space="preserve">on the Tanda permit </w:t>
      </w:r>
      <w:r w:rsidR="00976061" w:rsidRPr="00A84009">
        <w:rPr>
          <w:rFonts w:ascii="Calibri" w:eastAsia="Calibri" w:hAnsi="Calibri" w:cs="Calibri"/>
          <w:lang w:val="en-GB"/>
        </w:rPr>
        <w:t xml:space="preserve">including </w:t>
      </w:r>
      <w:proofErr w:type="spellStart"/>
      <w:r w:rsidR="00976061" w:rsidRPr="00A84009">
        <w:rPr>
          <w:rFonts w:ascii="Calibri" w:eastAsia="Calibri" w:hAnsi="Calibri" w:cs="Calibri"/>
          <w:lang w:val="en-GB"/>
        </w:rPr>
        <w:t>Sokouadou</w:t>
      </w:r>
      <w:proofErr w:type="spellEnd"/>
      <w:r w:rsidR="00976061" w:rsidRPr="00A84009">
        <w:rPr>
          <w:rFonts w:ascii="Calibri" w:eastAsia="Calibri" w:hAnsi="Calibri" w:cs="Calibri"/>
          <w:lang w:val="en-GB"/>
        </w:rPr>
        <w:t xml:space="preserve">, </w:t>
      </w:r>
      <w:proofErr w:type="spellStart"/>
      <w:r w:rsidR="00976061" w:rsidRPr="00A84009">
        <w:rPr>
          <w:rFonts w:ascii="Calibri" w:eastAsia="Calibri" w:hAnsi="Calibri" w:cs="Calibri"/>
          <w:lang w:val="en-GB"/>
        </w:rPr>
        <w:t>Gbokore</w:t>
      </w:r>
      <w:proofErr w:type="spellEnd"/>
      <w:r w:rsidR="00976061" w:rsidRPr="00A84009">
        <w:rPr>
          <w:rFonts w:ascii="Calibri" w:eastAsia="Calibri" w:hAnsi="Calibri" w:cs="Calibri"/>
          <w:lang w:val="en-GB"/>
        </w:rPr>
        <w:t xml:space="preserve">, and </w:t>
      </w:r>
      <w:proofErr w:type="spellStart"/>
      <w:r w:rsidR="00976061" w:rsidRPr="00A84009">
        <w:rPr>
          <w:rFonts w:ascii="Calibri" w:eastAsia="Calibri" w:hAnsi="Calibri" w:cs="Calibri"/>
          <w:lang w:val="en-GB"/>
        </w:rPr>
        <w:t>Djani</w:t>
      </w:r>
      <w:proofErr w:type="spellEnd"/>
      <w:r w:rsidR="00976061" w:rsidRPr="00A84009">
        <w:rPr>
          <w:rFonts w:ascii="Calibri" w:eastAsia="Calibri" w:hAnsi="Calibri" w:cs="Calibri"/>
          <w:lang w:val="en-GB"/>
        </w:rPr>
        <w:t xml:space="preserve">-Yao. </w:t>
      </w:r>
      <w:r w:rsidR="00BF1C3F">
        <w:rPr>
          <w:rFonts w:ascii="Calibri" w:eastAsia="Calibri" w:hAnsi="Calibri" w:cs="Calibri"/>
          <w:lang w:val="en-GB"/>
        </w:rPr>
        <w:t xml:space="preserve"> </w:t>
      </w:r>
    </w:p>
    <w:p w14:paraId="01BC4063" w14:textId="77777777" w:rsidR="003D2CEA" w:rsidRDefault="003D2CEA" w:rsidP="00EA51DA">
      <w:pPr>
        <w:ind w:left="360"/>
        <w:rPr>
          <w:rFonts w:ascii="Calibri" w:eastAsia="Calibri" w:hAnsi="Calibri"/>
          <w:b/>
          <w:bCs/>
          <w:color w:val="2E7EC5" w:themeColor="accent1"/>
          <w:sz w:val="28"/>
          <w:szCs w:val="28"/>
          <w:lang w:val="en-GB"/>
        </w:rPr>
      </w:pPr>
    </w:p>
    <w:p w14:paraId="7FF41B04" w14:textId="74FF5066" w:rsidR="007A354D" w:rsidRPr="00F609BF" w:rsidRDefault="00D92B1A" w:rsidP="00E31E3E">
      <w:pPr>
        <w:spacing w:after="0"/>
        <w:ind w:left="360"/>
        <w:rPr>
          <w:rFonts w:ascii="Calibri" w:eastAsia="Calibri" w:hAnsi="Calibri"/>
          <w:b/>
          <w:bCs/>
          <w:lang w:val="en-GB"/>
        </w:rPr>
      </w:pPr>
      <w:r>
        <w:rPr>
          <w:rFonts w:ascii="Calibri" w:eastAsia="Calibri" w:hAnsi="Calibri"/>
          <w:b/>
          <w:bCs/>
          <w:color w:val="2E7EC5" w:themeColor="accent1"/>
          <w:sz w:val="28"/>
          <w:szCs w:val="28"/>
          <w:lang w:val="en-GB"/>
        </w:rPr>
        <w:t>N</w:t>
      </w:r>
      <w:r w:rsidR="007A354D" w:rsidRPr="00F609BF">
        <w:rPr>
          <w:rFonts w:ascii="Calibri" w:eastAsia="Calibri" w:hAnsi="Calibri"/>
          <w:b/>
          <w:bCs/>
          <w:color w:val="2E7EC5" w:themeColor="accent1"/>
          <w:sz w:val="28"/>
          <w:szCs w:val="28"/>
          <w:lang w:val="en-GB"/>
        </w:rPr>
        <w:t>EXT STEPS</w:t>
      </w:r>
    </w:p>
    <w:p w14:paraId="21487BE1" w14:textId="389C4544" w:rsidR="00D970B6" w:rsidRPr="00D970B6" w:rsidRDefault="00227F85" w:rsidP="004A3187">
      <w:pPr>
        <w:pStyle w:val="ListParagraph"/>
        <w:numPr>
          <w:ilvl w:val="0"/>
          <w:numId w:val="26"/>
        </w:numPr>
        <w:spacing w:after="120" w:line="240" w:lineRule="auto"/>
        <w:ind w:left="851" w:right="-91"/>
        <w:jc w:val="both"/>
        <w:rPr>
          <w:rFonts w:ascii="Calibri" w:eastAsia="Calibri" w:hAnsi="Calibri" w:cs="Calibri"/>
        </w:rPr>
      </w:pPr>
      <w:r>
        <w:rPr>
          <w:rFonts w:ascii="Calibri" w:eastAsia="Calibri" w:hAnsi="Calibri" w:cs="Calibri"/>
        </w:rPr>
        <w:t>A</w:t>
      </w:r>
      <w:r w:rsidR="00D970B6" w:rsidRPr="00D970B6">
        <w:rPr>
          <w:rFonts w:ascii="Calibri" w:eastAsia="Calibri" w:hAnsi="Calibri" w:cs="Calibri"/>
        </w:rPr>
        <w:t xml:space="preserve"> </w:t>
      </w:r>
      <w:r w:rsidR="00EA51DA">
        <w:rPr>
          <w:rFonts w:ascii="Calibri" w:eastAsia="Calibri" w:hAnsi="Calibri" w:cs="Calibri"/>
        </w:rPr>
        <w:t>P</w:t>
      </w:r>
      <w:r w:rsidR="00D970B6" w:rsidRPr="00D970B6">
        <w:rPr>
          <w:rFonts w:ascii="Calibri" w:eastAsia="Calibri" w:hAnsi="Calibri" w:cs="Calibri"/>
        </w:rPr>
        <w:t xml:space="preserve">reliminary </w:t>
      </w:r>
      <w:r w:rsidR="00EA51DA">
        <w:rPr>
          <w:rFonts w:ascii="Calibri" w:eastAsia="Calibri" w:hAnsi="Calibri" w:cs="Calibri"/>
        </w:rPr>
        <w:t>F</w:t>
      </w:r>
      <w:r w:rsidR="00D970B6" w:rsidRPr="00D970B6">
        <w:rPr>
          <w:rFonts w:ascii="Calibri" w:eastAsia="Calibri" w:hAnsi="Calibri" w:cs="Calibri"/>
        </w:rPr>
        <w:t xml:space="preserve">easibility </w:t>
      </w:r>
      <w:r w:rsidR="00EA51DA">
        <w:rPr>
          <w:rFonts w:ascii="Calibri" w:eastAsia="Calibri" w:hAnsi="Calibri" w:cs="Calibri"/>
        </w:rPr>
        <w:t>S</w:t>
      </w:r>
      <w:r w:rsidR="00D970B6" w:rsidRPr="00D970B6">
        <w:rPr>
          <w:rFonts w:ascii="Calibri" w:eastAsia="Calibri" w:hAnsi="Calibri" w:cs="Calibri"/>
        </w:rPr>
        <w:t xml:space="preserve">tudy </w:t>
      </w:r>
      <w:r w:rsidR="00767BFE">
        <w:rPr>
          <w:rFonts w:ascii="Calibri" w:eastAsia="Calibri" w:hAnsi="Calibri" w:cs="Calibri"/>
        </w:rPr>
        <w:t xml:space="preserve">(“PFS”) </w:t>
      </w:r>
      <w:r w:rsidR="00D970B6" w:rsidRPr="00D970B6">
        <w:rPr>
          <w:rFonts w:ascii="Calibri" w:eastAsia="Calibri" w:hAnsi="Calibri" w:cs="Calibri"/>
        </w:rPr>
        <w:t>has been launched</w:t>
      </w:r>
      <w:r w:rsidR="00623572">
        <w:rPr>
          <w:rFonts w:ascii="Calibri" w:eastAsia="Calibri" w:hAnsi="Calibri" w:cs="Calibri"/>
        </w:rPr>
        <w:t>,</w:t>
      </w:r>
      <w:r w:rsidR="00D970B6" w:rsidRPr="00D970B6">
        <w:rPr>
          <w:rFonts w:ascii="Calibri" w:eastAsia="Calibri" w:hAnsi="Calibri" w:cs="Calibri"/>
        </w:rPr>
        <w:t xml:space="preserve"> based on the updated November 2023 resource</w:t>
      </w:r>
      <w:r w:rsidR="00463295">
        <w:rPr>
          <w:rFonts w:ascii="Calibri" w:eastAsia="Calibri" w:hAnsi="Calibri" w:cs="Calibri"/>
        </w:rPr>
        <w:t xml:space="preserve"> estimate</w:t>
      </w:r>
      <w:r w:rsidR="00D970B6" w:rsidRPr="00D970B6">
        <w:rPr>
          <w:rFonts w:ascii="Calibri" w:eastAsia="Calibri" w:hAnsi="Calibri" w:cs="Calibri"/>
        </w:rPr>
        <w:t xml:space="preserve">, which is expected to be finalised in </w:t>
      </w:r>
      <w:r w:rsidR="008A1911">
        <w:rPr>
          <w:rFonts w:ascii="Calibri" w:eastAsia="Calibri" w:hAnsi="Calibri" w:cs="Calibri"/>
        </w:rPr>
        <w:t xml:space="preserve">late </w:t>
      </w:r>
      <w:r w:rsidR="00D970B6" w:rsidRPr="00D970B6">
        <w:rPr>
          <w:rFonts w:ascii="Calibri" w:eastAsia="Calibri" w:hAnsi="Calibri" w:cs="Calibri"/>
        </w:rPr>
        <w:t>2024</w:t>
      </w:r>
      <w:r w:rsidR="008A1911">
        <w:rPr>
          <w:rFonts w:ascii="Calibri" w:eastAsia="Calibri" w:hAnsi="Calibri" w:cs="Calibri"/>
        </w:rPr>
        <w:t>.</w:t>
      </w:r>
    </w:p>
    <w:p w14:paraId="3563FA00" w14:textId="79EF8DAB" w:rsidR="00D970B6" w:rsidRPr="00D970B6" w:rsidRDefault="00D970B6" w:rsidP="004A3187">
      <w:pPr>
        <w:pStyle w:val="ListParagraph"/>
        <w:numPr>
          <w:ilvl w:val="0"/>
          <w:numId w:val="26"/>
        </w:numPr>
        <w:spacing w:after="120" w:line="240" w:lineRule="auto"/>
        <w:ind w:left="851" w:right="-91"/>
        <w:jc w:val="both"/>
        <w:rPr>
          <w:rFonts w:ascii="Calibri" w:eastAsia="Calibri" w:hAnsi="Calibri" w:cs="Calibri"/>
        </w:rPr>
      </w:pPr>
      <w:r w:rsidRPr="00D970B6">
        <w:rPr>
          <w:rFonts w:ascii="Calibri" w:eastAsia="Calibri" w:hAnsi="Calibri" w:cs="Calibri"/>
        </w:rPr>
        <w:t>Long lead items within the PFS have been started</w:t>
      </w:r>
      <w:r w:rsidR="00F07E6D">
        <w:rPr>
          <w:rFonts w:ascii="Calibri" w:eastAsia="Calibri" w:hAnsi="Calibri" w:cs="Calibri"/>
        </w:rPr>
        <w:t>,</w:t>
      </w:r>
      <w:r w:rsidRPr="00D970B6">
        <w:rPr>
          <w:rFonts w:ascii="Calibri" w:eastAsia="Calibri" w:hAnsi="Calibri" w:cs="Calibri"/>
        </w:rPr>
        <w:t xml:space="preserve"> including metallurgical sampling,</w:t>
      </w:r>
      <w:r w:rsidR="001C0820">
        <w:rPr>
          <w:rFonts w:ascii="Calibri" w:eastAsia="Calibri" w:hAnsi="Calibri" w:cs="Calibri"/>
        </w:rPr>
        <w:t xml:space="preserve"> </w:t>
      </w:r>
      <w:r w:rsidRPr="00D970B6">
        <w:rPr>
          <w:rFonts w:ascii="Calibri" w:eastAsia="Calibri" w:hAnsi="Calibri" w:cs="Calibri"/>
        </w:rPr>
        <w:t>geotechnical</w:t>
      </w:r>
      <w:r w:rsidR="0EE0E1FE" w:rsidRPr="094B4BAD">
        <w:rPr>
          <w:rFonts w:ascii="Calibri" w:eastAsia="Calibri" w:hAnsi="Calibri" w:cs="Calibri"/>
        </w:rPr>
        <w:t>,</w:t>
      </w:r>
      <w:r w:rsidRPr="00D970B6">
        <w:rPr>
          <w:rFonts w:ascii="Calibri" w:eastAsia="Calibri" w:hAnsi="Calibri" w:cs="Calibri"/>
        </w:rPr>
        <w:t xml:space="preserve"> </w:t>
      </w:r>
      <w:r w:rsidR="0EE0E1FE" w:rsidRPr="1C9123AE">
        <w:rPr>
          <w:rFonts w:ascii="Calibri" w:eastAsia="Calibri" w:hAnsi="Calibri" w:cs="Calibri"/>
        </w:rPr>
        <w:t>hydrogeological</w:t>
      </w:r>
      <w:r w:rsidRPr="00D970B6">
        <w:rPr>
          <w:rFonts w:ascii="Calibri" w:eastAsia="Calibri" w:hAnsi="Calibri" w:cs="Calibri"/>
        </w:rPr>
        <w:t xml:space="preserve"> and sterilisation drilling and environmental permitting</w:t>
      </w:r>
      <w:r w:rsidR="008A1911">
        <w:rPr>
          <w:rFonts w:ascii="Calibri" w:eastAsia="Calibri" w:hAnsi="Calibri" w:cs="Calibri"/>
        </w:rPr>
        <w:t>.</w:t>
      </w:r>
    </w:p>
    <w:p w14:paraId="6246DF09" w14:textId="20760BBD" w:rsidR="00D970B6" w:rsidRPr="00623572" w:rsidRDefault="00D970B6" w:rsidP="00BE4819">
      <w:pPr>
        <w:pStyle w:val="ListParagraph"/>
        <w:numPr>
          <w:ilvl w:val="0"/>
          <w:numId w:val="27"/>
        </w:numPr>
        <w:spacing w:after="120" w:line="240" w:lineRule="auto"/>
        <w:ind w:right="-91"/>
        <w:jc w:val="both"/>
        <w:rPr>
          <w:rFonts w:ascii="Calibri" w:eastAsia="Calibri" w:hAnsi="Calibri" w:cs="Calibri"/>
        </w:rPr>
      </w:pPr>
      <w:r w:rsidRPr="00623572">
        <w:rPr>
          <w:rFonts w:ascii="Calibri" w:eastAsia="Calibri" w:hAnsi="Calibri" w:cs="Calibri"/>
        </w:rPr>
        <w:t xml:space="preserve">Metallurgical sampling and testing </w:t>
      </w:r>
      <w:proofErr w:type="gramStart"/>
      <w:r w:rsidRPr="00623572">
        <w:rPr>
          <w:rFonts w:ascii="Calibri" w:eastAsia="Calibri" w:hAnsi="Calibri" w:cs="Calibri"/>
        </w:rPr>
        <w:t>is</w:t>
      </w:r>
      <w:proofErr w:type="gramEnd"/>
      <w:r w:rsidRPr="00623572">
        <w:rPr>
          <w:rFonts w:ascii="Calibri" w:eastAsia="Calibri" w:hAnsi="Calibri" w:cs="Calibri"/>
        </w:rPr>
        <w:t xml:space="preserve"> underway to follow up on the </w:t>
      </w:r>
      <w:r w:rsidR="00623572" w:rsidRPr="00623572">
        <w:rPr>
          <w:rFonts w:ascii="Calibri" w:eastAsia="Calibri" w:hAnsi="Calibri" w:cs="Calibri"/>
        </w:rPr>
        <w:t xml:space="preserve">preliminary phase of testwork </w:t>
      </w:r>
      <w:r w:rsidRPr="00623572">
        <w:rPr>
          <w:rFonts w:ascii="Calibri" w:eastAsia="Calibri" w:hAnsi="Calibri" w:cs="Calibri"/>
        </w:rPr>
        <w:t>which demonstrated</w:t>
      </w:r>
      <w:r w:rsidR="00623572" w:rsidRPr="00623572">
        <w:rPr>
          <w:rFonts w:ascii="Calibri" w:eastAsia="Calibri" w:hAnsi="Calibri" w:cs="Calibri"/>
        </w:rPr>
        <w:t xml:space="preserve"> the potential for</w:t>
      </w:r>
      <w:r w:rsidRPr="00623572">
        <w:rPr>
          <w:rFonts w:ascii="Calibri" w:eastAsia="Calibri" w:hAnsi="Calibri" w:cs="Calibri"/>
        </w:rPr>
        <w:t xml:space="preserve"> high gravity recoverable gold and overall </w:t>
      </w:r>
      <w:r w:rsidR="15DB7371" w:rsidRPr="00623572">
        <w:rPr>
          <w:rFonts w:ascii="Calibri" w:eastAsia="Calibri" w:hAnsi="Calibri" w:cs="Calibri"/>
        </w:rPr>
        <w:t xml:space="preserve">average </w:t>
      </w:r>
      <w:r w:rsidRPr="00623572">
        <w:rPr>
          <w:rFonts w:ascii="Calibri" w:eastAsia="Calibri" w:hAnsi="Calibri" w:cs="Calibri"/>
        </w:rPr>
        <w:t>recoveries above 9</w:t>
      </w:r>
      <w:r w:rsidR="2058F697" w:rsidRPr="00623572">
        <w:rPr>
          <w:rFonts w:ascii="Calibri" w:eastAsia="Calibri" w:hAnsi="Calibri" w:cs="Calibri"/>
        </w:rPr>
        <w:t>4</w:t>
      </w:r>
      <w:r w:rsidRPr="00623572">
        <w:rPr>
          <w:rFonts w:ascii="Calibri" w:eastAsia="Calibri" w:hAnsi="Calibri" w:cs="Calibri"/>
        </w:rPr>
        <w:t>%</w:t>
      </w:r>
      <w:r w:rsidR="008A1911">
        <w:rPr>
          <w:rFonts w:ascii="Calibri" w:eastAsia="Calibri" w:hAnsi="Calibri" w:cs="Calibri"/>
        </w:rPr>
        <w:t>.</w:t>
      </w:r>
    </w:p>
    <w:p w14:paraId="76895D8B" w14:textId="579FA68A" w:rsidR="00623572" w:rsidRPr="00623572" w:rsidRDefault="00623572" w:rsidP="00BE4819">
      <w:pPr>
        <w:pStyle w:val="ListParagraph"/>
        <w:numPr>
          <w:ilvl w:val="0"/>
          <w:numId w:val="27"/>
        </w:numPr>
        <w:spacing w:after="120" w:line="240" w:lineRule="auto"/>
        <w:ind w:right="-91"/>
        <w:jc w:val="both"/>
        <w:rPr>
          <w:rFonts w:ascii="Calibri" w:eastAsia="Calibri" w:hAnsi="Calibri" w:cs="Calibri"/>
        </w:rPr>
      </w:pPr>
      <w:r w:rsidRPr="00623572">
        <w:rPr>
          <w:rFonts w:ascii="Calibri" w:eastAsia="Calibri" w:hAnsi="Calibri" w:cs="Calibri"/>
        </w:rPr>
        <w:t xml:space="preserve">Geotechnical </w:t>
      </w:r>
      <w:r w:rsidR="4C510FFD" w:rsidRPr="7400987E">
        <w:rPr>
          <w:rFonts w:ascii="Calibri" w:eastAsia="Calibri" w:hAnsi="Calibri" w:cs="Calibri"/>
        </w:rPr>
        <w:t xml:space="preserve">and hydrogeological </w:t>
      </w:r>
      <w:r w:rsidRPr="00623572">
        <w:rPr>
          <w:rFonts w:ascii="Calibri" w:eastAsia="Calibri" w:hAnsi="Calibri" w:cs="Calibri"/>
        </w:rPr>
        <w:t xml:space="preserve">drilling </w:t>
      </w:r>
      <w:r w:rsidR="7AD7CD48" w:rsidRPr="79742A84">
        <w:rPr>
          <w:rFonts w:ascii="Calibri" w:eastAsia="Calibri" w:hAnsi="Calibri" w:cs="Calibri"/>
        </w:rPr>
        <w:t>are</w:t>
      </w:r>
      <w:r w:rsidRPr="00623572">
        <w:rPr>
          <w:rFonts w:ascii="Calibri" w:eastAsia="Calibri" w:hAnsi="Calibri" w:cs="Calibri"/>
        </w:rPr>
        <w:t xml:space="preserve"> underway across the Assafou deposit</w:t>
      </w:r>
      <w:r w:rsidR="008A1911">
        <w:rPr>
          <w:rFonts w:ascii="Calibri" w:eastAsia="Calibri" w:hAnsi="Calibri" w:cs="Calibri"/>
        </w:rPr>
        <w:t>.</w:t>
      </w:r>
    </w:p>
    <w:p w14:paraId="17A8A4A1" w14:textId="22BAE253" w:rsidR="00D970B6" w:rsidRPr="00623572" w:rsidRDefault="00D970B6" w:rsidP="00BE4819">
      <w:pPr>
        <w:pStyle w:val="ListParagraph"/>
        <w:numPr>
          <w:ilvl w:val="0"/>
          <w:numId w:val="27"/>
        </w:numPr>
        <w:spacing w:after="120" w:line="240" w:lineRule="auto"/>
        <w:ind w:right="-91"/>
        <w:jc w:val="both"/>
        <w:rPr>
          <w:rFonts w:ascii="Calibri" w:eastAsia="Calibri" w:hAnsi="Calibri" w:cs="Calibri"/>
        </w:rPr>
      </w:pPr>
      <w:r w:rsidRPr="00623572">
        <w:rPr>
          <w:rFonts w:ascii="Calibri" w:eastAsia="Calibri" w:hAnsi="Calibri" w:cs="Calibri"/>
        </w:rPr>
        <w:t xml:space="preserve">Sterilisation drilling is underway to the northeast of the Assafou deposit to identify </w:t>
      </w:r>
      <w:r w:rsidR="00623572" w:rsidRPr="00623572">
        <w:rPr>
          <w:rFonts w:ascii="Calibri" w:eastAsia="Calibri" w:hAnsi="Calibri" w:cs="Calibri"/>
        </w:rPr>
        <w:t xml:space="preserve">and sterilise the probable </w:t>
      </w:r>
      <w:r w:rsidRPr="00623572">
        <w:rPr>
          <w:rFonts w:ascii="Calibri" w:eastAsia="Calibri" w:hAnsi="Calibri" w:cs="Calibri"/>
        </w:rPr>
        <w:t>location for</w:t>
      </w:r>
      <w:r w:rsidR="00623572" w:rsidRPr="00623572">
        <w:rPr>
          <w:rFonts w:ascii="Calibri" w:eastAsia="Calibri" w:hAnsi="Calibri" w:cs="Calibri"/>
        </w:rPr>
        <w:t xml:space="preserve"> mine and processing</w:t>
      </w:r>
      <w:r w:rsidRPr="00623572">
        <w:rPr>
          <w:rFonts w:ascii="Calibri" w:eastAsia="Calibri" w:hAnsi="Calibri" w:cs="Calibri"/>
        </w:rPr>
        <w:t xml:space="preserve"> infrastructure.</w:t>
      </w:r>
    </w:p>
    <w:p w14:paraId="1F8ADCC7" w14:textId="6BAD27AD" w:rsidR="00D970B6" w:rsidRPr="00623572" w:rsidRDefault="00623572" w:rsidP="00BE4819">
      <w:pPr>
        <w:pStyle w:val="ListParagraph"/>
        <w:numPr>
          <w:ilvl w:val="0"/>
          <w:numId w:val="27"/>
        </w:numPr>
        <w:spacing w:after="120" w:line="240" w:lineRule="auto"/>
        <w:ind w:right="-91"/>
        <w:jc w:val="both"/>
        <w:rPr>
          <w:rFonts w:ascii="Calibri" w:eastAsia="Calibri" w:hAnsi="Calibri" w:cs="Calibri"/>
        </w:rPr>
      </w:pPr>
      <w:r w:rsidRPr="00623572">
        <w:rPr>
          <w:rFonts w:ascii="Calibri" w:eastAsia="Calibri" w:hAnsi="Calibri" w:cs="Calibri"/>
        </w:rPr>
        <w:t xml:space="preserve">The environmental permitting process has been launched with study work underway that will form the basis of the </w:t>
      </w:r>
      <w:r w:rsidR="00483869">
        <w:rPr>
          <w:rFonts w:ascii="Calibri" w:eastAsia="Calibri" w:hAnsi="Calibri" w:cs="Calibri"/>
        </w:rPr>
        <w:t>e</w:t>
      </w:r>
      <w:r w:rsidRPr="00623572">
        <w:rPr>
          <w:rFonts w:ascii="Calibri" w:eastAsia="Calibri" w:hAnsi="Calibri" w:cs="Calibri"/>
        </w:rPr>
        <w:t>nvironmental reporting</w:t>
      </w:r>
      <w:r w:rsidR="008A1911">
        <w:rPr>
          <w:rFonts w:ascii="Calibri" w:eastAsia="Calibri" w:hAnsi="Calibri" w:cs="Calibri"/>
        </w:rPr>
        <w:t>.</w:t>
      </w:r>
    </w:p>
    <w:p w14:paraId="7FCD993F" w14:textId="1F5C500B" w:rsidR="007A354D" w:rsidRPr="00623572" w:rsidRDefault="00623572" w:rsidP="007A354D">
      <w:pPr>
        <w:pStyle w:val="ListParagraph"/>
        <w:numPr>
          <w:ilvl w:val="0"/>
          <w:numId w:val="26"/>
        </w:numPr>
        <w:spacing w:after="120" w:line="240" w:lineRule="auto"/>
        <w:ind w:left="851" w:right="-91"/>
        <w:jc w:val="both"/>
        <w:rPr>
          <w:rFonts w:ascii="Calibri" w:eastAsia="Calibri" w:hAnsi="Calibri" w:cs="Calibri"/>
        </w:rPr>
      </w:pPr>
      <w:r w:rsidRPr="00623572">
        <w:rPr>
          <w:rFonts w:ascii="Calibri" w:eastAsia="Calibri" w:hAnsi="Calibri" w:cs="Calibri"/>
        </w:rPr>
        <w:t>Drilling will continue in 2024, with</w:t>
      </w:r>
      <w:r w:rsidR="00CE2D06">
        <w:rPr>
          <w:rFonts w:ascii="Calibri" w:eastAsia="Calibri" w:hAnsi="Calibri" w:cs="Calibri"/>
        </w:rPr>
        <w:t xml:space="preserve"> at least</w:t>
      </w:r>
      <w:r w:rsidRPr="00623572">
        <w:rPr>
          <w:rFonts w:ascii="Calibri" w:eastAsia="Calibri" w:hAnsi="Calibri" w:cs="Calibri"/>
        </w:rPr>
        <w:t xml:space="preserve"> </w:t>
      </w:r>
      <w:r w:rsidR="178A518A" w:rsidRPr="142C16C5">
        <w:rPr>
          <w:rFonts w:ascii="Calibri" w:eastAsia="Calibri" w:hAnsi="Calibri" w:cs="Calibri"/>
        </w:rPr>
        <w:t>60</w:t>
      </w:r>
      <w:r w:rsidR="001C190F">
        <w:rPr>
          <w:rFonts w:ascii="Calibri" w:eastAsia="Calibri" w:hAnsi="Calibri" w:cs="Calibri"/>
        </w:rPr>
        <w:t>,</w:t>
      </w:r>
      <w:r w:rsidR="007C5C72">
        <w:rPr>
          <w:rFonts w:ascii="Calibri" w:eastAsia="Calibri" w:hAnsi="Calibri" w:cs="Calibri"/>
        </w:rPr>
        <w:t>000</w:t>
      </w:r>
      <w:r w:rsidR="007C5C72" w:rsidRPr="00623572">
        <w:rPr>
          <w:rFonts w:ascii="Calibri" w:eastAsia="Calibri" w:hAnsi="Calibri" w:cs="Calibri"/>
        </w:rPr>
        <w:t xml:space="preserve"> </w:t>
      </w:r>
      <w:r w:rsidR="007C5C72">
        <w:rPr>
          <w:rFonts w:ascii="Calibri" w:eastAsia="Calibri" w:hAnsi="Calibri" w:cs="Calibri"/>
        </w:rPr>
        <w:t>metres</w:t>
      </w:r>
      <w:r w:rsidRPr="00623572">
        <w:rPr>
          <w:rFonts w:ascii="Calibri" w:eastAsia="Calibri" w:hAnsi="Calibri" w:cs="Calibri"/>
        </w:rPr>
        <w:t xml:space="preserve"> planned at Tanda-Iguela, of which </w:t>
      </w:r>
      <w:r w:rsidR="1729865D" w:rsidRPr="142C16C5">
        <w:rPr>
          <w:rFonts w:ascii="Calibri" w:eastAsia="Calibri" w:hAnsi="Calibri" w:cs="Calibri"/>
        </w:rPr>
        <w:t>2</w:t>
      </w:r>
      <w:r w:rsidR="001C190F">
        <w:rPr>
          <w:rFonts w:ascii="Calibri" w:eastAsia="Calibri" w:hAnsi="Calibri" w:cs="Calibri"/>
        </w:rPr>
        <w:t>5</w:t>
      </w:r>
      <w:r w:rsidR="00AC35F3">
        <w:rPr>
          <w:rFonts w:ascii="Calibri" w:eastAsia="Calibri" w:hAnsi="Calibri" w:cs="Calibri"/>
        </w:rPr>
        <w:t>,000</w:t>
      </w:r>
      <w:r w:rsidRPr="00623572">
        <w:rPr>
          <w:rFonts w:ascii="Calibri" w:eastAsia="Calibri" w:hAnsi="Calibri" w:cs="Calibri"/>
        </w:rPr>
        <w:t xml:space="preserve"> </w:t>
      </w:r>
      <w:r w:rsidR="007C5C72">
        <w:rPr>
          <w:rFonts w:ascii="Calibri" w:eastAsia="Calibri" w:hAnsi="Calibri" w:cs="Calibri"/>
        </w:rPr>
        <w:t>metres</w:t>
      </w:r>
      <w:r w:rsidRPr="00623572">
        <w:rPr>
          <w:rFonts w:ascii="Calibri" w:eastAsia="Calibri" w:hAnsi="Calibri" w:cs="Calibri"/>
        </w:rPr>
        <w:t xml:space="preserve"> will focus on delineating further resources at Assafou, while </w:t>
      </w:r>
      <w:r w:rsidR="00AC35F3">
        <w:rPr>
          <w:rFonts w:ascii="Calibri" w:eastAsia="Calibri" w:hAnsi="Calibri" w:cs="Calibri"/>
        </w:rPr>
        <w:t>3</w:t>
      </w:r>
      <w:r w:rsidR="3BA3AB22" w:rsidRPr="5EDD2156">
        <w:rPr>
          <w:rFonts w:ascii="Calibri" w:eastAsia="Calibri" w:hAnsi="Calibri" w:cs="Calibri"/>
        </w:rPr>
        <w:t>5</w:t>
      </w:r>
      <w:r w:rsidR="00AC35F3">
        <w:rPr>
          <w:rFonts w:ascii="Calibri" w:eastAsia="Calibri" w:hAnsi="Calibri" w:cs="Calibri"/>
        </w:rPr>
        <w:t>,</w:t>
      </w:r>
      <w:r w:rsidR="007C5C72">
        <w:rPr>
          <w:rFonts w:ascii="Calibri" w:eastAsia="Calibri" w:hAnsi="Calibri" w:cs="Calibri"/>
        </w:rPr>
        <w:t>000 metres</w:t>
      </w:r>
      <w:r w:rsidRPr="00623572">
        <w:rPr>
          <w:rFonts w:ascii="Calibri" w:eastAsia="Calibri" w:hAnsi="Calibri" w:cs="Calibri"/>
        </w:rPr>
        <w:t xml:space="preserve"> will focus on delineating potential satellite deposits </w:t>
      </w:r>
      <w:proofErr w:type="gramStart"/>
      <w:r w:rsidRPr="00623572">
        <w:rPr>
          <w:rFonts w:ascii="Calibri" w:eastAsia="Calibri" w:hAnsi="Calibri" w:cs="Calibri"/>
        </w:rPr>
        <w:t>in close proximity to</w:t>
      </w:r>
      <w:proofErr w:type="gramEnd"/>
      <w:r w:rsidRPr="00623572">
        <w:rPr>
          <w:rFonts w:ascii="Calibri" w:eastAsia="Calibri" w:hAnsi="Calibri" w:cs="Calibri"/>
        </w:rPr>
        <w:t xml:space="preserve"> Assafou</w:t>
      </w:r>
      <w:r w:rsidR="008A1911">
        <w:rPr>
          <w:rFonts w:ascii="Calibri" w:eastAsia="Calibri" w:hAnsi="Calibri" w:cs="Calibri"/>
        </w:rPr>
        <w:t>.</w:t>
      </w:r>
    </w:p>
    <w:p w14:paraId="7DE25500" w14:textId="77777777" w:rsidR="0000684D" w:rsidRPr="00F609BF" w:rsidRDefault="0000684D">
      <w:pPr>
        <w:rPr>
          <w:rFonts w:ascii="Calibri" w:hAnsi="Calibri" w:cstheme="minorHAnsi"/>
          <w:b/>
          <w:color w:val="FFC000"/>
          <w:sz w:val="28"/>
          <w:szCs w:val="24"/>
          <w:lang w:val="en-GB"/>
        </w:rPr>
      </w:pPr>
      <w:r w:rsidRPr="00F609BF">
        <w:rPr>
          <w:color w:val="FFC000"/>
          <w:lang w:val="en-GB"/>
        </w:rPr>
        <w:br w:type="page"/>
      </w:r>
    </w:p>
    <w:p w14:paraId="3EDFAA64" w14:textId="315AA7C1" w:rsidR="000F66B2" w:rsidRPr="003F4092" w:rsidRDefault="000F66B2" w:rsidP="00003D77">
      <w:pPr>
        <w:pStyle w:val="HIGHLIGHTS"/>
        <w:ind w:left="360" w:right="-1"/>
        <w:rPr>
          <w:color w:val="FFC000"/>
          <w:lang w:val="en-GB"/>
        </w:rPr>
      </w:pPr>
      <w:r w:rsidRPr="003F4092">
        <w:rPr>
          <w:color w:val="FFC000"/>
          <w:lang w:val="en-GB"/>
        </w:rPr>
        <w:lastRenderedPageBreak/>
        <w:t xml:space="preserve">TECHNICAL NOTES </w:t>
      </w:r>
    </w:p>
    <w:p w14:paraId="3532A9D6" w14:textId="77777777" w:rsidR="005800E8" w:rsidRPr="00213296" w:rsidRDefault="005800E8" w:rsidP="00724CC3">
      <w:pPr>
        <w:pStyle w:val="BodyText1"/>
        <w:spacing w:before="0" w:line="240" w:lineRule="auto"/>
        <w:ind w:left="357" w:right="-91"/>
        <w:rPr>
          <w:b/>
          <w:sz w:val="22"/>
          <w:szCs w:val="22"/>
          <w:lang w:val="en-GB"/>
        </w:rPr>
      </w:pPr>
      <w:r w:rsidRPr="00213296">
        <w:rPr>
          <w:b/>
          <w:sz w:val="22"/>
          <w:szCs w:val="22"/>
          <w:lang w:val="en-GB"/>
        </w:rPr>
        <w:t>Assafou Geology</w:t>
      </w:r>
    </w:p>
    <w:p w14:paraId="0C5923A7" w14:textId="301A131A" w:rsidR="00AA0E9F" w:rsidRPr="00213296" w:rsidRDefault="005800E8" w:rsidP="00724CC3">
      <w:pPr>
        <w:pStyle w:val="BodyText1"/>
        <w:spacing w:before="0" w:line="240" w:lineRule="auto"/>
        <w:ind w:left="357"/>
        <w:rPr>
          <w:sz w:val="22"/>
          <w:szCs w:val="22"/>
          <w:lang w:val="en-GB"/>
        </w:rPr>
      </w:pPr>
      <w:r w:rsidRPr="00213296">
        <w:rPr>
          <w:sz w:val="22"/>
          <w:szCs w:val="22"/>
          <w:lang w:val="en-GB"/>
        </w:rPr>
        <w:t xml:space="preserve">Mineralisation at Assafou is mainly hosted in Tarkwaian </w:t>
      </w:r>
      <w:r w:rsidR="008C6A29">
        <w:rPr>
          <w:sz w:val="22"/>
          <w:szCs w:val="22"/>
          <w:lang w:val="en-GB"/>
        </w:rPr>
        <w:t>S</w:t>
      </w:r>
      <w:r w:rsidRPr="00213296">
        <w:rPr>
          <w:sz w:val="22"/>
          <w:szCs w:val="22"/>
          <w:lang w:val="en-GB"/>
        </w:rPr>
        <w:t>andstone</w:t>
      </w:r>
      <w:r w:rsidR="00CE2329">
        <w:rPr>
          <w:sz w:val="22"/>
          <w:szCs w:val="22"/>
          <w:lang w:val="en-GB"/>
        </w:rPr>
        <w:t>,</w:t>
      </w:r>
      <w:r w:rsidRPr="00213296">
        <w:rPr>
          <w:sz w:val="22"/>
          <w:szCs w:val="22"/>
          <w:lang w:val="en-GB"/>
        </w:rPr>
        <w:t xml:space="preserve"> at</w:t>
      </w:r>
      <w:r w:rsidR="00CE2329">
        <w:rPr>
          <w:sz w:val="22"/>
          <w:szCs w:val="22"/>
          <w:lang w:val="en-GB"/>
        </w:rPr>
        <w:t>/</w:t>
      </w:r>
      <w:r w:rsidRPr="00213296">
        <w:rPr>
          <w:sz w:val="22"/>
          <w:szCs w:val="22"/>
          <w:lang w:val="en-GB"/>
        </w:rPr>
        <w:t xml:space="preserve">or immediately in the vicinity of the structural contact with Birimian </w:t>
      </w:r>
      <w:r w:rsidR="009468AA">
        <w:rPr>
          <w:sz w:val="22"/>
          <w:szCs w:val="22"/>
          <w:lang w:val="en-GB"/>
        </w:rPr>
        <w:t>B</w:t>
      </w:r>
      <w:r w:rsidRPr="00213296">
        <w:rPr>
          <w:sz w:val="22"/>
          <w:szCs w:val="22"/>
          <w:lang w:val="en-GB"/>
        </w:rPr>
        <w:t xml:space="preserve">asement rocks (mainly mafic rocks). Gold mineralisation </w:t>
      </w:r>
      <w:r w:rsidR="002E4B79">
        <w:rPr>
          <w:sz w:val="22"/>
          <w:szCs w:val="22"/>
          <w:lang w:val="en-GB"/>
        </w:rPr>
        <w:t>o</w:t>
      </w:r>
      <w:r w:rsidRPr="00213296">
        <w:rPr>
          <w:sz w:val="22"/>
          <w:szCs w:val="22"/>
          <w:lang w:val="en-GB"/>
        </w:rPr>
        <w:t>ccurs both as disseminated occurrences within pervasively altered sandstone and within, or at the edges of, quartz (±carbonate) veins and breccias that crosscut the altered sandstones. Alteration is reflected by an induration (silicification) and by the presence of sulphides (pyrite), disseminated within the matrix and distributed along the sandstone bedding. The more intense the silicification (and presence of pyrite), the more mineralised the sandstones tend to be.</w:t>
      </w:r>
    </w:p>
    <w:p w14:paraId="52B98693" w14:textId="0EE7E14E" w:rsidR="00AA0E9F" w:rsidRPr="00213296" w:rsidRDefault="00AA0E9F" w:rsidP="00724CC3">
      <w:pPr>
        <w:pStyle w:val="BodyText1"/>
        <w:spacing w:before="0" w:line="240" w:lineRule="auto"/>
        <w:ind w:left="357"/>
        <w:rPr>
          <w:sz w:val="22"/>
          <w:szCs w:val="22"/>
          <w:lang w:val="en-GB"/>
        </w:rPr>
      </w:pPr>
      <w:r w:rsidRPr="00213296">
        <w:rPr>
          <w:sz w:val="22"/>
          <w:szCs w:val="22"/>
          <w:lang w:val="en-GB"/>
        </w:rPr>
        <w:t xml:space="preserve">The structural contact likely controlled the initial sandstone deposition (normal fault in extensional regime). It was then reactivated under </w:t>
      </w:r>
      <w:proofErr w:type="gramStart"/>
      <w:r w:rsidRPr="00213296">
        <w:rPr>
          <w:sz w:val="22"/>
          <w:szCs w:val="22"/>
          <w:lang w:val="en-GB"/>
        </w:rPr>
        <w:t>a</w:t>
      </w:r>
      <w:proofErr w:type="gramEnd"/>
      <w:r w:rsidRPr="00213296">
        <w:rPr>
          <w:sz w:val="22"/>
          <w:szCs w:val="22"/>
          <w:lang w:val="en-GB"/>
        </w:rPr>
        <w:t xml:space="preserve"> SSW-NNE compressive regime at the brittle-ductile transition, associated with strong </w:t>
      </w:r>
      <w:proofErr w:type="spellStart"/>
      <w:r w:rsidRPr="00213296">
        <w:rPr>
          <w:sz w:val="22"/>
          <w:szCs w:val="22"/>
          <w:lang w:val="en-GB"/>
        </w:rPr>
        <w:t>mylonitisation</w:t>
      </w:r>
      <w:proofErr w:type="spellEnd"/>
      <w:r w:rsidRPr="00213296">
        <w:rPr>
          <w:sz w:val="22"/>
          <w:szCs w:val="22"/>
          <w:lang w:val="en-GB"/>
        </w:rPr>
        <w:t xml:space="preserve"> and alteration (quartz, carbonate, pyrite, ± sericite, ± chlorite) of the </w:t>
      </w:r>
      <w:r w:rsidR="001041D9">
        <w:rPr>
          <w:sz w:val="22"/>
          <w:szCs w:val="22"/>
          <w:lang w:val="en-GB"/>
        </w:rPr>
        <w:t>Birimian B</w:t>
      </w:r>
      <w:r w:rsidRPr="00213296">
        <w:rPr>
          <w:sz w:val="22"/>
          <w:szCs w:val="22"/>
          <w:lang w:val="en-GB"/>
        </w:rPr>
        <w:t xml:space="preserve">asement rocks, and to mafic and felsic intrusions as dykes and sills. Gold mineralisation is likely to have occurred during this reversal, in the post-Tarkwaian reactivation event. Mineralising hydrothermal fluids are believed to have preferentially invaded the </w:t>
      </w:r>
      <w:r w:rsidR="001041D9">
        <w:rPr>
          <w:sz w:val="22"/>
          <w:szCs w:val="22"/>
          <w:lang w:val="en-GB"/>
        </w:rPr>
        <w:t>Tarkwaian S</w:t>
      </w:r>
      <w:r w:rsidRPr="00213296">
        <w:rPr>
          <w:sz w:val="22"/>
          <w:szCs w:val="22"/>
          <w:lang w:val="en-GB"/>
        </w:rPr>
        <w:t xml:space="preserve">andstones rather than the </w:t>
      </w:r>
      <w:r w:rsidR="00AF3FFE">
        <w:rPr>
          <w:sz w:val="22"/>
          <w:szCs w:val="22"/>
          <w:lang w:val="en-GB"/>
        </w:rPr>
        <w:t>Birimian B</w:t>
      </w:r>
      <w:r w:rsidRPr="00213296">
        <w:rPr>
          <w:sz w:val="22"/>
          <w:szCs w:val="22"/>
          <w:lang w:val="en-GB"/>
        </w:rPr>
        <w:t xml:space="preserve">asement rocks, due to their higher initial porosity, </w:t>
      </w:r>
      <w:proofErr w:type="gramStart"/>
      <w:r w:rsidRPr="00213296">
        <w:rPr>
          <w:sz w:val="22"/>
          <w:szCs w:val="22"/>
          <w:lang w:val="en-GB"/>
        </w:rPr>
        <w:t>permeability</w:t>
      </w:r>
      <w:proofErr w:type="gramEnd"/>
      <w:r w:rsidRPr="00213296">
        <w:rPr>
          <w:sz w:val="22"/>
          <w:szCs w:val="22"/>
          <w:lang w:val="en-GB"/>
        </w:rPr>
        <w:t xml:space="preserve"> and competency.</w:t>
      </w:r>
    </w:p>
    <w:p w14:paraId="690EEAE5" w14:textId="3F88B8E5" w:rsidR="006D25A6" w:rsidRPr="00882E32" w:rsidRDefault="006D25A6" w:rsidP="00724CC3">
      <w:pPr>
        <w:pStyle w:val="Puces"/>
        <w:spacing w:before="0" w:after="120"/>
        <w:ind w:left="360"/>
        <w:rPr>
          <w:b/>
          <w:color w:val="auto"/>
          <w:lang w:val="en-GB" w:eastAsia="en-US"/>
        </w:rPr>
      </w:pPr>
      <w:r w:rsidRPr="71E3ED80">
        <w:rPr>
          <w:b/>
          <w:color w:val="auto"/>
          <w:lang w:val="en-GB" w:eastAsia="en-US"/>
        </w:rPr>
        <w:t>Assafou</w:t>
      </w:r>
      <w:r w:rsidRPr="71E3ED80" w:rsidDel="005A3209">
        <w:rPr>
          <w:b/>
          <w:color w:val="auto"/>
          <w:lang w:val="en-GB" w:eastAsia="en-US"/>
        </w:rPr>
        <w:t xml:space="preserve"> </w:t>
      </w:r>
      <w:r w:rsidRPr="71E3ED80">
        <w:rPr>
          <w:b/>
          <w:color w:val="auto"/>
          <w:lang w:val="en-GB" w:eastAsia="en-US"/>
        </w:rPr>
        <w:t>Resource Modelling</w:t>
      </w:r>
    </w:p>
    <w:p w14:paraId="63758477" w14:textId="72554346" w:rsidR="006D25A6" w:rsidRDefault="1A328CE1" w:rsidP="009D0E02">
      <w:pPr>
        <w:pStyle w:val="BodyText1"/>
        <w:spacing w:before="0" w:line="240" w:lineRule="auto"/>
        <w:ind w:left="357"/>
        <w:rPr>
          <w:lang w:val="en-GB"/>
        </w:rPr>
      </w:pPr>
      <w:r w:rsidRPr="009D0E02">
        <w:rPr>
          <w:sz w:val="22"/>
          <w:szCs w:val="22"/>
          <w:lang w:val="en-GB"/>
        </w:rPr>
        <w:t xml:space="preserve">The statistical analysis, geological modelling and resource estimation were prepared by a resource team of Endeavour. Geological modelling and mineral resource estimation study has been done by Can </w:t>
      </w:r>
      <w:proofErr w:type="spellStart"/>
      <w:r w:rsidRPr="009D0E02">
        <w:rPr>
          <w:sz w:val="22"/>
          <w:szCs w:val="22"/>
          <w:lang w:val="en-GB"/>
        </w:rPr>
        <w:t>Aydogan</w:t>
      </w:r>
      <w:proofErr w:type="spellEnd"/>
      <w:r w:rsidRPr="009D0E02">
        <w:rPr>
          <w:sz w:val="22"/>
          <w:szCs w:val="22"/>
          <w:lang w:val="en-GB"/>
        </w:rPr>
        <w:t>. The Qualified Person as defined by NI 43-101 is Kevin Harris, V</w:t>
      </w:r>
      <w:r w:rsidR="009F1EE1">
        <w:rPr>
          <w:sz w:val="22"/>
          <w:szCs w:val="22"/>
          <w:lang w:val="en-GB"/>
        </w:rPr>
        <w:t xml:space="preserve">ice </w:t>
      </w:r>
      <w:r w:rsidRPr="009D0E02">
        <w:rPr>
          <w:sz w:val="22"/>
          <w:szCs w:val="22"/>
          <w:lang w:val="en-GB"/>
        </w:rPr>
        <w:t>P</w:t>
      </w:r>
      <w:r w:rsidR="009F1EE1">
        <w:rPr>
          <w:sz w:val="22"/>
          <w:szCs w:val="22"/>
          <w:lang w:val="en-GB"/>
        </w:rPr>
        <w:t>resident</w:t>
      </w:r>
      <w:r w:rsidRPr="009D0E02">
        <w:rPr>
          <w:sz w:val="22"/>
          <w:szCs w:val="22"/>
          <w:lang w:val="en-GB"/>
        </w:rPr>
        <w:t xml:space="preserve"> of Resources with E</w:t>
      </w:r>
      <w:r w:rsidR="00CA6A90">
        <w:rPr>
          <w:sz w:val="22"/>
          <w:szCs w:val="22"/>
          <w:lang w:val="en-GB"/>
        </w:rPr>
        <w:t>ndeavour</w:t>
      </w:r>
      <w:r w:rsidR="009F1EE1">
        <w:rPr>
          <w:sz w:val="22"/>
          <w:szCs w:val="22"/>
          <w:lang w:val="en-GB"/>
        </w:rPr>
        <w:t xml:space="preserve"> Mining</w:t>
      </w:r>
      <w:r w:rsidRPr="009D0E02">
        <w:rPr>
          <w:sz w:val="22"/>
          <w:szCs w:val="22"/>
          <w:lang w:val="en-GB"/>
        </w:rPr>
        <w:t xml:space="preserve">. </w:t>
      </w:r>
    </w:p>
    <w:p w14:paraId="0DADE06A" w14:textId="4B33774F" w:rsidR="005A29DC" w:rsidRPr="009D0E02" w:rsidRDefault="1A328CE1" w:rsidP="009D0E02">
      <w:pPr>
        <w:pStyle w:val="BodyText1"/>
        <w:spacing w:before="0" w:line="240" w:lineRule="auto"/>
        <w:ind w:left="357"/>
        <w:rPr>
          <w:sz w:val="22"/>
          <w:szCs w:val="22"/>
          <w:lang w:val="en-GB"/>
        </w:rPr>
      </w:pPr>
      <w:r w:rsidRPr="009D0E02">
        <w:rPr>
          <w:sz w:val="22"/>
          <w:szCs w:val="22"/>
          <w:lang w:val="en-GB"/>
        </w:rPr>
        <w:t xml:space="preserve">The Assafou </w:t>
      </w:r>
      <w:r w:rsidR="00316F42">
        <w:rPr>
          <w:sz w:val="22"/>
          <w:szCs w:val="22"/>
          <w:lang w:val="en-GB"/>
        </w:rPr>
        <w:t>m</w:t>
      </w:r>
      <w:r w:rsidRPr="009D0E02">
        <w:rPr>
          <w:sz w:val="22"/>
          <w:szCs w:val="22"/>
          <w:lang w:val="en-GB"/>
        </w:rPr>
        <w:t xml:space="preserve">ineral </w:t>
      </w:r>
      <w:r w:rsidR="00316F42">
        <w:rPr>
          <w:sz w:val="22"/>
          <w:szCs w:val="22"/>
          <w:lang w:val="en-GB"/>
        </w:rPr>
        <w:t>r</w:t>
      </w:r>
      <w:r w:rsidRPr="009D0E02">
        <w:rPr>
          <w:sz w:val="22"/>
          <w:szCs w:val="22"/>
          <w:lang w:val="en-GB"/>
        </w:rPr>
        <w:t xml:space="preserve">esource model was developed in Seequent’s Leapfrog Geo, Snowden’s Supervisor and </w:t>
      </w:r>
      <w:proofErr w:type="spellStart"/>
      <w:r w:rsidRPr="009D0E02">
        <w:rPr>
          <w:sz w:val="22"/>
          <w:szCs w:val="22"/>
          <w:lang w:val="en-GB"/>
        </w:rPr>
        <w:t>Geovia’s</w:t>
      </w:r>
      <w:proofErr w:type="spellEnd"/>
      <w:r w:rsidRPr="009D0E02">
        <w:rPr>
          <w:sz w:val="22"/>
          <w:szCs w:val="22"/>
          <w:lang w:val="en-GB"/>
        </w:rPr>
        <w:t xml:space="preserve"> </w:t>
      </w:r>
      <w:proofErr w:type="spellStart"/>
      <w:r w:rsidRPr="009D0E02">
        <w:rPr>
          <w:sz w:val="22"/>
          <w:szCs w:val="22"/>
          <w:lang w:val="en-GB"/>
        </w:rPr>
        <w:t>Surpac</w:t>
      </w:r>
      <w:proofErr w:type="spellEnd"/>
      <w:r w:rsidRPr="009D0E02">
        <w:rPr>
          <w:sz w:val="22"/>
          <w:szCs w:val="22"/>
          <w:lang w:val="en-GB"/>
        </w:rPr>
        <w:t xml:space="preserve"> software. The database used to generate the </w:t>
      </w:r>
      <w:r w:rsidR="00316F42">
        <w:rPr>
          <w:sz w:val="22"/>
          <w:szCs w:val="22"/>
          <w:lang w:val="en-GB"/>
        </w:rPr>
        <w:t>m</w:t>
      </w:r>
      <w:r w:rsidRPr="009D0E02">
        <w:rPr>
          <w:sz w:val="22"/>
          <w:szCs w:val="22"/>
          <w:lang w:val="en-GB"/>
        </w:rPr>
        <w:t xml:space="preserve">ineral </w:t>
      </w:r>
      <w:r w:rsidR="00316F42">
        <w:rPr>
          <w:sz w:val="22"/>
          <w:szCs w:val="22"/>
          <w:lang w:val="en-GB"/>
        </w:rPr>
        <w:t>r</w:t>
      </w:r>
      <w:r w:rsidRPr="009D0E02">
        <w:rPr>
          <w:sz w:val="22"/>
          <w:szCs w:val="22"/>
          <w:lang w:val="en-GB"/>
        </w:rPr>
        <w:t>esources comprised some 8</w:t>
      </w:r>
      <w:r w:rsidR="22C82960" w:rsidRPr="009D0E02">
        <w:rPr>
          <w:sz w:val="22"/>
          <w:szCs w:val="22"/>
          <w:lang w:val="en-GB"/>
        </w:rPr>
        <w:t>68</w:t>
      </w:r>
      <w:r w:rsidRPr="009D0E02">
        <w:rPr>
          <w:sz w:val="22"/>
          <w:szCs w:val="22"/>
          <w:lang w:val="en-GB"/>
        </w:rPr>
        <w:t xml:space="preserve"> drill holes, totalling 1</w:t>
      </w:r>
      <w:r w:rsidR="3E1E3D4A" w:rsidRPr="009D0E02">
        <w:rPr>
          <w:sz w:val="22"/>
          <w:szCs w:val="22"/>
          <w:lang w:val="en-GB"/>
        </w:rPr>
        <w:t>83,081</w:t>
      </w:r>
      <w:r w:rsidRPr="009D0E02">
        <w:rPr>
          <w:sz w:val="22"/>
          <w:szCs w:val="22"/>
          <w:lang w:val="en-GB"/>
        </w:rPr>
        <w:t xml:space="preserve"> </w:t>
      </w:r>
      <w:r w:rsidR="00A56AFA" w:rsidRPr="009D0E02">
        <w:rPr>
          <w:sz w:val="22"/>
          <w:szCs w:val="22"/>
          <w:lang w:val="en-GB"/>
        </w:rPr>
        <w:t>metres</w:t>
      </w:r>
      <w:r w:rsidRPr="009D0E02">
        <w:rPr>
          <w:sz w:val="22"/>
          <w:szCs w:val="22"/>
          <w:lang w:val="en-GB"/>
        </w:rPr>
        <w:t>. The drill hole data was supported by industry-standard quality assurance and quality control systems, with quality control sampling comprising blanks, coarse blanks, certified reference materials, and field and pulp duplicates. E</w:t>
      </w:r>
      <w:r w:rsidR="00D712BB" w:rsidRPr="009D0E02">
        <w:rPr>
          <w:sz w:val="22"/>
          <w:szCs w:val="22"/>
          <w:lang w:val="en-GB"/>
        </w:rPr>
        <w:t>ndeavour’s</w:t>
      </w:r>
      <w:r w:rsidRPr="009D0E02">
        <w:rPr>
          <w:sz w:val="22"/>
          <w:szCs w:val="22"/>
          <w:lang w:val="en-GB"/>
        </w:rPr>
        <w:t xml:space="preserve"> resource team has reviewed the QAQC data available and considers the assay data to be suitable for use in the subsequent </w:t>
      </w:r>
      <w:r w:rsidR="00F57BD5">
        <w:rPr>
          <w:sz w:val="22"/>
          <w:szCs w:val="22"/>
          <w:lang w:val="en-GB"/>
        </w:rPr>
        <w:t>m</w:t>
      </w:r>
      <w:r w:rsidRPr="009D0E02">
        <w:rPr>
          <w:sz w:val="22"/>
          <w:szCs w:val="22"/>
          <w:lang w:val="en-GB"/>
        </w:rPr>
        <w:t xml:space="preserve">ineral </w:t>
      </w:r>
      <w:r w:rsidR="00F57BD5">
        <w:rPr>
          <w:sz w:val="22"/>
          <w:szCs w:val="22"/>
          <w:lang w:val="en-GB"/>
        </w:rPr>
        <w:t>r</w:t>
      </w:r>
      <w:r w:rsidRPr="009D0E02">
        <w:rPr>
          <w:sz w:val="22"/>
          <w:szCs w:val="22"/>
          <w:lang w:val="en-GB"/>
        </w:rPr>
        <w:t>esource estimate.</w:t>
      </w:r>
    </w:p>
    <w:p w14:paraId="7A8D2423" w14:textId="015D422E" w:rsidR="005A29DC" w:rsidRPr="003A5CA4" w:rsidRDefault="1A328CE1" w:rsidP="00724CC3">
      <w:pPr>
        <w:spacing w:after="120" w:line="240" w:lineRule="auto"/>
        <w:ind w:left="360"/>
        <w:jc w:val="both"/>
        <w:rPr>
          <w:rFonts w:ascii="Calibri" w:eastAsia="Calibri" w:hAnsi="Calibri" w:cs="Calibri"/>
          <w:lang w:val="en-GB"/>
        </w:rPr>
      </w:pPr>
      <w:r w:rsidRPr="003A5CA4">
        <w:rPr>
          <w:rFonts w:ascii="Calibri" w:eastAsia="Calibri" w:hAnsi="Calibri" w:cs="Calibri"/>
          <w:lang w:val="en-GB"/>
        </w:rPr>
        <w:t>Minerali</w:t>
      </w:r>
      <w:r w:rsidR="007D0C15" w:rsidRPr="003A5CA4">
        <w:rPr>
          <w:rFonts w:ascii="Calibri" w:eastAsia="Calibri" w:hAnsi="Calibri" w:cs="Calibri"/>
          <w:lang w:val="en-GB"/>
        </w:rPr>
        <w:t>s</w:t>
      </w:r>
      <w:r w:rsidRPr="003A5CA4">
        <w:rPr>
          <w:rFonts w:ascii="Calibri" w:eastAsia="Calibri" w:hAnsi="Calibri" w:cs="Calibri"/>
          <w:lang w:val="en-GB"/>
        </w:rPr>
        <w:t>ation domains were modelled with the Vein System tool in Leapfrog Geo using the interval selection for each vein. The gold assays from the drill holes were composited to 1.0 m</w:t>
      </w:r>
      <w:r w:rsidR="007D0C15" w:rsidRPr="003A5CA4">
        <w:rPr>
          <w:rFonts w:ascii="Calibri" w:eastAsia="Calibri" w:hAnsi="Calibri" w:cs="Calibri"/>
          <w:lang w:val="en-GB"/>
        </w:rPr>
        <w:t>etre</w:t>
      </w:r>
      <w:r w:rsidRPr="003A5CA4">
        <w:rPr>
          <w:rFonts w:ascii="Calibri" w:eastAsia="Calibri" w:hAnsi="Calibri" w:cs="Calibri"/>
          <w:lang w:val="en-GB"/>
        </w:rPr>
        <w:t xml:space="preserve"> intervals. Grade capping values were applied depending on the minerali</w:t>
      </w:r>
      <w:r w:rsidR="007D0C15" w:rsidRPr="003A5CA4">
        <w:rPr>
          <w:rFonts w:ascii="Calibri" w:eastAsia="Calibri" w:hAnsi="Calibri" w:cs="Calibri"/>
          <w:lang w:val="en-GB"/>
        </w:rPr>
        <w:t>s</w:t>
      </w:r>
      <w:r w:rsidRPr="003A5CA4">
        <w:rPr>
          <w:rFonts w:ascii="Calibri" w:eastAsia="Calibri" w:hAnsi="Calibri" w:cs="Calibri"/>
          <w:lang w:val="en-GB"/>
        </w:rPr>
        <w:t>ed domain, between no cap and 45 g/t. Spatial analysis of the gold distribution within the minerali</w:t>
      </w:r>
      <w:r w:rsidR="00B05350" w:rsidRPr="003A5CA4">
        <w:rPr>
          <w:rFonts w:ascii="Calibri" w:eastAsia="Calibri" w:hAnsi="Calibri" w:cs="Calibri"/>
          <w:lang w:val="en-GB"/>
        </w:rPr>
        <w:t>s</w:t>
      </w:r>
      <w:r w:rsidRPr="003A5CA4">
        <w:rPr>
          <w:rFonts w:ascii="Calibri" w:eastAsia="Calibri" w:hAnsi="Calibri" w:cs="Calibri"/>
          <w:lang w:val="en-GB"/>
        </w:rPr>
        <w:t>ed zone indicated good continuity of the grades along strike and down dip within the minerali</w:t>
      </w:r>
      <w:r w:rsidR="00B05350" w:rsidRPr="003A5CA4">
        <w:rPr>
          <w:rFonts w:ascii="Calibri" w:eastAsia="Calibri" w:hAnsi="Calibri" w:cs="Calibri"/>
          <w:lang w:val="en-GB"/>
        </w:rPr>
        <w:t>s</w:t>
      </w:r>
      <w:r w:rsidRPr="003A5CA4">
        <w:rPr>
          <w:rFonts w:ascii="Calibri" w:eastAsia="Calibri" w:hAnsi="Calibri" w:cs="Calibri"/>
          <w:lang w:val="en-GB"/>
        </w:rPr>
        <w:t xml:space="preserve">ed zones. </w:t>
      </w:r>
      <w:proofErr w:type="spellStart"/>
      <w:r w:rsidRPr="003A5CA4">
        <w:rPr>
          <w:rFonts w:ascii="Calibri" w:eastAsia="Calibri" w:hAnsi="Calibri" w:cs="Calibri"/>
          <w:lang w:val="en-GB"/>
        </w:rPr>
        <w:t>Variography</w:t>
      </w:r>
      <w:proofErr w:type="spellEnd"/>
      <w:r w:rsidRPr="003A5CA4">
        <w:rPr>
          <w:rFonts w:ascii="Calibri" w:eastAsia="Calibri" w:hAnsi="Calibri" w:cs="Calibri"/>
          <w:lang w:val="en-GB"/>
        </w:rPr>
        <w:t xml:space="preserve"> has been applied using Snowden’s Supervisor for the largest minerali</w:t>
      </w:r>
      <w:r w:rsidR="00B05350" w:rsidRPr="003A5CA4">
        <w:rPr>
          <w:rFonts w:ascii="Calibri" w:eastAsia="Calibri" w:hAnsi="Calibri" w:cs="Calibri"/>
          <w:lang w:val="en-GB"/>
        </w:rPr>
        <w:t>s</w:t>
      </w:r>
      <w:r w:rsidRPr="003A5CA4">
        <w:rPr>
          <w:rFonts w:ascii="Calibri" w:eastAsia="Calibri" w:hAnsi="Calibri" w:cs="Calibri"/>
          <w:lang w:val="en-GB"/>
        </w:rPr>
        <w:t>ed zones (101, 102, 103, 104, 105, 106, 110 and 112) and variogram models were produced for these domains. These largest domains represent almost half of the entire population and have a good geological and grade continuity.</w:t>
      </w:r>
    </w:p>
    <w:p w14:paraId="0B2A3573" w14:textId="2425F381" w:rsidR="005A29DC" w:rsidRPr="003A5CA4" w:rsidRDefault="1A328CE1" w:rsidP="00C56DCF">
      <w:pPr>
        <w:spacing w:after="0" w:line="257" w:lineRule="auto"/>
        <w:ind w:left="360"/>
        <w:jc w:val="both"/>
        <w:rPr>
          <w:rFonts w:ascii="Calibri" w:eastAsia="Calibri" w:hAnsi="Calibri" w:cs="Calibri"/>
          <w:lang w:val="en-GB"/>
        </w:rPr>
      </w:pPr>
      <w:r w:rsidRPr="003A5CA4">
        <w:rPr>
          <w:rFonts w:ascii="Calibri" w:eastAsia="Calibri" w:hAnsi="Calibri" w:cs="Calibri"/>
          <w:lang w:val="en-GB"/>
        </w:rPr>
        <w:t xml:space="preserve">Density measurements from 401 drill holes and covering each of the lithologies, were averaged based on the material type (and lithology, in the case of fresh material). Average density values were applied to the associated portions of the block model as outlined below: </w:t>
      </w:r>
    </w:p>
    <w:p w14:paraId="2D4C3560" w14:textId="45C95FF7" w:rsidR="005A29DC" w:rsidRPr="00724CC3" w:rsidRDefault="1A328CE1" w:rsidP="009D0E02">
      <w:pPr>
        <w:pStyle w:val="ListParagraph"/>
        <w:numPr>
          <w:ilvl w:val="0"/>
          <w:numId w:val="26"/>
        </w:numPr>
        <w:spacing w:after="0" w:line="240" w:lineRule="auto"/>
        <w:ind w:left="1077" w:hanging="357"/>
        <w:contextualSpacing w:val="0"/>
        <w:jc w:val="both"/>
        <w:rPr>
          <w:rFonts w:ascii="Calibri" w:eastAsia="Calibri" w:hAnsi="Calibri" w:cs="Calibri"/>
        </w:rPr>
      </w:pPr>
      <w:r w:rsidRPr="00724CC3">
        <w:rPr>
          <w:rFonts w:ascii="Calibri" w:eastAsia="Calibri" w:hAnsi="Calibri" w:cs="Calibri"/>
        </w:rPr>
        <w:t>Laterite 1.79 g/cm</w:t>
      </w:r>
      <w:r w:rsidRPr="009D0E02">
        <w:rPr>
          <w:rFonts w:ascii="Calibri" w:eastAsia="Calibri" w:hAnsi="Calibri" w:cs="Calibri"/>
          <w:vertAlign w:val="superscript"/>
        </w:rPr>
        <w:t>3</w:t>
      </w:r>
    </w:p>
    <w:p w14:paraId="3A4A980A" w14:textId="770DF643" w:rsidR="005A29DC" w:rsidRPr="00724CC3" w:rsidRDefault="1A328CE1" w:rsidP="009D0E02">
      <w:pPr>
        <w:pStyle w:val="ListParagraph"/>
        <w:numPr>
          <w:ilvl w:val="0"/>
          <w:numId w:val="26"/>
        </w:numPr>
        <w:spacing w:after="0" w:line="240" w:lineRule="auto"/>
        <w:ind w:left="1077" w:hanging="357"/>
        <w:contextualSpacing w:val="0"/>
        <w:jc w:val="both"/>
        <w:rPr>
          <w:rFonts w:ascii="Calibri" w:eastAsia="Calibri" w:hAnsi="Calibri" w:cs="Calibri"/>
        </w:rPr>
      </w:pPr>
      <w:r w:rsidRPr="00724CC3">
        <w:rPr>
          <w:rFonts w:ascii="Calibri" w:eastAsia="Calibri" w:hAnsi="Calibri" w:cs="Calibri"/>
        </w:rPr>
        <w:t>Saprolite: 1.96 g/cm</w:t>
      </w:r>
      <w:r w:rsidRPr="009D0E02">
        <w:rPr>
          <w:rFonts w:ascii="Calibri" w:eastAsia="Calibri" w:hAnsi="Calibri" w:cs="Calibri"/>
          <w:vertAlign w:val="superscript"/>
        </w:rPr>
        <w:t>3</w:t>
      </w:r>
      <w:r w:rsidRPr="00724CC3">
        <w:rPr>
          <w:rFonts w:ascii="Calibri" w:eastAsia="Calibri" w:hAnsi="Calibri" w:cs="Calibri"/>
        </w:rPr>
        <w:t xml:space="preserve"> </w:t>
      </w:r>
    </w:p>
    <w:p w14:paraId="03BDAAC6" w14:textId="63A193C6" w:rsidR="005A29DC" w:rsidRPr="00724CC3" w:rsidRDefault="1A328CE1" w:rsidP="009D0E02">
      <w:pPr>
        <w:pStyle w:val="ListParagraph"/>
        <w:numPr>
          <w:ilvl w:val="0"/>
          <w:numId w:val="26"/>
        </w:numPr>
        <w:spacing w:after="0" w:line="240" w:lineRule="auto"/>
        <w:ind w:left="1077" w:hanging="357"/>
        <w:contextualSpacing w:val="0"/>
        <w:jc w:val="both"/>
        <w:rPr>
          <w:rFonts w:ascii="Calibri" w:eastAsia="Calibri" w:hAnsi="Calibri" w:cs="Calibri"/>
        </w:rPr>
      </w:pPr>
      <w:proofErr w:type="spellStart"/>
      <w:r w:rsidRPr="00724CC3">
        <w:rPr>
          <w:rFonts w:ascii="Calibri" w:eastAsia="Calibri" w:hAnsi="Calibri" w:cs="Calibri"/>
        </w:rPr>
        <w:t>Saprock</w:t>
      </w:r>
      <w:proofErr w:type="spellEnd"/>
      <w:r w:rsidRPr="00724CC3">
        <w:rPr>
          <w:rFonts w:ascii="Calibri" w:eastAsia="Calibri" w:hAnsi="Calibri" w:cs="Calibri"/>
        </w:rPr>
        <w:t>: 2.36 g/cm</w:t>
      </w:r>
      <w:r w:rsidRPr="009D0E02">
        <w:rPr>
          <w:rFonts w:ascii="Calibri" w:eastAsia="Calibri" w:hAnsi="Calibri" w:cs="Calibri"/>
          <w:vertAlign w:val="superscript"/>
        </w:rPr>
        <w:t>3</w:t>
      </w:r>
      <w:r w:rsidRPr="00724CC3">
        <w:rPr>
          <w:rFonts w:ascii="Calibri" w:eastAsia="Calibri" w:hAnsi="Calibri" w:cs="Calibri"/>
        </w:rPr>
        <w:t xml:space="preserve"> </w:t>
      </w:r>
    </w:p>
    <w:p w14:paraId="42A770D5" w14:textId="61D64BF3" w:rsidR="1A328CE1" w:rsidRPr="00724CC3" w:rsidRDefault="1A328CE1" w:rsidP="00A6181A">
      <w:pPr>
        <w:pStyle w:val="ListParagraph"/>
        <w:numPr>
          <w:ilvl w:val="0"/>
          <w:numId w:val="26"/>
        </w:numPr>
        <w:spacing w:after="120" w:line="240" w:lineRule="auto"/>
        <w:ind w:left="1077" w:hanging="357"/>
        <w:contextualSpacing w:val="0"/>
        <w:jc w:val="both"/>
        <w:rPr>
          <w:rFonts w:ascii="Calibri" w:eastAsia="Calibri" w:hAnsi="Calibri" w:cs="Calibri"/>
        </w:rPr>
      </w:pPr>
      <w:r w:rsidRPr="00724CC3">
        <w:rPr>
          <w:rFonts w:ascii="Calibri" w:eastAsia="Calibri" w:hAnsi="Calibri" w:cs="Calibri"/>
        </w:rPr>
        <w:t>Fresh: 2.76 g/cm</w:t>
      </w:r>
      <w:r w:rsidRPr="009D0E02">
        <w:rPr>
          <w:rFonts w:ascii="Calibri" w:eastAsia="Calibri" w:hAnsi="Calibri" w:cs="Calibri"/>
          <w:vertAlign w:val="superscript"/>
        </w:rPr>
        <w:t>3</w:t>
      </w:r>
      <w:r w:rsidRPr="00724CC3">
        <w:rPr>
          <w:rFonts w:ascii="Calibri" w:eastAsia="Calibri" w:hAnsi="Calibri" w:cs="Calibri"/>
        </w:rPr>
        <w:t xml:space="preserve"> </w:t>
      </w:r>
    </w:p>
    <w:p w14:paraId="69A597F6" w14:textId="1FEC86B0" w:rsidR="1A328CE1" w:rsidRPr="003A5CA4" w:rsidRDefault="1A328CE1" w:rsidP="00724CC3">
      <w:pPr>
        <w:spacing w:after="120" w:line="257" w:lineRule="auto"/>
        <w:ind w:left="363"/>
        <w:jc w:val="both"/>
        <w:rPr>
          <w:rFonts w:ascii="Calibri" w:eastAsia="Calibri" w:hAnsi="Calibri" w:cs="Calibri"/>
          <w:lang w:val="en-GB"/>
        </w:rPr>
      </w:pPr>
      <w:r w:rsidRPr="003A5CA4">
        <w:rPr>
          <w:rFonts w:ascii="Calibri" w:eastAsia="Calibri" w:hAnsi="Calibri" w:cs="Calibri"/>
          <w:lang w:val="en-GB"/>
        </w:rPr>
        <w:t xml:space="preserve">Gold grades were estimated in </w:t>
      </w:r>
      <w:proofErr w:type="spellStart"/>
      <w:r w:rsidRPr="003A5CA4">
        <w:rPr>
          <w:rFonts w:ascii="Calibri" w:eastAsia="Calibri" w:hAnsi="Calibri" w:cs="Calibri"/>
          <w:lang w:val="en-GB"/>
        </w:rPr>
        <w:t>Geovia’s</w:t>
      </w:r>
      <w:proofErr w:type="spellEnd"/>
      <w:r w:rsidRPr="003A5CA4">
        <w:rPr>
          <w:rFonts w:ascii="Calibri" w:eastAsia="Calibri" w:hAnsi="Calibri" w:cs="Calibri"/>
          <w:lang w:val="en-GB"/>
        </w:rPr>
        <w:t xml:space="preserve"> </w:t>
      </w:r>
      <w:proofErr w:type="spellStart"/>
      <w:r w:rsidRPr="003A5CA4">
        <w:rPr>
          <w:rFonts w:ascii="Calibri" w:eastAsia="Calibri" w:hAnsi="Calibri" w:cs="Calibri"/>
          <w:lang w:val="en-GB"/>
        </w:rPr>
        <w:t>Surpac</w:t>
      </w:r>
      <w:proofErr w:type="spellEnd"/>
      <w:r w:rsidRPr="003A5CA4">
        <w:rPr>
          <w:rFonts w:ascii="Calibri" w:eastAsia="Calibri" w:hAnsi="Calibri" w:cs="Calibri"/>
          <w:lang w:val="en-GB"/>
        </w:rPr>
        <w:t xml:space="preserve"> using Inverse Distance Squared (‘’IDW2’’) for most of the modelled mineralisation. Ordinary Kriging (‘’OK’’) was only used for the largest domains which include sufficient data for variogram models. </w:t>
      </w:r>
      <w:r w:rsidR="52244EC2" w:rsidRPr="003A5CA4">
        <w:rPr>
          <w:rFonts w:ascii="Calibri" w:eastAsia="Calibri" w:hAnsi="Calibri" w:cs="Calibri"/>
          <w:lang w:val="en-GB"/>
        </w:rPr>
        <w:t>The Ordinary Kriging (“</w:t>
      </w:r>
      <w:r w:rsidR="1DF453B9" w:rsidRPr="003A5CA4">
        <w:rPr>
          <w:rFonts w:ascii="Calibri" w:eastAsia="Calibri" w:hAnsi="Calibri" w:cs="Calibri"/>
          <w:lang w:val="en-GB"/>
        </w:rPr>
        <w:t>OK”) estimation represents almost half of the mineralised volume</w:t>
      </w:r>
      <w:r w:rsidR="0AE1BE2E" w:rsidRPr="003A5CA4">
        <w:rPr>
          <w:rFonts w:ascii="Calibri" w:eastAsia="Calibri" w:hAnsi="Calibri" w:cs="Calibri"/>
          <w:lang w:val="en-GB"/>
        </w:rPr>
        <w:t xml:space="preserve">.  </w:t>
      </w:r>
      <w:r w:rsidRPr="003A5CA4">
        <w:rPr>
          <w:rFonts w:ascii="Calibri" w:eastAsia="Calibri" w:hAnsi="Calibri" w:cs="Calibri"/>
          <w:lang w:val="en-GB"/>
        </w:rPr>
        <w:t xml:space="preserve">The grade was estimated in multiple passes to define the higher confidence areas and extend the grade to the interpreted mineralised zone extents. </w:t>
      </w:r>
    </w:p>
    <w:p w14:paraId="37284111" w14:textId="370EA1E0" w:rsidR="1A328CE1" w:rsidRPr="003A5CA4" w:rsidRDefault="1A328CE1" w:rsidP="00724CC3">
      <w:pPr>
        <w:spacing w:after="120" w:line="257" w:lineRule="auto"/>
        <w:ind w:left="363"/>
        <w:jc w:val="both"/>
        <w:rPr>
          <w:rFonts w:ascii="Calibri" w:eastAsia="Calibri" w:hAnsi="Calibri" w:cs="Calibri"/>
          <w:lang w:val="en-GB"/>
        </w:rPr>
      </w:pPr>
      <w:r w:rsidRPr="003A5CA4">
        <w:rPr>
          <w:rFonts w:ascii="Calibri" w:eastAsia="Calibri" w:hAnsi="Calibri" w:cs="Calibri"/>
          <w:lang w:val="en-GB"/>
        </w:rPr>
        <w:t xml:space="preserve">The grade estimation was validated with visual and statistical analysis, and comparison with the drilling data on sections with swath plots comparing the block grades with the composites. </w:t>
      </w:r>
    </w:p>
    <w:p w14:paraId="2C3C0385" w14:textId="735B9280" w:rsidR="55C42FF3" w:rsidRPr="003A5CA4" w:rsidRDefault="55C42FF3" w:rsidP="7DBC7D1A">
      <w:pPr>
        <w:spacing w:after="120" w:line="257" w:lineRule="auto"/>
        <w:ind w:left="363"/>
        <w:jc w:val="both"/>
        <w:rPr>
          <w:rFonts w:ascii="Calibri" w:eastAsia="Calibri" w:hAnsi="Calibri" w:cs="Calibri"/>
          <w:lang w:val="en-GB"/>
        </w:rPr>
      </w:pPr>
      <w:proofErr w:type="gramStart"/>
      <w:r w:rsidRPr="003A5CA4">
        <w:rPr>
          <w:rFonts w:ascii="Calibri" w:eastAsia="Calibri" w:hAnsi="Calibri" w:cs="Calibri"/>
          <w:lang w:val="en-GB"/>
        </w:rPr>
        <w:t>The majority of</w:t>
      </w:r>
      <w:proofErr w:type="gramEnd"/>
      <w:r w:rsidRPr="003A5CA4">
        <w:rPr>
          <w:rFonts w:ascii="Calibri" w:eastAsia="Calibri" w:hAnsi="Calibri" w:cs="Calibri"/>
          <w:lang w:val="en-GB"/>
        </w:rPr>
        <w:t xml:space="preserve"> the resource is within the fresh rock, </w:t>
      </w:r>
      <w:r w:rsidR="004E6A76" w:rsidRPr="004E6A76">
        <w:rPr>
          <w:rFonts w:ascii="Calibri" w:eastAsia="Calibri" w:hAnsi="Calibri" w:cs="Calibri"/>
          <w:lang w:val="en-GB"/>
        </w:rPr>
        <w:t>approximately</w:t>
      </w:r>
      <w:r w:rsidRPr="003A5CA4">
        <w:rPr>
          <w:rFonts w:ascii="Calibri" w:eastAsia="Calibri" w:hAnsi="Calibri" w:cs="Calibri"/>
          <w:lang w:val="en-GB"/>
        </w:rPr>
        <w:t xml:space="preserve"> 0.5%</w:t>
      </w:r>
      <w:r w:rsidR="7C0248DF" w:rsidRPr="003A5CA4">
        <w:rPr>
          <w:rFonts w:ascii="Calibri" w:eastAsia="Calibri" w:hAnsi="Calibri" w:cs="Calibri"/>
          <w:lang w:val="en-GB"/>
        </w:rPr>
        <w:t xml:space="preserve"> of the ounces</w:t>
      </w:r>
      <w:r w:rsidRPr="003A5CA4">
        <w:rPr>
          <w:rFonts w:ascii="Calibri" w:eastAsia="Calibri" w:hAnsi="Calibri" w:cs="Calibri"/>
          <w:lang w:val="en-GB"/>
        </w:rPr>
        <w:t xml:space="preserve"> is oxide</w:t>
      </w:r>
      <w:r w:rsidR="7ED058D6" w:rsidRPr="003A5CA4">
        <w:rPr>
          <w:rFonts w:ascii="Calibri" w:eastAsia="Calibri" w:hAnsi="Calibri" w:cs="Calibri"/>
          <w:lang w:val="en-GB"/>
        </w:rPr>
        <w:t xml:space="preserve">, </w:t>
      </w:r>
      <w:r w:rsidR="55239754" w:rsidRPr="5BAF64D1">
        <w:rPr>
          <w:rFonts w:ascii="Calibri" w:eastAsia="Calibri" w:hAnsi="Calibri" w:cs="Calibri"/>
          <w:lang w:val="en-GB"/>
        </w:rPr>
        <w:t>5.7</w:t>
      </w:r>
      <w:r w:rsidR="7ED058D6" w:rsidRPr="003A5CA4">
        <w:rPr>
          <w:rFonts w:ascii="Calibri" w:eastAsia="Calibri" w:hAnsi="Calibri" w:cs="Calibri"/>
          <w:lang w:val="en-GB"/>
        </w:rPr>
        <w:t>% is transition and 9</w:t>
      </w:r>
      <w:r w:rsidR="5E9D1771" w:rsidRPr="07593E62">
        <w:rPr>
          <w:rFonts w:ascii="Calibri" w:eastAsia="Calibri" w:hAnsi="Calibri" w:cs="Calibri"/>
          <w:lang w:val="en-GB"/>
        </w:rPr>
        <w:t>3.8</w:t>
      </w:r>
      <w:r w:rsidR="7ED058D6" w:rsidRPr="003A5CA4">
        <w:rPr>
          <w:rFonts w:ascii="Calibri" w:eastAsia="Calibri" w:hAnsi="Calibri" w:cs="Calibri"/>
          <w:lang w:val="en-GB"/>
        </w:rPr>
        <w:t>% is fresh rock.</w:t>
      </w:r>
    </w:p>
    <w:p w14:paraId="00179CEF" w14:textId="445E8D3D" w:rsidR="1A328CE1" w:rsidRPr="003A5CA4" w:rsidRDefault="1A328CE1" w:rsidP="00724CC3">
      <w:pPr>
        <w:spacing w:after="120" w:line="257" w:lineRule="auto"/>
        <w:ind w:left="363"/>
        <w:jc w:val="both"/>
        <w:rPr>
          <w:rFonts w:ascii="Calibri" w:eastAsia="Calibri" w:hAnsi="Calibri" w:cs="Calibri"/>
          <w:lang w:val="en-GB"/>
        </w:rPr>
      </w:pPr>
      <w:r w:rsidRPr="003A5CA4">
        <w:rPr>
          <w:rFonts w:ascii="Calibri" w:eastAsia="Calibri" w:hAnsi="Calibri" w:cs="Calibri"/>
          <w:lang w:val="en-GB"/>
        </w:rPr>
        <w:lastRenderedPageBreak/>
        <w:t>E</w:t>
      </w:r>
      <w:r w:rsidR="00DB47A1" w:rsidRPr="003A5CA4">
        <w:rPr>
          <w:rFonts w:ascii="Calibri" w:eastAsia="Calibri" w:hAnsi="Calibri" w:cs="Calibri"/>
          <w:lang w:val="en-GB"/>
        </w:rPr>
        <w:t>ndeavour</w:t>
      </w:r>
      <w:r w:rsidRPr="003A5CA4">
        <w:rPr>
          <w:rFonts w:ascii="Calibri" w:eastAsia="Calibri" w:hAnsi="Calibri" w:cs="Calibri"/>
          <w:lang w:val="en-GB"/>
        </w:rPr>
        <w:t xml:space="preserve"> considers that the quality and spatial distribution of the data used, the geological continuity of the mineralisation and the quality of the estimated block model for the Assafou deposit are sufficient for the reporting of Indicated and Inferred </w:t>
      </w:r>
      <w:r w:rsidR="00AB1A28" w:rsidRPr="003A5CA4">
        <w:rPr>
          <w:rFonts w:ascii="Calibri" w:eastAsia="Calibri" w:hAnsi="Calibri" w:cs="Calibri"/>
          <w:lang w:val="en-GB"/>
        </w:rPr>
        <w:t>m</w:t>
      </w:r>
      <w:r w:rsidRPr="003A5CA4">
        <w:rPr>
          <w:rFonts w:ascii="Calibri" w:eastAsia="Calibri" w:hAnsi="Calibri" w:cs="Calibri"/>
          <w:lang w:val="en-GB"/>
        </w:rPr>
        <w:t xml:space="preserve">ineral </w:t>
      </w:r>
      <w:r w:rsidR="00AB1A28" w:rsidRPr="003A5CA4">
        <w:rPr>
          <w:rFonts w:ascii="Calibri" w:eastAsia="Calibri" w:hAnsi="Calibri" w:cs="Calibri"/>
          <w:lang w:val="en-GB"/>
        </w:rPr>
        <w:t>r</w:t>
      </w:r>
      <w:r w:rsidRPr="003A5CA4">
        <w:rPr>
          <w:rFonts w:ascii="Calibri" w:eastAsia="Calibri" w:hAnsi="Calibri" w:cs="Calibri"/>
          <w:lang w:val="en-GB"/>
        </w:rPr>
        <w:t xml:space="preserve">esources, in accordance with the CIM Definition Standards. Indicated </w:t>
      </w:r>
      <w:r w:rsidR="00AB1A28" w:rsidRPr="003A5CA4">
        <w:rPr>
          <w:rFonts w:ascii="Calibri" w:eastAsia="Calibri" w:hAnsi="Calibri" w:cs="Calibri"/>
          <w:lang w:val="en-GB"/>
        </w:rPr>
        <w:t>m</w:t>
      </w:r>
      <w:r w:rsidRPr="003A5CA4">
        <w:rPr>
          <w:rFonts w:ascii="Calibri" w:eastAsia="Calibri" w:hAnsi="Calibri" w:cs="Calibri"/>
          <w:lang w:val="en-GB"/>
        </w:rPr>
        <w:t xml:space="preserve">ineral </w:t>
      </w:r>
      <w:r w:rsidR="00AB1A28" w:rsidRPr="003A5CA4">
        <w:rPr>
          <w:rFonts w:ascii="Calibri" w:eastAsia="Calibri" w:hAnsi="Calibri" w:cs="Calibri"/>
          <w:lang w:val="en-GB"/>
        </w:rPr>
        <w:t>r</w:t>
      </w:r>
      <w:r w:rsidRPr="003A5CA4">
        <w:rPr>
          <w:rFonts w:ascii="Calibri" w:eastAsia="Calibri" w:hAnsi="Calibri" w:cs="Calibri"/>
          <w:lang w:val="en-GB"/>
        </w:rPr>
        <w:t>esources have typically been defined in areas with a drill hole spacing of 30-40 m</w:t>
      </w:r>
      <w:r w:rsidR="00E52C66" w:rsidRPr="003A5CA4">
        <w:rPr>
          <w:rFonts w:ascii="Calibri" w:eastAsia="Calibri" w:hAnsi="Calibri" w:cs="Calibri"/>
          <w:lang w:val="en-GB"/>
        </w:rPr>
        <w:t>etres</w:t>
      </w:r>
      <w:r>
        <w:rPr>
          <w:rFonts w:ascii="Calibri" w:eastAsia="Calibri" w:hAnsi="Calibri" w:cs="Calibri"/>
          <w:lang w:val="en-GB"/>
        </w:rPr>
        <w:t xml:space="preserve"> </w:t>
      </w:r>
      <w:r w:rsidRPr="003A5CA4">
        <w:rPr>
          <w:rFonts w:ascii="Calibri" w:eastAsia="Calibri" w:hAnsi="Calibri" w:cs="Calibri"/>
          <w:lang w:val="en-GB"/>
        </w:rPr>
        <w:t>along sections, and 30-40 m</w:t>
      </w:r>
      <w:r w:rsidR="00E52C66" w:rsidRPr="003A5CA4">
        <w:rPr>
          <w:rFonts w:ascii="Calibri" w:eastAsia="Calibri" w:hAnsi="Calibri" w:cs="Calibri"/>
          <w:lang w:val="en-GB"/>
        </w:rPr>
        <w:t>etres</w:t>
      </w:r>
      <w:r w:rsidRPr="003A5CA4">
        <w:rPr>
          <w:rFonts w:ascii="Calibri" w:eastAsia="Calibri" w:hAnsi="Calibri" w:cs="Calibri"/>
          <w:lang w:val="en-GB"/>
        </w:rPr>
        <w:t xml:space="preserve"> between sections, where there is a reasonable level of confidence in geological and grade continuity. Inferred </w:t>
      </w:r>
      <w:r w:rsidR="00AB1A28" w:rsidRPr="003A5CA4">
        <w:rPr>
          <w:rFonts w:ascii="Calibri" w:eastAsia="Calibri" w:hAnsi="Calibri" w:cs="Calibri"/>
          <w:lang w:val="en-GB"/>
        </w:rPr>
        <w:t>m</w:t>
      </w:r>
      <w:r w:rsidRPr="003A5CA4">
        <w:rPr>
          <w:rFonts w:ascii="Calibri" w:eastAsia="Calibri" w:hAnsi="Calibri" w:cs="Calibri"/>
          <w:lang w:val="en-GB"/>
        </w:rPr>
        <w:t xml:space="preserve">ineral </w:t>
      </w:r>
      <w:r w:rsidR="00AB1A28" w:rsidRPr="003A5CA4">
        <w:rPr>
          <w:rFonts w:ascii="Calibri" w:eastAsia="Calibri" w:hAnsi="Calibri" w:cs="Calibri"/>
          <w:lang w:val="en-GB"/>
        </w:rPr>
        <w:t>r</w:t>
      </w:r>
      <w:r w:rsidRPr="003A5CA4">
        <w:rPr>
          <w:rFonts w:ascii="Calibri" w:eastAsia="Calibri" w:hAnsi="Calibri" w:cs="Calibri"/>
          <w:lang w:val="en-GB"/>
        </w:rPr>
        <w:t>esources have typically been defined in areas with a drillhole spacing of 50 to 75 m</w:t>
      </w:r>
      <w:r w:rsidR="00E52C66" w:rsidRPr="003A5CA4">
        <w:rPr>
          <w:rFonts w:ascii="Calibri" w:eastAsia="Calibri" w:hAnsi="Calibri" w:cs="Calibri"/>
          <w:lang w:val="en-GB"/>
        </w:rPr>
        <w:t>etres</w:t>
      </w:r>
      <w:r w:rsidRPr="003A5CA4">
        <w:rPr>
          <w:rFonts w:ascii="Calibri" w:eastAsia="Calibri" w:hAnsi="Calibri" w:cs="Calibri"/>
          <w:lang w:val="en-GB"/>
        </w:rPr>
        <w:t>, and where the controls on mineralisation are less well understood, or the continuity is reduced.</w:t>
      </w:r>
    </w:p>
    <w:p w14:paraId="27433FC4" w14:textId="31C1D92A" w:rsidR="1A328CE1" w:rsidRPr="003A5CA4" w:rsidRDefault="1A328CE1" w:rsidP="007E795D">
      <w:pPr>
        <w:spacing w:after="0" w:line="257" w:lineRule="auto"/>
        <w:ind w:left="363"/>
        <w:jc w:val="both"/>
        <w:rPr>
          <w:rFonts w:ascii="Calibri" w:eastAsia="Calibri" w:hAnsi="Calibri" w:cs="Calibri"/>
          <w:highlight w:val="yellow"/>
        </w:rPr>
      </w:pPr>
      <w:r w:rsidRPr="003A5CA4">
        <w:rPr>
          <w:rFonts w:ascii="Calibri" w:eastAsia="Calibri" w:hAnsi="Calibri" w:cs="Calibri"/>
          <w:lang w:val="en-GB"/>
        </w:rPr>
        <w:t xml:space="preserve">Mineral </w:t>
      </w:r>
      <w:r w:rsidR="00AB1A28" w:rsidRPr="003A5CA4">
        <w:rPr>
          <w:rFonts w:ascii="Calibri" w:eastAsia="Calibri" w:hAnsi="Calibri" w:cs="Calibri"/>
          <w:lang w:val="en-GB"/>
        </w:rPr>
        <w:t>r</w:t>
      </w:r>
      <w:r w:rsidRPr="003A5CA4">
        <w:rPr>
          <w:rFonts w:ascii="Calibri" w:eastAsia="Calibri" w:hAnsi="Calibri" w:cs="Calibri"/>
          <w:lang w:val="en-GB"/>
        </w:rPr>
        <w:t>esources are reported within an optimised pit shell using a cut-off grade of 0.5 g/t Au. Technical and economic assumptions were agreed for mining factors (mining and selling costs, mining recovery and dilution, pit slope angles) and processing factors (gold recovery, processing costs), which were used for optimisation. The</w:t>
      </w:r>
      <w:r w:rsidR="7E58816E" w:rsidRPr="003A5CA4">
        <w:rPr>
          <w:rFonts w:ascii="Calibri" w:eastAsia="Calibri" w:hAnsi="Calibri" w:cs="Calibri"/>
          <w:lang w:val="en-GB"/>
        </w:rPr>
        <w:t xml:space="preserve"> optimised</w:t>
      </w:r>
      <w:r w:rsidRPr="003A5CA4">
        <w:rPr>
          <w:rFonts w:ascii="Calibri" w:eastAsia="Calibri" w:hAnsi="Calibri" w:cs="Calibri"/>
          <w:lang w:val="en-GB"/>
        </w:rPr>
        <w:t xml:space="preserve"> factors </w:t>
      </w:r>
      <w:r w:rsidR="1555CF7B" w:rsidRPr="003A5CA4">
        <w:rPr>
          <w:rFonts w:ascii="Calibri" w:eastAsia="Calibri" w:hAnsi="Calibri" w:cs="Calibri"/>
          <w:lang w:val="en-GB"/>
        </w:rPr>
        <w:t>are</w:t>
      </w:r>
      <w:r w:rsidRPr="003A5CA4">
        <w:rPr>
          <w:rFonts w:ascii="Calibri" w:eastAsia="Calibri" w:hAnsi="Calibri" w:cs="Calibri"/>
          <w:lang w:val="en-GB"/>
        </w:rPr>
        <w:t xml:space="preserve"> summarised below:</w:t>
      </w:r>
    </w:p>
    <w:p w14:paraId="787C9740" w14:textId="4115CD16" w:rsidR="1A328CE1" w:rsidRPr="00724CC3" w:rsidRDefault="35CC89B4" w:rsidP="008A7405">
      <w:pPr>
        <w:pStyle w:val="ListParagraph"/>
        <w:numPr>
          <w:ilvl w:val="0"/>
          <w:numId w:val="29"/>
        </w:numPr>
        <w:spacing w:after="0" w:line="240" w:lineRule="auto"/>
        <w:ind w:left="1077" w:hanging="357"/>
        <w:jc w:val="both"/>
        <w:rPr>
          <w:rFonts w:ascii="Calibri" w:eastAsia="Calibri" w:hAnsi="Calibri" w:cs="Calibri"/>
        </w:rPr>
      </w:pPr>
      <w:r w:rsidRPr="1094E224">
        <w:rPr>
          <w:rFonts w:ascii="Calibri" w:eastAsia="Calibri" w:hAnsi="Calibri" w:cs="Calibri"/>
        </w:rPr>
        <w:t>M</w:t>
      </w:r>
      <w:r w:rsidR="1A328CE1" w:rsidRPr="1094E224">
        <w:rPr>
          <w:rFonts w:ascii="Calibri" w:eastAsia="Calibri" w:hAnsi="Calibri" w:cs="Calibri"/>
        </w:rPr>
        <w:t>ining</w:t>
      </w:r>
      <w:r w:rsidR="1A328CE1" w:rsidRPr="00694745">
        <w:rPr>
          <w:rFonts w:ascii="Calibri" w:eastAsia="Calibri" w:hAnsi="Calibri" w:cs="Calibri"/>
        </w:rPr>
        <w:t xml:space="preserve"> cost:</w:t>
      </w:r>
      <w:r w:rsidR="009E47E9" w:rsidRPr="00694745">
        <w:rPr>
          <w:rFonts w:ascii="Calibri" w:eastAsia="Calibri" w:hAnsi="Calibri" w:cs="Calibri"/>
        </w:rPr>
        <w:t xml:space="preserve"> </w:t>
      </w:r>
      <w:r w:rsidR="008926B9">
        <w:rPr>
          <w:rFonts w:ascii="Calibri" w:eastAsia="Calibri" w:hAnsi="Calibri" w:cs="Calibri"/>
        </w:rPr>
        <w:t>US</w:t>
      </w:r>
      <w:r w:rsidR="00C010D8">
        <w:rPr>
          <w:rFonts w:ascii="Calibri" w:eastAsia="Calibri" w:hAnsi="Calibri" w:cs="Calibri"/>
        </w:rPr>
        <w:t>$4.06/t ore and</w:t>
      </w:r>
      <w:r w:rsidR="3F48C77C" w:rsidRPr="08B0D974">
        <w:rPr>
          <w:rFonts w:ascii="Calibri" w:eastAsia="Calibri" w:hAnsi="Calibri" w:cs="Calibri"/>
        </w:rPr>
        <w:t xml:space="preserve"> </w:t>
      </w:r>
      <w:r w:rsidR="009E47E9" w:rsidRPr="08B0D974">
        <w:rPr>
          <w:rFonts w:ascii="Calibri" w:eastAsia="Calibri" w:hAnsi="Calibri" w:cs="Calibri"/>
        </w:rPr>
        <w:t>US</w:t>
      </w:r>
      <w:r w:rsidR="009E47E9" w:rsidRPr="00694745">
        <w:rPr>
          <w:rFonts w:ascii="Calibri" w:eastAsia="Calibri" w:hAnsi="Calibri" w:cs="Calibri"/>
        </w:rPr>
        <w:t>$</w:t>
      </w:r>
      <w:r w:rsidR="1A328CE1" w:rsidRPr="00694745">
        <w:rPr>
          <w:rFonts w:ascii="Calibri" w:eastAsia="Calibri" w:hAnsi="Calibri" w:cs="Calibri"/>
        </w:rPr>
        <w:t xml:space="preserve"> 3.12</w:t>
      </w:r>
      <w:r w:rsidR="009E47E9" w:rsidRPr="00694745">
        <w:rPr>
          <w:rFonts w:ascii="Calibri" w:eastAsia="Calibri" w:hAnsi="Calibri" w:cs="Calibri"/>
        </w:rPr>
        <w:t>/t</w:t>
      </w:r>
      <w:r w:rsidR="00C010D8">
        <w:rPr>
          <w:rFonts w:ascii="Calibri" w:eastAsia="Calibri" w:hAnsi="Calibri" w:cs="Calibri"/>
        </w:rPr>
        <w:t xml:space="preserve"> waste</w:t>
      </w:r>
    </w:p>
    <w:p w14:paraId="40DF059A" w14:textId="1C24BCF8" w:rsidR="1A328CE1" w:rsidRPr="00724CC3" w:rsidRDefault="1A328CE1" w:rsidP="008A7405">
      <w:pPr>
        <w:pStyle w:val="ListParagraph"/>
        <w:numPr>
          <w:ilvl w:val="0"/>
          <w:numId w:val="29"/>
        </w:numPr>
        <w:spacing w:after="0" w:line="240" w:lineRule="auto"/>
        <w:ind w:left="1077" w:hanging="357"/>
        <w:jc w:val="both"/>
        <w:rPr>
          <w:rFonts w:ascii="Calibri" w:eastAsia="Calibri" w:hAnsi="Calibri" w:cs="Calibri"/>
        </w:rPr>
      </w:pPr>
      <w:r w:rsidRPr="00724CC3">
        <w:rPr>
          <w:rFonts w:ascii="Calibri" w:eastAsia="Calibri" w:hAnsi="Calibri" w:cs="Calibri"/>
        </w:rPr>
        <w:t>Processing cost: Oxide/Transition</w:t>
      </w:r>
      <w:r w:rsidR="00C324B9">
        <w:rPr>
          <w:rFonts w:ascii="Calibri" w:eastAsia="Calibri" w:hAnsi="Calibri" w:cs="Calibri"/>
        </w:rPr>
        <w:t>al</w:t>
      </w:r>
      <w:r w:rsidRPr="00724CC3">
        <w:rPr>
          <w:rFonts w:ascii="Calibri" w:eastAsia="Calibri" w:hAnsi="Calibri" w:cs="Calibri"/>
        </w:rPr>
        <w:t xml:space="preserve">: </w:t>
      </w:r>
      <w:r w:rsidR="00F71522">
        <w:rPr>
          <w:rFonts w:ascii="Calibri" w:eastAsia="Calibri" w:hAnsi="Calibri" w:cs="Calibri"/>
        </w:rPr>
        <w:t xml:space="preserve">US$ </w:t>
      </w:r>
      <w:r w:rsidRPr="00724CC3">
        <w:rPr>
          <w:rFonts w:ascii="Calibri" w:eastAsia="Calibri" w:hAnsi="Calibri" w:cs="Calibri"/>
        </w:rPr>
        <w:t>11.08</w:t>
      </w:r>
      <w:r w:rsidR="00F71522">
        <w:rPr>
          <w:rFonts w:ascii="Calibri" w:eastAsia="Calibri" w:hAnsi="Calibri" w:cs="Calibri"/>
        </w:rPr>
        <w:t>/t ore;</w:t>
      </w:r>
      <w:r w:rsidRPr="00724CC3">
        <w:rPr>
          <w:rFonts w:ascii="Calibri" w:eastAsia="Calibri" w:hAnsi="Calibri" w:cs="Calibri"/>
        </w:rPr>
        <w:t xml:space="preserve"> Fresh: </w:t>
      </w:r>
      <w:r w:rsidR="000551EC">
        <w:rPr>
          <w:rFonts w:ascii="Calibri" w:eastAsia="Calibri" w:hAnsi="Calibri" w:cs="Calibri"/>
        </w:rPr>
        <w:t xml:space="preserve">US$ </w:t>
      </w:r>
      <w:r w:rsidRPr="00724CC3">
        <w:rPr>
          <w:rFonts w:ascii="Calibri" w:eastAsia="Calibri" w:hAnsi="Calibri" w:cs="Calibri"/>
        </w:rPr>
        <w:t>11.66</w:t>
      </w:r>
      <w:r w:rsidR="000551EC">
        <w:rPr>
          <w:rFonts w:ascii="Calibri" w:eastAsia="Calibri" w:hAnsi="Calibri" w:cs="Calibri"/>
        </w:rPr>
        <w:t>/t</w:t>
      </w:r>
      <w:r w:rsidRPr="00724CC3">
        <w:rPr>
          <w:rFonts w:ascii="Calibri" w:eastAsia="Calibri" w:hAnsi="Calibri" w:cs="Calibri"/>
        </w:rPr>
        <w:t xml:space="preserve"> ore</w:t>
      </w:r>
    </w:p>
    <w:p w14:paraId="635B50CE" w14:textId="77777777" w:rsidR="007E795D" w:rsidRPr="00724CC3" w:rsidRDefault="007E795D" w:rsidP="007E795D">
      <w:pPr>
        <w:pStyle w:val="ListParagraph"/>
        <w:numPr>
          <w:ilvl w:val="0"/>
          <w:numId w:val="29"/>
        </w:numPr>
        <w:spacing w:after="120" w:line="240" w:lineRule="auto"/>
        <w:ind w:left="1077" w:hanging="357"/>
        <w:jc w:val="both"/>
        <w:rPr>
          <w:rFonts w:cs="Times New Roman"/>
          <w:color w:val="000000"/>
        </w:rPr>
      </w:pPr>
      <w:r w:rsidRPr="00724CC3">
        <w:rPr>
          <w:rFonts w:ascii="Calibri" w:eastAsia="Calibri" w:hAnsi="Calibri" w:cs="Calibri"/>
        </w:rPr>
        <w:t xml:space="preserve">G&amp;A cost: </w:t>
      </w:r>
      <w:r>
        <w:rPr>
          <w:rFonts w:ascii="Calibri" w:eastAsia="Calibri" w:hAnsi="Calibri" w:cs="Calibri"/>
        </w:rPr>
        <w:t xml:space="preserve">US$ </w:t>
      </w:r>
      <w:r w:rsidRPr="00724CC3">
        <w:rPr>
          <w:rFonts w:ascii="Calibri" w:eastAsia="Calibri" w:hAnsi="Calibri" w:cs="Calibri"/>
        </w:rPr>
        <w:t>4.68</w:t>
      </w:r>
      <w:r>
        <w:rPr>
          <w:rFonts w:ascii="Calibri" w:eastAsia="Calibri" w:hAnsi="Calibri" w:cs="Calibri"/>
        </w:rPr>
        <w:t>/t ore</w:t>
      </w:r>
    </w:p>
    <w:p w14:paraId="4B83CC5D" w14:textId="7565A368" w:rsidR="1A328CE1" w:rsidRPr="00724CC3" w:rsidRDefault="1A328CE1" w:rsidP="008A7405">
      <w:pPr>
        <w:pStyle w:val="ListParagraph"/>
        <w:numPr>
          <w:ilvl w:val="0"/>
          <w:numId w:val="29"/>
        </w:numPr>
        <w:spacing w:after="0" w:line="240" w:lineRule="auto"/>
        <w:ind w:left="1077" w:hanging="357"/>
        <w:jc w:val="both"/>
        <w:rPr>
          <w:rFonts w:ascii="Calibri" w:eastAsia="Calibri" w:hAnsi="Calibri" w:cs="Calibri"/>
        </w:rPr>
      </w:pPr>
      <w:r w:rsidRPr="00724CC3">
        <w:rPr>
          <w:rFonts w:ascii="Calibri" w:eastAsia="Calibri" w:hAnsi="Calibri" w:cs="Calibri"/>
        </w:rPr>
        <w:t xml:space="preserve">Selling cost: </w:t>
      </w:r>
      <w:r w:rsidR="009A4A3B">
        <w:rPr>
          <w:rFonts w:ascii="Calibri" w:eastAsia="Calibri" w:hAnsi="Calibri" w:cs="Calibri"/>
        </w:rPr>
        <w:t xml:space="preserve">US$ </w:t>
      </w:r>
      <w:r w:rsidRPr="00724CC3">
        <w:rPr>
          <w:rFonts w:ascii="Calibri" w:eastAsia="Calibri" w:hAnsi="Calibri" w:cs="Calibri"/>
        </w:rPr>
        <w:t>71.5</w:t>
      </w:r>
      <w:r w:rsidR="006E4969">
        <w:rPr>
          <w:rFonts w:ascii="Calibri" w:eastAsia="Calibri" w:hAnsi="Calibri" w:cs="Calibri"/>
        </w:rPr>
        <w:t>0</w:t>
      </w:r>
      <w:r w:rsidR="009A4A3B">
        <w:rPr>
          <w:rFonts w:ascii="Calibri" w:eastAsia="Calibri" w:hAnsi="Calibri" w:cs="Calibri"/>
        </w:rPr>
        <w:t>/oz Au</w:t>
      </w:r>
    </w:p>
    <w:p w14:paraId="457C1CBB" w14:textId="0203F0B6" w:rsidR="1A328CE1" w:rsidRPr="00724CC3" w:rsidRDefault="1A328CE1" w:rsidP="008A7405">
      <w:pPr>
        <w:pStyle w:val="ListParagraph"/>
        <w:numPr>
          <w:ilvl w:val="0"/>
          <w:numId w:val="29"/>
        </w:numPr>
        <w:spacing w:after="0" w:line="240" w:lineRule="auto"/>
        <w:ind w:left="1077" w:hanging="357"/>
        <w:jc w:val="both"/>
        <w:rPr>
          <w:rFonts w:ascii="Calibri" w:eastAsia="Calibri" w:hAnsi="Calibri" w:cs="Calibri"/>
        </w:rPr>
      </w:pPr>
      <w:r w:rsidRPr="00724CC3">
        <w:rPr>
          <w:rFonts w:ascii="Calibri" w:eastAsia="Calibri" w:hAnsi="Calibri" w:cs="Calibri"/>
        </w:rPr>
        <w:t>Mining recovery: 95%; Dilution 0%</w:t>
      </w:r>
    </w:p>
    <w:p w14:paraId="3441017A" w14:textId="096C1510" w:rsidR="1A328CE1" w:rsidRPr="00724CC3" w:rsidRDefault="1286D6F9" w:rsidP="008A7405">
      <w:pPr>
        <w:pStyle w:val="ListParagraph"/>
        <w:numPr>
          <w:ilvl w:val="0"/>
          <w:numId w:val="29"/>
        </w:numPr>
        <w:spacing w:after="0" w:line="240" w:lineRule="auto"/>
        <w:ind w:left="1077" w:hanging="357"/>
        <w:jc w:val="both"/>
        <w:rPr>
          <w:rFonts w:ascii="Calibri" w:eastAsia="Calibri" w:hAnsi="Calibri" w:cs="Calibri"/>
        </w:rPr>
      </w:pPr>
      <w:r w:rsidRPr="00724CC3">
        <w:rPr>
          <w:rFonts w:ascii="Calibri" w:eastAsia="Calibri" w:hAnsi="Calibri" w:cs="Calibri"/>
        </w:rPr>
        <w:t>Processing recovery: 95.7% for Oxide/Transition and 93.6% for Fresh at the average grade</w:t>
      </w:r>
    </w:p>
    <w:p w14:paraId="5B7F8F65" w14:textId="34AC04FF" w:rsidR="00262B66" w:rsidRPr="00724CC3" w:rsidRDefault="1A328CE1" w:rsidP="008A7405">
      <w:pPr>
        <w:pStyle w:val="ListParagraph"/>
        <w:numPr>
          <w:ilvl w:val="0"/>
          <w:numId w:val="29"/>
        </w:numPr>
        <w:spacing w:after="0" w:line="240" w:lineRule="auto"/>
        <w:ind w:left="1077" w:hanging="357"/>
        <w:jc w:val="both"/>
        <w:rPr>
          <w:rFonts w:ascii="Calibri" w:eastAsia="Calibri" w:hAnsi="Calibri" w:cs="Calibri"/>
        </w:rPr>
      </w:pPr>
      <w:r w:rsidRPr="00724CC3">
        <w:rPr>
          <w:rFonts w:ascii="Calibri" w:eastAsia="Calibri" w:hAnsi="Calibri" w:cs="Calibri"/>
        </w:rPr>
        <w:t>Average slope angles: 28-43°, dependent on geotechnical domain</w:t>
      </w:r>
    </w:p>
    <w:p w14:paraId="107CECC4" w14:textId="77777777" w:rsidR="007E795D" w:rsidRPr="00724CC3" w:rsidRDefault="007E795D" w:rsidP="007E795D">
      <w:pPr>
        <w:pStyle w:val="ListParagraph"/>
        <w:spacing w:after="0" w:line="240" w:lineRule="auto"/>
        <w:ind w:left="1077"/>
        <w:jc w:val="both"/>
        <w:rPr>
          <w:rFonts w:ascii="Calibri" w:eastAsia="Calibri" w:hAnsi="Calibri" w:cs="Calibri"/>
        </w:rPr>
      </w:pPr>
    </w:p>
    <w:p w14:paraId="1FF925A2" w14:textId="12045EEB" w:rsidR="005800E8" w:rsidRPr="00213296" w:rsidRDefault="005800E8" w:rsidP="00724CC3">
      <w:pPr>
        <w:pStyle w:val="BodyText1"/>
        <w:spacing w:before="0" w:line="240" w:lineRule="auto"/>
        <w:ind w:left="363"/>
        <w:rPr>
          <w:b/>
          <w:sz w:val="22"/>
          <w:szCs w:val="22"/>
          <w:lang w:val="en-GB"/>
        </w:rPr>
      </w:pPr>
      <w:r w:rsidRPr="00213296">
        <w:rPr>
          <w:b/>
          <w:sz w:val="22"/>
          <w:szCs w:val="22"/>
          <w:lang w:val="en-GB"/>
        </w:rPr>
        <w:t xml:space="preserve">Drilling, Assay, Quality Assurance / Quality Control Procedures </w:t>
      </w:r>
    </w:p>
    <w:p w14:paraId="34B886DA" w14:textId="07580DC1" w:rsidR="003606AA" w:rsidRPr="00213296" w:rsidRDefault="003606AA" w:rsidP="00724CC3">
      <w:pPr>
        <w:pStyle w:val="BodyText1"/>
        <w:spacing w:before="0" w:line="240" w:lineRule="auto"/>
        <w:ind w:left="363"/>
        <w:rPr>
          <w:sz w:val="22"/>
          <w:szCs w:val="22"/>
          <w:lang w:val="en-GB"/>
        </w:rPr>
      </w:pPr>
      <w:r w:rsidRPr="00213296">
        <w:rPr>
          <w:sz w:val="22"/>
          <w:szCs w:val="22"/>
          <w:lang w:val="en-GB"/>
        </w:rPr>
        <w:t xml:space="preserve">Reverse Circulation (“RC”) and Air Core (“AC”) drilling </w:t>
      </w:r>
      <w:r w:rsidR="3D4E6B31" w:rsidRPr="00694745">
        <w:rPr>
          <w:sz w:val="22"/>
          <w:szCs w:val="22"/>
          <w:lang w:val="en-GB"/>
        </w:rPr>
        <w:t>uses high pressure compressed air to deliver rock materials to the surface. The compressed air is delivered via a dual tube drill rod system, with an outer tube for air going down-hole, and an inner</w:t>
      </w:r>
      <w:r w:rsidR="31E301DF" w:rsidRPr="00694745">
        <w:rPr>
          <w:sz w:val="22"/>
          <w:szCs w:val="22"/>
          <w:lang w:val="en-GB"/>
        </w:rPr>
        <w:t>-tube for return going back to surface. In RC drilling, compressed air drives a percussion hammer. In both RC and AC</w:t>
      </w:r>
      <w:r w:rsidR="5BB48BA5" w:rsidRPr="00694745">
        <w:rPr>
          <w:sz w:val="22"/>
          <w:szCs w:val="22"/>
          <w:lang w:val="en-GB"/>
        </w:rPr>
        <w:t xml:space="preserve"> drilling</w:t>
      </w:r>
      <w:r w:rsidR="31E301DF" w:rsidRPr="00694745">
        <w:rPr>
          <w:sz w:val="22"/>
          <w:szCs w:val="22"/>
          <w:lang w:val="en-GB"/>
        </w:rPr>
        <w:t xml:space="preserve">, compressed </w:t>
      </w:r>
      <w:r w:rsidR="783A08A7" w:rsidRPr="1441C57D">
        <w:rPr>
          <w:sz w:val="22"/>
          <w:szCs w:val="22"/>
          <w:lang w:val="en-GB"/>
        </w:rPr>
        <w:t xml:space="preserve">air </w:t>
      </w:r>
      <w:r w:rsidR="1CC50EC6" w:rsidRPr="1441C57D">
        <w:rPr>
          <w:sz w:val="22"/>
          <w:szCs w:val="22"/>
          <w:lang w:val="en-GB"/>
        </w:rPr>
        <w:t>carries</w:t>
      </w:r>
      <w:r w:rsidR="1CC50EC6" w:rsidRPr="00694745">
        <w:rPr>
          <w:sz w:val="22"/>
          <w:szCs w:val="22"/>
          <w:lang w:val="en-GB"/>
        </w:rPr>
        <w:t xml:space="preserve"> </w:t>
      </w:r>
      <w:r w:rsidR="31E301DF" w:rsidRPr="00694745">
        <w:rPr>
          <w:sz w:val="22"/>
          <w:szCs w:val="22"/>
          <w:lang w:val="en-GB"/>
        </w:rPr>
        <w:t>rock par</w:t>
      </w:r>
      <w:r w:rsidR="34319F30" w:rsidRPr="00694745">
        <w:rPr>
          <w:sz w:val="22"/>
          <w:szCs w:val="22"/>
          <w:lang w:val="en-GB"/>
        </w:rPr>
        <w:t xml:space="preserve">ticles back to surface via the </w:t>
      </w:r>
      <w:proofErr w:type="gramStart"/>
      <w:r w:rsidR="34319F30" w:rsidRPr="00694745">
        <w:rPr>
          <w:sz w:val="22"/>
          <w:szCs w:val="22"/>
          <w:lang w:val="en-GB"/>
        </w:rPr>
        <w:t>inner-tube</w:t>
      </w:r>
      <w:proofErr w:type="gramEnd"/>
      <w:r w:rsidR="5E5C8828" w:rsidRPr="00694745">
        <w:rPr>
          <w:sz w:val="22"/>
          <w:szCs w:val="22"/>
          <w:lang w:val="en-GB"/>
        </w:rPr>
        <w:t>, minimizing potential contamination affects</w:t>
      </w:r>
      <w:r w:rsidR="34319F30" w:rsidRPr="00694745">
        <w:rPr>
          <w:sz w:val="22"/>
          <w:szCs w:val="22"/>
          <w:lang w:val="en-GB"/>
        </w:rPr>
        <w:t>.</w:t>
      </w:r>
    </w:p>
    <w:p w14:paraId="570D8777" w14:textId="1D024846" w:rsidR="003606AA" w:rsidRPr="00213296" w:rsidRDefault="003606AA" w:rsidP="00724CC3">
      <w:pPr>
        <w:pStyle w:val="BodyText1"/>
        <w:spacing w:before="0" w:line="240" w:lineRule="auto"/>
        <w:ind w:left="363"/>
        <w:rPr>
          <w:sz w:val="22"/>
          <w:szCs w:val="22"/>
          <w:lang w:val="en-GB"/>
        </w:rPr>
      </w:pPr>
      <w:r w:rsidRPr="00213296">
        <w:rPr>
          <w:sz w:val="22"/>
          <w:szCs w:val="22"/>
          <w:lang w:val="en-GB"/>
        </w:rPr>
        <w:t>The samples are collected from the cyclone at surface at 1 metre intervals. The cyclone is cleaned after every 6</w:t>
      </w:r>
      <w:r w:rsidR="73C1F6EA" w:rsidRPr="69220203">
        <w:rPr>
          <w:sz w:val="22"/>
          <w:szCs w:val="22"/>
          <w:lang w:val="en-GB"/>
        </w:rPr>
        <w:t>-</w:t>
      </w:r>
      <w:r w:rsidRPr="00213296">
        <w:rPr>
          <w:sz w:val="22"/>
          <w:szCs w:val="22"/>
          <w:lang w:val="en-GB"/>
        </w:rPr>
        <w:t>metre rod by flushing the hole</w:t>
      </w:r>
      <w:r w:rsidR="647D0417" w:rsidRPr="00694745">
        <w:rPr>
          <w:sz w:val="22"/>
          <w:szCs w:val="22"/>
          <w:lang w:val="en-GB"/>
        </w:rPr>
        <w:t xml:space="preserve"> and physical opening of the cyclone and blowing out with compressed air</w:t>
      </w:r>
      <w:r w:rsidR="30F2159A" w:rsidRPr="09603A92">
        <w:rPr>
          <w:sz w:val="22"/>
          <w:szCs w:val="22"/>
          <w:lang w:val="en-GB"/>
        </w:rPr>
        <w:t xml:space="preserve"> at the end of each hole</w:t>
      </w:r>
      <w:r w:rsidRPr="09603A92">
        <w:rPr>
          <w:sz w:val="22"/>
          <w:szCs w:val="22"/>
          <w:lang w:val="en-GB"/>
        </w:rPr>
        <w:t>.</w:t>
      </w:r>
      <w:r w:rsidRPr="00213296">
        <w:rPr>
          <w:sz w:val="22"/>
          <w:szCs w:val="22"/>
          <w:lang w:val="en-GB"/>
        </w:rPr>
        <w:t xml:space="preserve"> Additional manual cleaning is required in </w:t>
      </w:r>
      <w:proofErr w:type="spellStart"/>
      <w:r w:rsidRPr="00213296">
        <w:rPr>
          <w:sz w:val="22"/>
          <w:szCs w:val="22"/>
          <w:lang w:val="en-GB"/>
        </w:rPr>
        <w:t>saprolitic</w:t>
      </w:r>
      <w:proofErr w:type="spellEnd"/>
      <w:r w:rsidRPr="00213296">
        <w:rPr>
          <w:sz w:val="22"/>
          <w:szCs w:val="22"/>
          <w:lang w:val="en-GB"/>
        </w:rPr>
        <w:t xml:space="preserve"> or wet ground, closely monitored by the site geologist / </w:t>
      </w:r>
      <w:proofErr w:type="spellStart"/>
      <w:r w:rsidRPr="00213296">
        <w:rPr>
          <w:sz w:val="22"/>
          <w:szCs w:val="22"/>
          <w:lang w:val="en-GB"/>
        </w:rPr>
        <w:t>geotechnician</w:t>
      </w:r>
      <w:proofErr w:type="spellEnd"/>
      <w:r w:rsidRPr="00213296">
        <w:rPr>
          <w:sz w:val="22"/>
          <w:szCs w:val="22"/>
          <w:lang w:val="en-GB"/>
        </w:rPr>
        <w:t xml:space="preserve"> to ensure no sample</w:t>
      </w:r>
      <w:r w:rsidR="14501F74" w:rsidRPr="69220203">
        <w:rPr>
          <w:sz w:val="22"/>
          <w:szCs w:val="22"/>
          <w:lang w:val="en-GB"/>
        </w:rPr>
        <w:t>-</w:t>
      </w:r>
      <w:r w:rsidRPr="00213296">
        <w:rPr>
          <w:sz w:val="22"/>
          <w:szCs w:val="22"/>
          <w:lang w:val="en-GB"/>
        </w:rPr>
        <w:t>to</w:t>
      </w:r>
      <w:r w:rsidR="14501F74" w:rsidRPr="69220203">
        <w:rPr>
          <w:sz w:val="22"/>
          <w:szCs w:val="22"/>
          <w:lang w:val="en-GB"/>
        </w:rPr>
        <w:t>-</w:t>
      </w:r>
      <w:r w:rsidRPr="00213296">
        <w:rPr>
          <w:sz w:val="22"/>
          <w:szCs w:val="22"/>
          <w:lang w:val="en-GB"/>
        </w:rPr>
        <w:t>sample contamination occurs. Samples are</w:t>
      </w:r>
      <w:r w:rsidRPr="00694745">
        <w:rPr>
          <w:sz w:val="22"/>
          <w:szCs w:val="22"/>
          <w:lang w:val="en-GB"/>
        </w:rPr>
        <w:t xml:space="preserve"> </w:t>
      </w:r>
      <w:r w:rsidR="4C4692B8" w:rsidRPr="00694745">
        <w:rPr>
          <w:sz w:val="22"/>
          <w:szCs w:val="22"/>
          <w:lang w:val="en-GB"/>
        </w:rPr>
        <w:t>manually</w:t>
      </w:r>
      <w:r w:rsidRPr="00213296">
        <w:rPr>
          <w:sz w:val="22"/>
          <w:szCs w:val="22"/>
          <w:lang w:val="en-GB"/>
        </w:rPr>
        <w:t xml:space="preserve"> split at the drill site using several different riffle splitters, based on bulk sample weight. </w:t>
      </w:r>
      <w:r w:rsidRPr="63FD2B35">
        <w:rPr>
          <w:sz w:val="22"/>
          <w:szCs w:val="22"/>
          <w:lang w:val="en-GB"/>
        </w:rPr>
        <w:t>2</w:t>
      </w:r>
      <w:r w:rsidR="5C89D14D" w:rsidRPr="63FD2B35">
        <w:rPr>
          <w:sz w:val="22"/>
          <w:szCs w:val="22"/>
          <w:lang w:val="en-GB"/>
        </w:rPr>
        <w:t xml:space="preserve"> to </w:t>
      </w:r>
      <w:r w:rsidRPr="00213296">
        <w:rPr>
          <w:sz w:val="22"/>
          <w:szCs w:val="22"/>
          <w:lang w:val="en-GB"/>
        </w:rPr>
        <w:t>5 kilograms laboratory samples and a second 2</w:t>
      </w:r>
      <w:r w:rsidR="6E9F40A6" w:rsidRPr="63FD2B35">
        <w:rPr>
          <w:sz w:val="22"/>
          <w:szCs w:val="22"/>
          <w:lang w:val="en-GB"/>
        </w:rPr>
        <w:t xml:space="preserve"> to</w:t>
      </w:r>
      <w:r w:rsidR="3AC7DA14" w:rsidRPr="63FD2B35">
        <w:rPr>
          <w:sz w:val="22"/>
          <w:szCs w:val="22"/>
          <w:lang w:val="en-GB"/>
        </w:rPr>
        <w:t xml:space="preserve"> </w:t>
      </w:r>
      <w:r w:rsidRPr="00213296">
        <w:rPr>
          <w:sz w:val="22"/>
          <w:szCs w:val="22"/>
          <w:lang w:val="en-GB"/>
        </w:rPr>
        <w:t xml:space="preserve">5 kilograms reference sample are collected. Bulk and laboratory sample weights, in addition to moisture levels are recorded. Representative samples for each interval were collected with a spear, sieved into chip </w:t>
      </w:r>
      <w:proofErr w:type="gramStart"/>
      <w:r w:rsidRPr="00213296">
        <w:rPr>
          <w:sz w:val="22"/>
          <w:szCs w:val="22"/>
          <w:lang w:val="en-GB"/>
        </w:rPr>
        <w:t>trays</w:t>
      </w:r>
      <w:proofErr w:type="gramEnd"/>
      <w:r w:rsidRPr="00213296">
        <w:rPr>
          <w:sz w:val="22"/>
          <w:szCs w:val="22"/>
          <w:lang w:val="en-GB"/>
        </w:rPr>
        <w:t xml:space="preserve"> and retained for reference. </w:t>
      </w:r>
    </w:p>
    <w:p w14:paraId="141FA334" w14:textId="15ADDFEA" w:rsidR="003606AA" w:rsidRPr="00213296" w:rsidRDefault="003606AA" w:rsidP="00724CC3">
      <w:pPr>
        <w:pStyle w:val="BodyText1"/>
        <w:spacing w:before="0" w:line="240" w:lineRule="auto"/>
        <w:ind w:left="363"/>
        <w:rPr>
          <w:sz w:val="22"/>
          <w:szCs w:val="22"/>
          <w:lang w:val="en-GB"/>
        </w:rPr>
      </w:pPr>
      <w:r w:rsidRPr="00213296">
        <w:rPr>
          <w:sz w:val="22"/>
          <w:szCs w:val="22"/>
          <w:lang w:val="en-GB"/>
        </w:rPr>
        <w:t>Drill core (PQ, HQ and NQ size) samples are selected by Endeavour geologists and cut in half with a diamond blade at the project site. Half of the core is retained at the site for reference purposes. Sample intervals are generally 1 metre in length</w:t>
      </w:r>
      <w:r w:rsidR="73C97F2D" w:rsidRPr="00694745">
        <w:rPr>
          <w:sz w:val="22"/>
          <w:szCs w:val="22"/>
          <w:lang w:val="en-GB"/>
        </w:rPr>
        <w:t>, adjusted with geologic and/or structural contacts</w:t>
      </w:r>
      <w:r w:rsidRPr="00694745">
        <w:rPr>
          <w:sz w:val="22"/>
          <w:szCs w:val="22"/>
          <w:lang w:val="en-GB"/>
        </w:rPr>
        <w:t>.</w:t>
      </w:r>
      <w:r w:rsidRPr="00213296">
        <w:rPr>
          <w:sz w:val="22"/>
          <w:szCs w:val="22"/>
          <w:lang w:val="en-GB"/>
        </w:rPr>
        <w:t xml:space="preserve"> All samples are transported by road to Bureau Veritas in Abidjan. Each laboratory sample is secured in poly-woven bags ensuring that there is a clear record of the chain of custody. On arrival samples are weighed. Complete samples are crushed to 2 mm (70% passing) with 1 kilogram split out for pulverization. The entire 1 kilogram is pulverized to 75</w:t>
      </w:r>
      <w:r w:rsidR="00C5574A">
        <w:rPr>
          <w:sz w:val="22"/>
          <w:szCs w:val="22"/>
          <w:lang w:val="en-GB"/>
        </w:rPr>
        <w:t xml:space="preserve"> </w:t>
      </w:r>
      <w:proofErr w:type="spellStart"/>
      <w:r w:rsidRPr="00213296">
        <w:rPr>
          <w:sz w:val="22"/>
          <w:szCs w:val="22"/>
          <w:lang w:val="en-GB"/>
        </w:rPr>
        <w:t>μm</w:t>
      </w:r>
      <w:proofErr w:type="spellEnd"/>
      <w:r w:rsidRPr="00213296">
        <w:rPr>
          <w:sz w:val="22"/>
          <w:szCs w:val="22"/>
          <w:lang w:val="en-GB"/>
        </w:rPr>
        <w:t xml:space="preserve"> (85% passing). A </w:t>
      </w:r>
      <w:r w:rsidR="6A854F25" w:rsidRPr="2A80A045">
        <w:rPr>
          <w:sz w:val="22"/>
          <w:szCs w:val="22"/>
          <w:lang w:val="en-GB"/>
        </w:rPr>
        <w:t>50-</w:t>
      </w:r>
      <w:r w:rsidRPr="00213296">
        <w:rPr>
          <w:sz w:val="22"/>
          <w:szCs w:val="22"/>
          <w:lang w:val="en-GB"/>
        </w:rPr>
        <w:t>gram sample is extracted and analysed for gold using standard fire assay technique. An Atomic Absorption (“AA”) finish provides the final gold value.</w:t>
      </w:r>
    </w:p>
    <w:p w14:paraId="1CC4BCF0" w14:textId="77777777" w:rsidR="003606AA" w:rsidRPr="00213296" w:rsidRDefault="003606AA" w:rsidP="00724CC3">
      <w:pPr>
        <w:pStyle w:val="BodyText1"/>
        <w:spacing w:before="0" w:line="240" w:lineRule="auto"/>
        <w:ind w:left="363"/>
        <w:rPr>
          <w:sz w:val="22"/>
          <w:szCs w:val="22"/>
          <w:lang w:val="en-GB"/>
        </w:rPr>
      </w:pPr>
      <w:r w:rsidRPr="00213296">
        <w:rPr>
          <w:sz w:val="22"/>
          <w:szCs w:val="22"/>
          <w:lang w:val="en-GB"/>
        </w:rPr>
        <w:t xml:space="preserve">Blanks, field duplicates and certified reference material (“CRM’s”) are inserted into the sample sequence by Endeavour geologists at a rate of 1 of each samples type per 20 samples. This ensures that there is a 5% Quality Assurance / Quality Control (“QA/QC”) sample insertion rate applied to each fire assay batch. The sampling and assaying are monitored through analysis of these QA/QC samples. This QA/QC program was audited by a consultant, independent from Endeavour Mining and has been verified to follow industry best practices. </w:t>
      </w:r>
    </w:p>
    <w:p w14:paraId="4290FBC2" w14:textId="77777777" w:rsidR="003606AA" w:rsidRDefault="003606AA" w:rsidP="00724CC3">
      <w:pPr>
        <w:pStyle w:val="BodyText1"/>
        <w:spacing w:before="0" w:line="240" w:lineRule="auto"/>
        <w:ind w:left="363"/>
        <w:rPr>
          <w:sz w:val="22"/>
          <w:szCs w:val="22"/>
          <w:lang w:val="en-GB"/>
        </w:rPr>
      </w:pPr>
      <w:r w:rsidRPr="00213296">
        <w:rPr>
          <w:sz w:val="22"/>
          <w:szCs w:val="22"/>
          <w:lang w:val="en-GB"/>
        </w:rPr>
        <w:t>In 2021 and 2022, 1,757 samples were sent to ALS Ouagadougou for umpire (referee) analysis. Comparison of the Original analysis against the umpire analysis revealed a very strong Correlation Coefficient of 95.90% suggesting that the original assays provided by Bureau Veritas in Abidjan are accurate. Core sampling and assay data were monitored through a quality assurance/quality control program designed to follow NI 43-101 and industry best practice.</w:t>
      </w:r>
    </w:p>
    <w:p w14:paraId="22D7B7EA" w14:textId="68442272" w:rsidR="005800E8" w:rsidRPr="003F4092" w:rsidRDefault="00A96AEB" w:rsidP="00724CC3">
      <w:pPr>
        <w:pStyle w:val="BodyText1"/>
        <w:spacing w:before="0" w:line="240" w:lineRule="auto"/>
        <w:ind w:left="363"/>
        <w:rPr>
          <w:sz w:val="22"/>
          <w:szCs w:val="22"/>
          <w:lang w:val="en-GB"/>
        </w:rPr>
      </w:pPr>
      <w:r w:rsidRPr="00213296">
        <w:rPr>
          <w:sz w:val="22"/>
          <w:szCs w:val="22"/>
          <w:lang w:val="en-GB"/>
        </w:rPr>
        <w:lastRenderedPageBreak/>
        <w:t>This news release</w:t>
      </w:r>
      <w:r w:rsidR="009A18D8" w:rsidRPr="00213296">
        <w:rPr>
          <w:sz w:val="22"/>
          <w:szCs w:val="22"/>
          <w:lang w:val="en-GB"/>
        </w:rPr>
        <w:t xml:space="preserve"> highlights the best selected intercepts from drilling activities between 1 January 2023 to</w:t>
      </w:r>
      <w:r w:rsidR="00F37031">
        <w:rPr>
          <w:sz w:val="22"/>
          <w:szCs w:val="22"/>
          <w:lang w:val="en-GB"/>
        </w:rPr>
        <w:t xml:space="preserve"> 14 November 2023</w:t>
      </w:r>
      <w:r w:rsidR="009A18D8" w:rsidRPr="00213296">
        <w:rPr>
          <w:sz w:val="22"/>
          <w:szCs w:val="22"/>
          <w:lang w:val="en-GB"/>
        </w:rPr>
        <w:t xml:space="preserve">. </w:t>
      </w:r>
      <w:r w:rsidR="005800E8" w:rsidRPr="00213296">
        <w:rPr>
          <w:sz w:val="22"/>
          <w:szCs w:val="22"/>
          <w:lang w:val="en-GB"/>
        </w:rPr>
        <w:t xml:space="preserve">Full drill results are available by </w:t>
      </w:r>
      <w:r w:rsidR="005800E8" w:rsidRPr="003F4092">
        <w:rPr>
          <w:sz w:val="22"/>
          <w:szCs w:val="22"/>
          <w:lang w:val="en-GB"/>
        </w:rPr>
        <w:t xml:space="preserve">clicking </w:t>
      </w:r>
      <w:hyperlink r:id="rId28" w:history="1">
        <w:r w:rsidR="00DB26D4" w:rsidRPr="00DB26D4">
          <w:rPr>
            <w:rStyle w:val="Hyperlink"/>
            <w:sz w:val="22"/>
            <w:szCs w:val="22"/>
            <w:lang w:val="en-GB"/>
          </w:rPr>
          <w:t>here</w:t>
        </w:r>
      </w:hyperlink>
      <w:r w:rsidR="00DB26D4" w:rsidRPr="00BF5FA8">
        <w:rPr>
          <w:sz w:val="22"/>
          <w:szCs w:val="22"/>
          <w:lang w:val="en-GB"/>
        </w:rPr>
        <w:t>.</w:t>
      </w:r>
    </w:p>
    <w:p w14:paraId="1C9E2DAF" w14:textId="77777777" w:rsidR="00F21D62" w:rsidRPr="00F609BF" w:rsidRDefault="00F21D62" w:rsidP="00985E61">
      <w:pPr>
        <w:widowControl w:val="0"/>
        <w:autoSpaceDE w:val="0"/>
        <w:autoSpaceDN w:val="0"/>
        <w:adjustRightInd w:val="0"/>
        <w:spacing w:after="0"/>
        <w:ind w:left="360" w:right="-91"/>
        <w:jc w:val="both"/>
        <w:rPr>
          <w:rFonts w:cs="Calibri"/>
          <w:color w:val="000000"/>
          <w:sz w:val="20"/>
          <w:szCs w:val="20"/>
          <w:highlight w:val="yellow"/>
          <w:lang w:val="en-GB"/>
        </w:rPr>
      </w:pPr>
    </w:p>
    <w:bookmarkEnd w:id="3"/>
    <w:p w14:paraId="1DE2CCB4" w14:textId="77777777" w:rsidR="00DD55C2" w:rsidRPr="00F609BF" w:rsidRDefault="00DD55C2" w:rsidP="00B431C1">
      <w:pPr>
        <w:pStyle w:val="HIGHLIGHTS"/>
        <w:ind w:left="360" w:right="-1"/>
        <w:rPr>
          <w:color w:val="FFC000"/>
          <w:lang w:val="en-GB"/>
        </w:rPr>
      </w:pPr>
      <w:r w:rsidRPr="00F609BF">
        <w:rPr>
          <w:color w:val="FFC000"/>
          <w:lang w:val="en-GB"/>
        </w:rPr>
        <w:t xml:space="preserve">QUALIFIED PERSONS </w:t>
      </w:r>
    </w:p>
    <w:p w14:paraId="584E78A4" w14:textId="34305292" w:rsidR="00973546" w:rsidRDefault="00003D77" w:rsidP="00787CE8">
      <w:pPr>
        <w:spacing w:after="120" w:line="240" w:lineRule="auto"/>
        <w:ind w:left="360" w:right="-91"/>
        <w:jc w:val="both"/>
        <w:rPr>
          <w:rFonts w:ascii="Calibri" w:eastAsia="Calibri" w:hAnsi="Calibri" w:cs="Calibri"/>
          <w:lang w:val="en-GB"/>
        </w:rPr>
      </w:pPr>
      <w:r w:rsidRPr="00F609BF">
        <w:rPr>
          <w:rFonts w:ascii="Calibri" w:eastAsia="Calibri" w:hAnsi="Calibri" w:cs="Calibri"/>
          <w:lang w:val="en-GB"/>
        </w:rPr>
        <w:t xml:space="preserve">The scientific and technical content of this news release has been reviewed, </w:t>
      </w:r>
      <w:proofErr w:type="gramStart"/>
      <w:r w:rsidRPr="00F609BF">
        <w:rPr>
          <w:rFonts w:ascii="Calibri" w:eastAsia="Calibri" w:hAnsi="Calibri" w:cs="Calibri"/>
          <w:lang w:val="en-GB"/>
        </w:rPr>
        <w:t>verified</w:t>
      </w:r>
      <w:proofErr w:type="gramEnd"/>
      <w:r w:rsidRPr="00F609BF">
        <w:rPr>
          <w:rFonts w:ascii="Calibri" w:eastAsia="Calibri" w:hAnsi="Calibri" w:cs="Calibri"/>
          <w:lang w:val="en-GB"/>
        </w:rPr>
        <w:t xml:space="preserve"> and compiled by Silvia Bottero, Professional Natural Scientist, </w:t>
      </w:r>
      <w:r w:rsidR="09465B13" w:rsidRPr="1BF88AAF">
        <w:rPr>
          <w:rFonts w:ascii="Calibri" w:eastAsia="Calibri" w:hAnsi="Calibri" w:cs="Calibri"/>
          <w:lang w:val="en-GB"/>
        </w:rPr>
        <w:t>S</w:t>
      </w:r>
      <w:r w:rsidR="00561F0C">
        <w:rPr>
          <w:rFonts w:ascii="Calibri" w:eastAsia="Calibri" w:hAnsi="Calibri" w:cs="Calibri"/>
          <w:lang w:val="en-GB"/>
        </w:rPr>
        <w:t xml:space="preserve">enior Vice President - </w:t>
      </w:r>
      <w:bookmarkStart w:id="5" w:name="_Hlk44952781"/>
      <w:r w:rsidR="00561F0C">
        <w:rPr>
          <w:rFonts w:ascii="Calibri" w:eastAsia="Calibri" w:hAnsi="Calibri" w:cs="Calibri"/>
          <w:lang w:val="en-GB"/>
        </w:rPr>
        <w:t xml:space="preserve">West Africa </w:t>
      </w:r>
      <w:r w:rsidRPr="00F609BF">
        <w:rPr>
          <w:rFonts w:ascii="Calibri" w:eastAsia="Calibri" w:hAnsi="Calibri" w:cs="Calibri"/>
          <w:lang w:val="en-GB"/>
        </w:rPr>
        <w:t xml:space="preserve">Exploration </w:t>
      </w:r>
      <w:bookmarkEnd w:id="5"/>
      <w:r w:rsidRPr="00F609BF">
        <w:rPr>
          <w:rFonts w:ascii="Calibri" w:eastAsia="Calibri" w:hAnsi="Calibri" w:cs="Calibri"/>
          <w:lang w:val="en-GB"/>
        </w:rPr>
        <w:t>for Endeavour Mining. Silvia Bottero has more than 20</w:t>
      </w:r>
      <w:r w:rsidR="00E92892" w:rsidRPr="00F609BF">
        <w:rPr>
          <w:rFonts w:ascii="Calibri" w:eastAsia="Calibri" w:hAnsi="Calibri" w:cs="Calibri"/>
          <w:lang w:val="en-GB"/>
        </w:rPr>
        <w:t xml:space="preserve"> </w:t>
      </w:r>
      <w:r w:rsidRPr="00F609BF">
        <w:rPr>
          <w:rFonts w:ascii="Calibri" w:eastAsia="Calibri" w:hAnsi="Calibri" w:cs="Calibri"/>
          <w:lang w:val="en-GB"/>
        </w:rPr>
        <w:t>years of mineral exploration and mining experience and is a "Qualified Person" as defined by National Instrument 43-101 – Standards of Disclosure for Mineral Projects ("NI 43-101"). The resource estimation was completed by Kevin Harris, CPG, V</w:t>
      </w:r>
      <w:r w:rsidR="00561F0C">
        <w:rPr>
          <w:rFonts w:ascii="Calibri" w:eastAsia="Calibri" w:hAnsi="Calibri" w:cs="Calibri"/>
          <w:lang w:val="en-GB"/>
        </w:rPr>
        <w:t xml:space="preserve">ice </w:t>
      </w:r>
      <w:r w:rsidRPr="00F609BF">
        <w:rPr>
          <w:rFonts w:ascii="Calibri" w:eastAsia="Calibri" w:hAnsi="Calibri" w:cs="Calibri"/>
          <w:lang w:val="en-GB"/>
        </w:rPr>
        <w:t>P</w:t>
      </w:r>
      <w:r w:rsidR="00561F0C">
        <w:rPr>
          <w:rFonts w:ascii="Calibri" w:eastAsia="Calibri" w:hAnsi="Calibri" w:cs="Calibri"/>
          <w:lang w:val="en-GB"/>
        </w:rPr>
        <w:t>resident -</w:t>
      </w:r>
      <w:r w:rsidRPr="00F609BF">
        <w:rPr>
          <w:rFonts w:ascii="Calibri" w:eastAsia="Calibri" w:hAnsi="Calibri" w:cs="Calibri"/>
          <w:lang w:val="en-GB"/>
        </w:rPr>
        <w:t xml:space="preserve"> Resources for Endeavour Mining and "Qualified Person" as defined by National Instrument 43-101.</w:t>
      </w:r>
    </w:p>
    <w:p w14:paraId="7666E30E" w14:textId="77777777" w:rsidR="00213296" w:rsidRPr="00F609BF" w:rsidRDefault="00213296" w:rsidP="00973546">
      <w:pPr>
        <w:spacing w:after="120" w:line="240" w:lineRule="auto"/>
        <w:ind w:left="360" w:right="-91"/>
        <w:jc w:val="both"/>
        <w:rPr>
          <w:rFonts w:ascii="Calibri" w:hAnsi="Calibri" w:cstheme="minorHAnsi"/>
          <w:b/>
          <w:color w:val="FFC000"/>
          <w:sz w:val="28"/>
          <w:szCs w:val="24"/>
          <w:lang w:val="en-GB"/>
        </w:rPr>
      </w:pPr>
    </w:p>
    <w:p w14:paraId="3E871525" w14:textId="2E066E56" w:rsidR="00003D77" w:rsidRPr="003F4092" w:rsidRDefault="00003D77" w:rsidP="00003D77">
      <w:pPr>
        <w:pStyle w:val="HIGHLIGHTS"/>
        <w:ind w:left="360" w:right="-1"/>
        <w:rPr>
          <w:color w:val="FFC000"/>
          <w:lang w:val="en-GB"/>
        </w:rPr>
      </w:pPr>
      <w:r w:rsidRPr="003F4092">
        <w:rPr>
          <w:color w:val="FFC000"/>
          <w:lang w:val="en-GB"/>
        </w:rPr>
        <w:t xml:space="preserve">CONTACT INFORMATION </w:t>
      </w:r>
    </w:p>
    <w:tbl>
      <w:tblPr>
        <w:tblW w:w="9861" w:type="dxa"/>
        <w:tblInd w:w="426" w:type="dxa"/>
        <w:tblLook w:val="04A0" w:firstRow="1" w:lastRow="0" w:firstColumn="1" w:lastColumn="0" w:noHBand="0" w:noVBand="1"/>
      </w:tblPr>
      <w:tblGrid>
        <w:gridCol w:w="5190"/>
        <w:gridCol w:w="4671"/>
      </w:tblGrid>
      <w:tr w:rsidR="00003D77" w:rsidRPr="0041430B" w14:paraId="1F8FBCA8" w14:textId="77777777" w:rsidTr="00003D77">
        <w:trPr>
          <w:trHeight w:val="66"/>
        </w:trPr>
        <w:tc>
          <w:tcPr>
            <w:tcW w:w="5190" w:type="dxa"/>
          </w:tcPr>
          <w:p w14:paraId="5F42F293" w14:textId="77777777" w:rsidR="00003D77" w:rsidRPr="00F609BF" w:rsidRDefault="00003D77" w:rsidP="00DD5D07">
            <w:pPr>
              <w:pStyle w:val="EM2017txtcourant"/>
              <w:ind w:left="-110" w:right="192"/>
              <w:rPr>
                <w:rFonts w:asciiTheme="minorHAnsi" w:hAnsiTheme="minorHAnsi" w:cstheme="minorHAnsi"/>
                <w:b/>
                <w:color w:val="auto"/>
                <w:lang w:val="en-GB"/>
              </w:rPr>
            </w:pPr>
            <w:r w:rsidRPr="00F609BF">
              <w:rPr>
                <w:rFonts w:asciiTheme="minorHAnsi" w:hAnsiTheme="minorHAnsi" w:cstheme="minorHAnsi"/>
                <w:b/>
                <w:color w:val="auto"/>
                <w:lang w:val="en-GB"/>
              </w:rPr>
              <w:t>Martino De Ciccio</w:t>
            </w:r>
          </w:p>
          <w:p w14:paraId="2660CBD8" w14:textId="1C2CA3DA" w:rsidR="00003D77" w:rsidRPr="00F609BF" w:rsidRDefault="0047624B" w:rsidP="00DD5D07">
            <w:pPr>
              <w:pStyle w:val="EM2017txtcourant"/>
              <w:spacing w:before="0"/>
              <w:ind w:left="-110" w:right="192"/>
              <w:jc w:val="left"/>
              <w:rPr>
                <w:rFonts w:asciiTheme="minorHAnsi" w:hAnsiTheme="minorHAnsi" w:cstheme="minorHAnsi"/>
                <w:color w:val="auto"/>
                <w:lang w:val="en-GB"/>
              </w:rPr>
            </w:pPr>
            <w:r w:rsidRPr="0047624B">
              <w:rPr>
                <w:rFonts w:asciiTheme="minorHAnsi" w:hAnsiTheme="minorHAnsi" w:cstheme="minorHAnsi"/>
                <w:color w:val="auto"/>
                <w:lang w:val="en-GB"/>
              </w:rPr>
              <w:t>Deputy CFO &amp; Head of Investor Relations</w:t>
            </w:r>
            <w:r w:rsidR="00003D77" w:rsidRPr="00F609BF">
              <w:rPr>
                <w:rFonts w:asciiTheme="minorHAnsi" w:hAnsiTheme="minorHAnsi" w:cstheme="minorHAnsi"/>
                <w:color w:val="auto"/>
                <w:lang w:val="en-GB"/>
              </w:rPr>
              <w:br/>
              <w:t>+44 203 640 8665</w:t>
            </w:r>
            <w:r w:rsidR="00003D77" w:rsidRPr="00F609BF">
              <w:rPr>
                <w:rFonts w:asciiTheme="minorHAnsi" w:hAnsiTheme="minorHAnsi" w:cstheme="minorHAnsi"/>
                <w:color w:val="auto"/>
                <w:lang w:val="en-GB"/>
              </w:rPr>
              <w:br/>
              <w:t>mdeciccio@endeavourmining.com</w:t>
            </w:r>
          </w:p>
        </w:tc>
        <w:tc>
          <w:tcPr>
            <w:tcW w:w="4671" w:type="dxa"/>
          </w:tcPr>
          <w:p w14:paraId="6A78DA29" w14:textId="77777777" w:rsidR="00003D77" w:rsidRPr="00F609BF" w:rsidRDefault="00003D77" w:rsidP="00DD5D07">
            <w:pPr>
              <w:pStyle w:val="EM2017txtcourant"/>
              <w:ind w:right="192"/>
              <w:jc w:val="left"/>
              <w:rPr>
                <w:rFonts w:asciiTheme="minorHAnsi" w:hAnsiTheme="minorHAnsi" w:cstheme="minorHAnsi"/>
                <w:b/>
                <w:color w:val="auto"/>
                <w:lang w:val="en-GB"/>
              </w:rPr>
            </w:pPr>
            <w:r w:rsidRPr="00F609BF">
              <w:rPr>
                <w:rFonts w:asciiTheme="minorHAnsi" w:hAnsiTheme="minorHAnsi" w:cstheme="minorHAnsi"/>
                <w:b/>
                <w:color w:val="auto"/>
                <w:lang w:val="en-GB"/>
              </w:rPr>
              <w:t>Brunswick Group LLP in London</w:t>
            </w:r>
          </w:p>
          <w:p w14:paraId="72E6E944" w14:textId="6230F4CB" w:rsidR="00003D77" w:rsidRPr="00F609BF" w:rsidRDefault="00003D77" w:rsidP="00003D77">
            <w:pPr>
              <w:pStyle w:val="EM2017txtcourant"/>
              <w:spacing w:before="0"/>
              <w:ind w:right="192"/>
              <w:jc w:val="left"/>
              <w:rPr>
                <w:rFonts w:asciiTheme="minorHAnsi" w:hAnsiTheme="minorHAnsi" w:cstheme="minorHAnsi"/>
                <w:color w:val="auto"/>
                <w:lang w:val="en-GB"/>
              </w:rPr>
            </w:pPr>
            <w:r w:rsidRPr="00F609BF">
              <w:rPr>
                <w:rFonts w:asciiTheme="minorHAnsi" w:hAnsiTheme="minorHAnsi" w:cstheme="minorHAnsi"/>
                <w:color w:val="auto"/>
                <w:lang w:val="en-GB"/>
              </w:rPr>
              <w:t>Carole Cable, Partner</w:t>
            </w:r>
            <w:r w:rsidRPr="00F609BF">
              <w:rPr>
                <w:rFonts w:asciiTheme="minorHAnsi" w:hAnsiTheme="minorHAnsi" w:cstheme="minorHAnsi"/>
                <w:color w:val="auto"/>
                <w:lang w:val="en-GB"/>
              </w:rPr>
              <w:br/>
              <w:t>+44 7974 982 458</w:t>
            </w:r>
            <w:r w:rsidRPr="00F609BF">
              <w:rPr>
                <w:rFonts w:asciiTheme="minorHAnsi" w:hAnsiTheme="minorHAnsi" w:cstheme="minorHAnsi"/>
                <w:color w:val="auto"/>
                <w:lang w:val="en-GB"/>
              </w:rPr>
              <w:br/>
              <w:t>ccable@brunswickgroup.com</w:t>
            </w:r>
          </w:p>
        </w:tc>
      </w:tr>
    </w:tbl>
    <w:p w14:paraId="60A87633" w14:textId="77777777" w:rsidR="00003D77" w:rsidRPr="00F609BF" w:rsidRDefault="00003D77" w:rsidP="00003D77">
      <w:pPr>
        <w:pStyle w:val="HIGHLIGHTS"/>
        <w:ind w:left="360" w:right="-1"/>
        <w:rPr>
          <w:rFonts w:asciiTheme="minorHAnsi" w:hAnsiTheme="minorHAnsi"/>
          <w:lang w:val="en-GB"/>
        </w:rPr>
      </w:pPr>
    </w:p>
    <w:p w14:paraId="684542AF" w14:textId="39CB7565" w:rsidR="00003D77" w:rsidRPr="003F4092" w:rsidRDefault="00003D77" w:rsidP="00003D77">
      <w:pPr>
        <w:pStyle w:val="HIGHLIGHTS"/>
        <w:ind w:left="360" w:right="-1"/>
        <w:rPr>
          <w:color w:val="FFC000"/>
          <w:lang w:val="en-GB"/>
        </w:rPr>
      </w:pPr>
      <w:r w:rsidRPr="003F4092">
        <w:rPr>
          <w:color w:val="FFC000"/>
          <w:lang w:val="en-GB"/>
        </w:rPr>
        <w:t>ABOUT ENDEAVOUR MINING CORPORATION</w:t>
      </w:r>
    </w:p>
    <w:p w14:paraId="441C229E" w14:textId="77777777" w:rsidR="00003D77" w:rsidRPr="00F609BF" w:rsidRDefault="00003D77" w:rsidP="00003D77">
      <w:pPr>
        <w:spacing w:after="120" w:line="240" w:lineRule="auto"/>
        <w:ind w:left="360" w:right="-91"/>
        <w:jc w:val="both"/>
        <w:rPr>
          <w:i/>
          <w:color w:val="4F4F4F"/>
          <w:lang w:val="en-GB"/>
        </w:rPr>
      </w:pPr>
      <w:r w:rsidRPr="00F609BF">
        <w:rPr>
          <w:i/>
          <w:color w:val="4F4F4F"/>
          <w:lang w:val="en-GB"/>
        </w:rPr>
        <w:t>Endeavour Mining is one of the world’s senior gold producers and the largest in West Africa, with operating assets across Senegal, Cote d’Ivoire and Burkina Faso and a strong portfolio of advanced development projects and exploration assets in the highly prospective Birimian Greenstone Belt across West Africa.</w:t>
      </w:r>
    </w:p>
    <w:p w14:paraId="0668E896" w14:textId="77777777" w:rsidR="00003D77" w:rsidRPr="00F609BF" w:rsidRDefault="00003D77" w:rsidP="00003D77">
      <w:pPr>
        <w:spacing w:after="120" w:line="240" w:lineRule="auto"/>
        <w:ind w:left="360" w:right="-91"/>
        <w:jc w:val="both"/>
        <w:rPr>
          <w:i/>
          <w:color w:val="4F4F4F"/>
          <w:lang w:val="en-GB"/>
        </w:rPr>
      </w:pPr>
      <w:r w:rsidRPr="00F609BF">
        <w:rPr>
          <w:i/>
          <w:color w:val="4F4F4F"/>
          <w:lang w:val="en-GB"/>
        </w:rPr>
        <w:t xml:space="preserve">A member of the World Gold Council, Endeavour is committed to the principles of responsible mining and delivering sustainable value to its employees, </w:t>
      </w:r>
      <w:proofErr w:type="gramStart"/>
      <w:r w:rsidRPr="00F609BF">
        <w:rPr>
          <w:i/>
          <w:color w:val="4F4F4F"/>
          <w:lang w:val="en-GB"/>
        </w:rPr>
        <w:t>stakeholders</w:t>
      </w:r>
      <w:proofErr w:type="gramEnd"/>
      <w:r w:rsidRPr="00F609BF">
        <w:rPr>
          <w:i/>
          <w:color w:val="4F4F4F"/>
          <w:lang w:val="en-GB"/>
        </w:rPr>
        <w:t xml:space="preserve"> and the communities where it operates. Endeavour is listed on the London and Toronto Stock Exchanges, under the symbol EDV.</w:t>
      </w:r>
    </w:p>
    <w:p w14:paraId="01AF662A" w14:textId="1EA0558D" w:rsidR="00003D77" w:rsidRPr="00F609BF" w:rsidRDefault="00003D77" w:rsidP="00003D77">
      <w:pPr>
        <w:spacing w:after="120" w:line="240" w:lineRule="auto"/>
        <w:ind w:left="360" w:right="-91"/>
        <w:jc w:val="both"/>
        <w:rPr>
          <w:rFonts w:cstheme="minorHAnsi"/>
          <w:i/>
          <w:iCs/>
          <w:color w:val="4F4F4F"/>
          <w:lang w:val="en-GB"/>
        </w:rPr>
      </w:pPr>
      <w:r w:rsidRPr="00F609BF">
        <w:rPr>
          <w:i/>
          <w:color w:val="4F4F4F"/>
          <w:lang w:val="en-GB"/>
        </w:rPr>
        <w:t>For more information</w:t>
      </w:r>
      <w:r w:rsidRPr="00F609BF">
        <w:rPr>
          <w:rFonts w:cstheme="minorHAnsi"/>
          <w:i/>
          <w:iCs/>
          <w:color w:val="4F4F4F"/>
          <w:lang w:val="en-GB"/>
        </w:rPr>
        <w:t xml:space="preserve">, please visit </w:t>
      </w:r>
      <w:hyperlink r:id="rId29" w:history="1">
        <w:r w:rsidRPr="00F609BF">
          <w:rPr>
            <w:rStyle w:val="Hyperlink"/>
            <w:rFonts w:cstheme="minorHAnsi"/>
            <w:i/>
            <w:iCs/>
            <w:lang w:val="en-GB"/>
          </w:rPr>
          <w:t>www.endeavourmining.com</w:t>
        </w:r>
      </w:hyperlink>
      <w:r w:rsidRPr="00F609BF">
        <w:rPr>
          <w:rFonts w:cstheme="minorHAnsi"/>
          <w:i/>
          <w:iCs/>
          <w:color w:val="4F4F4F"/>
          <w:lang w:val="en-GB"/>
        </w:rPr>
        <w:t>.</w:t>
      </w:r>
    </w:p>
    <w:p w14:paraId="07FECF8D" w14:textId="77777777" w:rsidR="00E92892" w:rsidRPr="00F609BF" w:rsidRDefault="00E92892" w:rsidP="00003D77">
      <w:pPr>
        <w:spacing w:after="120" w:line="240" w:lineRule="auto"/>
        <w:ind w:left="360" w:right="-91"/>
        <w:jc w:val="both"/>
        <w:rPr>
          <w:rFonts w:cstheme="minorHAnsi"/>
          <w:i/>
          <w:iCs/>
          <w:color w:val="4F4F4F"/>
          <w:lang w:val="en-GB"/>
        </w:rPr>
      </w:pPr>
    </w:p>
    <w:p w14:paraId="40EEF80E" w14:textId="77777777" w:rsidR="00003D77" w:rsidRPr="003F4092" w:rsidRDefault="00003D77" w:rsidP="00E92892">
      <w:pPr>
        <w:pStyle w:val="HIGHLIGHTS"/>
        <w:ind w:left="360" w:right="-1"/>
        <w:rPr>
          <w:color w:val="FFC000"/>
          <w:lang w:val="en-GB"/>
        </w:rPr>
      </w:pPr>
      <w:r w:rsidRPr="003F4092">
        <w:rPr>
          <w:color w:val="FFC000"/>
          <w:lang w:val="en-GB"/>
        </w:rPr>
        <w:t>CAUTIONARY NOTE REGARDING FORWARD-LOOKING INFORMATION</w:t>
      </w:r>
    </w:p>
    <w:p w14:paraId="6CB5528C" w14:textId="1D35E39F" w:rsidR="00E92892" w:rsidRPr="00F609BF" w:rsidRDefault="00936028" w:rsidP="00F866C0">
      <w:pPr>
        <w:spacing w:after="120" w:line="240" w:lineRule="auto"/>
        <w:ind w:left="360" w:right="-91"/>
        <w:jc w:val="both"/>
        <w:rPr>
          <w:rFonts w:ascii="Calibri" w:hAnsi="Calibri" w:cstheme="majorHAnsi"/>
          <w:b/>
          <w:color w:val="4F4F4F" w:themeColor="text1" w:themeTint="E6"/>
          <w:sz w:val="18"/>
          <w:szCs w:val="20"/>
          <w:lang w:val="en-GB"/>
        </w:rPr>
      </w:pPr>
      <w:r w:rsidRPr="00F609BF">
        <w:rPr>
          <w:i/>
          <w:color w:val="4F4F4F"/>
          <w:lang w:val="en-GB"/>
        </w:rPr>
        <w:t xml:space="preserve">This news release contains "forward-looking statements" including but not limited to, statements with respect to Endeavour's plans for further exploration of the Tanda-Iguela property, the extent and timing of Endeavour’s drilling campaign, the timing of the updated mineral resource estimate, the estimation of mineral resources, and the success of exploration activities. Generally, these forward-looking statements can be identified </w:t>
      </w:r>
      <w:proofErr w:type="gramStart"/>
      <w:r w:rsidRPr="00F609BF">
        <w:rPr>
          <w:i/>
          <w:color w:val="4F4F4F"/>
          <w:lang w:val="en-GB"/>
        </w:rPr>
        <w:t>by the use of</w:t>
      </w:r>
      <w:proofErr w:type="gramEnd"/>
      <w:r w:rsidRPr="00F609BF">
        <w:rPr>
          <w:i/>
          <w:color w:val="4F4F4F"/>
          <w:lang w:val="en-GB"/>
        </w:rPr>
        <w:t xml:space="preserve"> forward-looking terminology such as "expects", "expected", "budgeted", "forecasts", and "anticipates". Forward-looking statements, while based on management's best estimates and assumptions, are subject to risks and uncertainties that may cause actual results to be materially different from those expressed or implied by such forward-looking statements, including but not limited to: risks related to the successful integration of acquisitions; risks related to international operations; risks related to general economic conditions and credit availability, actual results of current exploration activities, unanticipated reclamation expenses; changes in project </w:t>
      </w:r>
      <w:r w:rsidR="0038288B">
        <w:rPr>
          <w:i/>
          <w:color w:val="4F4F4F"/>
          <w:lang w:val="en-GB"/>
        </w:rPr>
        <w:t>parameters</w:t>
      </w:r>
      <w:r w:rsidRPr="00F609BF">
        <w:rPr>
          <w:i/>
          <w:color w:val="4F4F4F"/>
          <w:lang w:val="en-GB"/>
        </w:rPr>
        <w:t xml:space="preserve"> as plans continue to be refined; fluctuations in prices of metals including gold; fluctuations in foreign currency exchange rates, increases in market prices of mining consumables, possible variations in ore reserves, grade or recovery rates; failure of plant, equipment or processes to operate as anticipated; accidents, labour disputes, title disputes, claims and limitations on insurance coverage and other risks of the mining industry; delays in the completion of development or construction activities, changes in national and local government regulation of mining operations, tax rules and regulations, and political and economic developments in countries in which Endeavour operates. Although Endeavour has attempted to identify important factors that could cause actual results to differ materially from those contained in forward-looking statements, there may be other factors that cause results not to be as anticipated, estimated or intended. There can be no assurance that such statements will prove to be accurate, as actual results and future events could differ materially from those anticipated in such statements. Accordingly, readers should not place undue reliance on forward-looking statements. Please refer to Endeavour's most recent Annual Information Form filed under its profile at www.sedar.com for further information respecting the risks affecting Endeavour and its business. </w:t>
      </w:r>
    </w:p>
    <w:p w14:paraId="017CCD76" w14:textId="58EC783D" w:rsidR="008D5D33" w:rsidRPr="003F4092" w:rsidRDefault="00E92892" w:rsidP="00CC06F2">
      <w:pPr>
        <w:pStyle w:val="HIGHLIGHTS"/>
        <w:ind w:left="360" w:right="-1"/>
        <w:rPr>
          <w:color w:val="FFC000"/>
          <w:lang w:val="en-GB"/>
        </w:rPr>
      </w:pPr>
      <w:r w:rsidRPr="003F4092">
        <w:rPr>
          <w:color w:val="FFC000"/>
          <w:lang w:val="en-GB"/>
        </w:rPr>
        <w:lastRenderedPageBreak/>
        <w:t>APPENDIX</w:t>
      </w:r>
      <w:r w:rsidR="00365857" w:rsidRPr="003F4092">
        <w:rPr>
          <w:color w:val="FFC000"/>
          <w:lang w:val="en-GB"/>
        </w:rPr>
        <w:t xml:space="preserve"> A</w:t>
      </w:r>
      <w:r w:rsidRPr="003F4092">
        <w:rPr>
          <w:color w:val="FFC000"/>
          <w:lang w:val="en-GB"/>
        </w:rPr>
        <w:t>: BEST SELECTED INTERCEPTS</w:t>
      </w:r>
      <w:r w:rsidR="0753257E" w:rsidRPr="76437D44">
        <w:rPr>
          <w:color w:val="FFC000"/>
          <w:lang w:val="en-GB"/>
        </w:rPr>
        <w:t xml:space="preserve"> </w:t>
      </w:r>
    </w:p>
    <w:tbl>
      <w:tblPr>
        <w:tblW w:w="4811" w:type="pct"/>
        <w:tblInd w:w="421" w:type="dxa"/>
        <w:tblCellMar>
          <w:left w:w="70" w:type="dxa"/>
          <w:right w:w="70" w:type="dxa"/>
        </w:tblCellMar>
        <w:tblLook w:val="04A0" w:firstRow="1" w:lastRow="0" w:firstColumn="1" w:lastColumn="0" w:noHBand="0" w:noVBand="1"/>
      </w:tblPr>
      <w:tblGrid>
        <w:gridCol w:w="2334"/>
        <w:gridCol w:w="1761"/>
        <w:gridCol w:w="1129"/>
        <w:gridCol w:w="1131"/>
        <w:gridCol w:w="1759"/>
        <w:gridCol w:w="1755"/>
      </w:tblGrid>
      <w:tr w:rsidR="009467AD" w:rsidRPr="00882E32" w14:paraId="75327F7B" w14:textId="77777777" w:rsidTr="00A159E3">
        <w:trPr>
          <w:trHeight w:val="340"/>
          <w:tblHeader/>
        </w:trPr>
        <w:tc>
          <w:tcPr>
            <w:tcW w:w="1182" w:type="pct"/>
            <w:tcBorders>
              <w:bottom w:val="single" w:sz="12" w:space="0" w:color="2E7EC5" w:themeColor="accent1"/>
            </w:tcBorders>
            <w:shd w:val="clear" w:color="auto" w:fill="auto"/>
            <w:noWrap/>
            <w:vAlign w:val="center"/>
            <w:hideMark/>
          </w:tcPr>
          <w:p w14:paraId="361BA020" w14:textId="43B63909" w:rsidR="00E92892" w:rsidRPr="00F609BF" w:rsidRDefault="003A74AF" w:rsidP="00E92892">
            <w:pPr>
              <w:spacing w:after="0" w:line="240" w:lineRule="auto"/>
              <w:rPr>
                <w:rFonts w:eastAsia="Times New Roman" w:cstheme="minorHAnsi"/>
                <w:b/>
                <w:bCs/>
                <w:color w:val="2E7EC5" w:themeColor="accent1"/>
                <w:sz w:val="18"/>
                <w:szCs w:val="18"/>
                <w:lang w:val="en-GB" w:eastAsia="fr-FR"/>
              </w:rPr>
            </w:pPr>
            <w:r w:rsidRPr="00F609BF">
              <w:rPr>
                <w:rFonts w:eastAsia="Times New Roman" w:cstheme="minorHAnsi"/>
                <w:b/>
                <w:bCs/>
                <w:color w:val="2E7EC5" w:themeColor="accent1"/>
                <w:sz w:val="18"/>
                <w:szCs w:val="18"/>
                <w:lang w:val="en-GB" w:eastAsia="fr-FR"/>
              </w:rPr>
              <w:t>HOLE ID</w:t>
            </w:r>
          </w:p>
        </w:tc>
        <w:tc>
          <w:tcPr>
            <w:tcW w:w="892" w:type="pct"/>
            <w:tcBorders>
              <w:bottom w:val="single" w:sz="12" w:space="0" w:color="2E7EC5" w:themeColor="accent1"/>
            </w:tcBorders>
            <w:shd w:val="clear" w:color="auto" w:fill="auto"/>
            <w:noWrap/>
            <w:vAlign w:val="center"/>
            <w:hideMark/>
          </w:tcPr>
          <w:p w14:paraId="5CDAC46A" w14:textId="61B9F5B3" w:rsidR="00E92892" w:rsidRPr="00F609BF" w:rsidRDefault="00E92892" w:rsidP="00E92892">
            <w:pPr>
              <w:spacing w:after="0" w:line="240" w:lineRule="auto"/>
              <w:rPr>
                <w:rFonts w:eastAsia="Times New Roman" w:cstheme="minorHAnsi"/>
                <w:b/>
                <w:bCs/>
                <w:color w:val="2E7EC5" w:themeColor="accent1"/>
                <w:sz w:val="18"/>
                <w:szCs w:val="18"/>
                <w:lang w:val="en-GB" w:eastAsia="fr-FR"/>
              </w:rPr>
            </w:pPr>
          </w:p>
        </w:tc>
        <w:tc>
          <w:tcPr>
            <w:tcW w:w="572" w:type="pct"/>
            <w:tcBorders>
              <w:bottom w:val="single" w:sz="12" w:space="0" w:color="2E7EC5" w:themeColor="accent1"/>
            </w:tcBorders>
            <w:shd w:val="clear" w:color="auto" w:fill="auto"/>
            <w:vAlign w:val="center"/>
            <w:hideMark/>
          </w:tcPr>
          <w:p w14:paraId="4FADF9B6" w14:textId="52EDC270" w:rsidR="00E92892" w:rsidRPr="00F609BF" w:rsidRDefault="003A74AF" w:rsidP="00E92892">
            <w:pPr>
              <w:spacing w:after="0" w:line="240" w:lineRule="auto"/>
              <w:jc w:val="right"/>
              <w:rPr>
                <w:rFonts w:eastAsia="Times New Roman"/>
                <w:b/>
                <w:color w:val="2E7EC5" w:themeColor="accent1"/>
                <w:sz w:val="18"/>
                <w:szCs w:val="18"/>
                <w:lang w:val="en-GB" w:eastAsia="fr-FR"/>
              </w:rPr>
            </w:pPr>
            <w:r w:rsidRPr="00F609BF">
              <w:rPr>
                <w:rFonts w:eastAsia="Times New Roman"/>
                <w:b/>
                <w:color w:val="2E7EC5" w:themeColor="accent1"/>
                <w:sz w:val="18"/>
                <w:szCs w:val="18"/>
                <w:lang w:val="en-GB" w:eastAsia="fr-FR"/>
              </w:rPr>
              <w:t>FROM</w:t>
            </w:r>
            <w:r w:rsidR="00E92892" w:rsidRPr="00F609BF">
              <w:rPr>
                <w:lang w:val="en-GB"/>
              </w:rPr>
              <w:br/>
            </w:r>
            <w:r w:rsidR="00E92892" w:rsidRPr="00F609BF">
              <w:rPr>
                <w:rFonts w:eastAsia="Times New Roman"/>
                <w:b/>
                <w:color w:val="2E7EC5" w:themeColor="accent1"/>
                <w:sz w:val="18"/>
                <w:szCs w:val="18"/>
                <w:lang w:val="en-GB" w:eastAsia="fr-FR"/>
              </w:rPr>
              <w:t xml:space="preserve"> (m)</w:t>
            </w:r>
          </w:p>
        </w:tc>
        <w:tc>
          <w:tcPr>
            <w:tcW w:w="573" w:type="pct"/>
            <w:tcBorders>
              <w:bottom w:val="single" w:sz="12" w:space="0" w:color="2E7EC5" w:themeColor="accent1"/>
            </w:tcBorders>
            <w:shd w:val="clear" w:color="auto" w:fill="auto"/>
            <w:vAlign w:val="center"/>
            <w:hideMark/>
          </w:tcPr>
          <w:p w14:paraId="6051A7D6" w14:textId="3CFAE2AC" w:rsidR="00E92892" w:rsidRPr="00F609BF" w:rsidRDefault="003A74AF" w:rsidP="00E92892">
            <w:pPr>
              <w:spacing w:after="0" w:line="240" w:lineRule="auto"/>
              <w:jc w:val="right"/>
              <w:rPr>
                <w:rFonts w:eastAsia="Times New Roman"/>
                <w:b/>
                <w:color w:val="2E7EC5" w:themeColor="accent1"/>
                <w:sz w:val="18"/>
                <w:szCs w:val="18"/>
                <w:lang w:val="en-GB" w:eastAsia="fr-FR"/>
              </w:rPr>
            </w:pPr>
            <w:r w:rsidRPr="00F609BF">
              <w:rPr>
                <w:rFonts w:eastAsia="Times New Roman"/>
                <w:b/>
                <w:color w:val="2E7EC5" w:themeColor="accent1"/>
                <w:sz w:val="18"/>
                <w:szCs w:val="18"/>
                <w:lang w:val="en-GB" w:eastAsia="fr-FR"/>
              </w:rPr>
              <w:t>TO</w:t>
            </w:r>
            <w:r w:rsidR="00E92892" w:rsidRPr="00F609BF">
              <w:rPr>
                <w:lang w:val="en-GB"/>
              </w:rPr>
              <w:br/>
            </w:r>
            <w:r w:rsidR="00E92892" w:rsidRPr="00F609BF">
              <w:rPr>
                <w:rFonts w:eastAsia="Times New Roman"/>
                <w:b/>
                <w:color w:val="2E7EC5" w:themeColor="accent1"/>
                <w:sz w:val="18"/>
                <w:szCs w:val="18"/>
                <w:lang w:val="en-GB" w:eastAsia="fr-FR"/>
              </w:rPr>
              <w:t>(m)</w:t>
            </w:r>
          </w:p>
        </w:tc>
        <w:tc>
          <w:tcPr>
            <w:tcW w:w="891" w:type="pct"/>
            <w:tcBorders>
              <w:bottom w:val="single" w:sz="12" w:space="0" w:color="2E7EC5" w:themeColor="accent1"/>
            </w:tcBorders>
            <w:shd w:val="clear" w:color="auto" w:fill="auto"/>
            <w:vAlign w:val="center"/>
            <w:hideMark/>
          </w:tcPr>
          <w:p w14:paraId="37A0AC16" w14:textId="6D35229F" w:rsidR="00E92892" w:rsidRPr="00F609BF" w:rsidRDefault="003A74AF" w:rsidP="00E92892">
            <w:pPr>
              <w:spacing w:after="0" w:line="240" w:lineRule="auto"/>
              <w:jc w:val="right"/>
              <w:rPr>
                <w:rFonts w:eastAsia="Times New Roman" w:cstheme="minorHAnsi"/>
                <w:b/>
                <w:bCs/>
                <w:color w:val="2E7EC5" w:themeColor="accent1"/>
                <w:sz w:val="18"/>
                <w:szCs w:val="18"/>
                <w:lang w:val="en-GB" w:eastAsia="fr-FR"/>
              </w:rPr>
            </w:pPr>
            <w:r w:rsidRPr="00F609BF">
              <w:rPr>
                <w:rFonts w:eastAsia="Times New Roman" w:cstheme="minorHAnsi"/>
                <w:b/>
                <w:bCs/>
                <w:color w:val="2E7EC5" w:themeColor="accent1"/>
                <w:sz w:val="18"/>
                <w:szCs w:val="18"/>
                <w:lang w:val="en-GB" w:eastAsia="fr-FR"/>
              </w:rPr>
              <w:t>TRUE LENGTH</w:t>
            </w:r>
            <w:r w:rsidR="00E92892" w:rsidRPr="00F609BF">
              <w:rPr>
                <w:rFonts w:eastAsia="Times New Roman" w:cstheme="minorHAnsi"/>
                <w:b/>
                <w:bCs/>
                <w:color w:val="2E7EC5" w:themeColor="accent1"/>
                <w:sz w:val="18"/>
                <w:szCs w:val="18"/>
                <w:lang w:val="en-GB" w:eastAsia="fr-FR"/>
              </w:rPr>
              <w:br/>
              <w:t>(m)</w:t>
            </w:r>
          </w:p>
        </w:tc>
        <w:tc>
          <w:tcPr>
            <w:tcW w:w="889" w:type="pct"/>
            <w:tcBorders>
              <w:bottom w:val="single" w:sz="12" w:space="0" w:color="2E7EC5" w:themeColor="accent1"/>
            </w:tcBorders>
            <w:shd w:val="clear" w:color="auto" w:fill="auto"/>
            <w:vAlign w:val="center"/>
            <w:hideMark/>
          </w:tcPr>
          <w:p w14:paraId="29F69EB0" w14:textId="2E18E47F" w:rsidR="00E92892" w:rsidRPr="00F609BF" w:rsidRDefault="003A74AF" w:rsidP="00E92892">
            <w:pPr>
              <w:spacing w:after="0" w:line="240" w:lineRule="auto"/>
              <w:jc w:val="right"/>
              <w:rPr>
                <w:rFonts w:eastAsia="Times New Roman" w:cstheme="minorHAnsi"/>
                <w:b/>
                <w:bCs/>
                <w:color w:val="2E7EC5" w:themeColor="accent1"/>
                <w:sz w:val="18"/>
                <w:szCs w:val="18"/>
                <w:lang w:val="en-GB" w:eastAsia="fr-FR"/>
              </w:rPr>
            </w:pPr>
            <w:r w:rsidRPr="00F609BF">
              <w:rPr>
                <w:rFonts w:eastAsia="Times New Roman" w:cstheme="minorHAnsi"/>
                <w:b/>
                <w:bCs/>
                <w:color w:val="2E7EC5" w:themeColor="accent1"/>
                <w:sz w:val="18"/>
                <w:szCs w:val="18"/>
                <w:lang w:val="en-GB" w:eastAsia="fr-FR"/>
              </w:rPr>
              <w:t>AU GRADE</w:t>
            </w:r>
            <w:r w:rsidR="00E92892" w:rsidRPr="00F609BF">
              <w:rPr>
                <w:rFonts w:eastAsia="Times New Roman" w:cstheme="minorHAnsi"/>
                <w:b/>
                <w:bCs/>
                <w:color w:val="2E7EC5" w:themeColor="accent1"/>
                <w:sz w:val="18"/>
                <w:szCs w:val="18"/>
                <w:lang w:val="en-GB" w:eastAsia="fr-FR"/>
              </w:rPr>
              <w:br/>
              <w:t>(g/t)</w:t>
            </w:r>
          </w:p>
        </w:tc>
      </w:tr>
      <w:tr w:rsidR="00A16E5C" w:rsidRPr="00882E32" w14:paraId="41E7D2C7" w14:textId="77777777" w:rsidTr="00A159E3">
        <w:trPr>
          <w:trHeight w:val="3"/>
        </w:trPr>
        <w:tc>
          <w:tcPr>
            <w:tcW w:w="1182" w:type="pct"/>
            <w:tcBorders>
              <w:top w:val="single" w:sz="12" w:space="0" w:color="2E7EC5" w:themeColor="accent1"/>
            </w:tcBorders>
            <w:shd w:val="clear" w:color="auto" w:fill="FFFFFF" w:themeFill="background1"/>
            <w:noWrap/>
            <w:vAlign w:val="bottom"/>
            <w:hideMark/>
          </w:tcPr>
          <w:p w14:paraId="2D517EB5" w14:textId="29C5DFD0" w:rsidR="00A16E5C" w:rsidRPr="00D80887" w:rsidRDefault="00A16E5C" w:rsidP="00A16E5C">
            <w:pPr>
              <w:spacing w:after="0" w:line="240" w:lineRule="auto"/>
              <w:rPr>
                <w:rFonts w:eastAsia="Times New Roman"/>
                <w:b/>
                <w:sz w:val="18"/>
                <w:szCs w:val="18"/>
                <w:highlight w:val="yellow"/>
                <w:lang w:val="en-GB" w:eastAsia="fr-FR"/>
              </w:rPr>
            </w:pPr>
            <w:r w:rsidRPr="00724CC3">
              <w:rPr>
                <w:rFonts w:eastAsia="Times New Roman"/>
                <w:b/>
                <w:sz w:val="18"/>
                <w:szCs w:val="18"/>
                <w:lang w:val="en-GB" w:eastAsia="fr-FR"/>
              </w:rPr>
              <w:t>IGRCDD23-</w:t>
            </w:r>
            <w:r w:rsidRPr="00724CC3">
              <w:rPr>
                <w:rFonts w:eastAsia="Times New Roman"/>
                <w:b/>
                <w:bCs/>
                <w:sz w:val="18"/>
                <w:szCs w:val="18"/>
                <w:lang w:val="en-GB" w:eastAsia="fr-FR"/>
              </w:rPr>
              <w:t>336</w:t>
            </w:r>
          </w:p>
        </w:tc>
        <w:tc>
          <w:tcPr>
            <w:tcW w:w="892" w:type="pct"/>
            <w:tcBorders>
              <w:top w:val="single" w:sz="12" w:space="0" w:color="2E7EC5" w:themeColor="accent1"/>
              <w:bottom w:val="single" w:sz="4" w:space="0" w:color="auto"/>
            </w:tcBorders>
            <w:shd w:val="clear" w:color="auto" w:fill="FFFFFF" w:themeFill="background1"/>
            <w:noWrap/>
            <w:vAlign w:val="bottom"/>
            <w:hideMark/>
          </w:tcPr>
          <w:p w14:paraId="2A76A452" w14:textId="328E9F34" w:rsidR="00A16E5C" w:rsidRPr="00F609BF" w:rsidRDefault="00A16E5C" w:rsidP="00A16E5C">
            <w:pPr>
              <w:spacing w:after="0" w:line="240" w:lineRule="auto"/>
              <w:rPr>
                <w:rFonts w:eastAsia="Times New Roman"/>
                <w:sz w:val="18"/>
                <w:szCs w:val="18"/>
                <w:lang w:val="en-GB" w:eastAsia="fr-FR"/>
              </w:rPr>
            </w:pPr>
          </w:p>
        </w:tc>
        <w:tc>
          <w:tcPr>
            <w:tcW w:w="572" w:type="pct"/>
            <w:tcBorders>
              <w:top w:val="single" w:sz="12" w:space="0" w:color="2E7EC5" w:themeColor="accent1"/>
              <w:bottom w:val="single" w:sz="4" w:space="0" w:color="auto"/>
            </w:tcBorders>
            <w:shd w:val="clear" w:color="auto" w:fill="FFFFFF" w:themeFill="background1"/>
            <w:noWrap/>
            <w:vAlign w:val="bottom"/>
            <w:hideMark/>
          </w:tcPr>
          <w:p w14:paraId="248AAAF8" w14:textId="2D7EDC9E"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125.0</w:t>
            </w:r>
          </w:p>
        </w:tc>
        <w:tc>
          <w:tcPr>
            <w:tcW w:w="573" w:type="pct"/>
            <w:tcBorders>
              <w:top w:val="single" w:sz="12" w:space="0" w:color="2E7EC5" w:themeColor="accent1"/>
              <w:bottom w:val="single" w:sz="4" w:space="0" w:color="auto"/>
            </w:tcBorders>
            <w:shd w:val="clear" w:color="auto" w:fill="FFFFFF" w:themeFill="background1"/>
            <w:noWrap/>
            <w:vAlign w:val="bottom"/>
            <w:hideMark/>
          </w:tcPr>
          <w:p w14:paraId="76CDA303" w14:textId="76E27050"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132.0</w:t>
            </w:r>
          </w:p>
        </w:tc>
        <w:tc>
          <w:tcPr>
            <w:tcW w:w="891" w:type="pct"/>
            <w:tcBorders>
              <w:top w:val="single" w:sz="12" w:space="0" w:color="2E7EC5" w:themeColor="accent1"/>
              <w:bottom w:val="single" w:sz="4" w:space="0" w:color="auto"/>
            </w:tcBorders>
            <w:shd w:val="clear" w:color="auto" w:fill="FFFFFF" w:themeFill="background1"/>
            <w:noWrap/>
            <w:vAlign w:val="bottom"/>
            <w:hideMark/>
          </w:tcPr>
          <w:p w14:paraId="49F3AFC3" w14:textId="67FBA1E0"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5.9</w:t>
            </w:r>
          </w:p>
        </w:tc>
        <w:tc>
          <w:tcPr>
            <w:tcW w:w="889" w:type="pct"/>
            <w:tcBorders>
              <w:top w:val="single" w:sz="12" w:space="0" w:color="2E7EC5" w:themeColor="accent1"/>
              <w:bottom w:val="single" w:sz="4" w:space="0" w:color="auto"/>
            </w:tcBorders>
            <w:shd w:val="clear" w:color="auto" w:fill="FFFFFF" w:themeFill="background1"/>
            <w:noWrap/>
            <w:vAlign w:val="bottom"/>
            <w:hideMark/>
          </w:tcPr>
          <w:p w14:paraId="24AAA77B" w14:textId="3B7DEF1C"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5.53</w:t>
            </w:r>
          </w:p>
        </w:tc>
      </w:tr>
      <w:tr w:rsidR="00A16E5C" w:rsidRPr="00882E32" w14:paraId="6D5B5200" w14:textId="77777777" w:rsidTr="006B4635">
        <w:trPr>
          <w:trHeight w:val="3"/>
        </w:trPr>
        <w:tc>
          <w:tcPr>
            <w:tcW w:w="1182" w:type="pct"/>
            <w:tcBorders>
              <w:top w:val="nil"/>
              <w:bottom w:val="nil"/>
            </w:tcBorders>
            <w:shd w:val="clear" w:color="auto" w:fill="FFFFFF" w:themeFill="background1"/>
            <w:noWrap/>
            <w:vAlign w:val="bottom"/>
            <w:hideMark/>
          </w:tcPr>
          <w:p w14:paraId="758E05DD" w14:textId="77777777" w:rsidR="00A16E5C" w:rsidRPr="00F609BF" w:rsidRDefault="00A16E5C" w:rsidP="00A16E5C">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6483ECDD" w14:textId="694ACBC1" w:rsidR="00A16E5C" w:rsidRPr="00F609BF" w:rsidRDefault="00A16E5C" w:rsidP="00A16E5C">
            <w:pPr>
              <w:spacing w:after="0" w:line="240" w:lineRule="auto"/>
              <w:rPr>
                <w:rFonts w:eastAsia="Times New Roman"/>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3422C49C" w14:textId="757788FF"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128.0</w:t>
            </w:r>
          </w:p>
        </w:tc>
        <w:tc>
          <w:tcPr>
            <w:tcW w:w="573" w:type="pct"/>
            <w:tcBorders>
              <w:top w:val="nil"/>
              <w:bottom w:val="single" w:sz="4" w:space="0" w:color="auto"/>
            </w:tcBorders>
            <w:shd w:val="clear" w:color="auto" w:fill="F2F2F2" w:themeFill="background1" w:themeFillShade="F2"/>
            <w:noWrap/>
            <w:vAlign w:val="bottom"/>
            <w:hideMark/>
          </w:tcPr>
          <w:p w14:paraId="34DD64D9" w14:textId="05CF8F55"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129.0</w:t>
            </w:r>
          </w:p>
        </w:tc>
        <w:tc>
          <w:tcPr>
            <w:tcW w:w="891" w:type="pct"/>
            <w:tcBorders>
              <w:top w:val="nil"/>
              <w:bottom w:val="single" w:sz="4" w:space="0" w:color="auto"/>
            </w:tcBorders>
            <w:shd w:val="clear" w:color="auto" w:fill="F2F2F2" w:themeFill="background1" w:themeFillShade="F2"/>
            <w:noWrap/>
            <w:vAlign w:val="bottom"/>
            <w:hideMark/>
          </w:tcPr>
          <w:p w14:paraId="2C7299F2" w14:textId="06BA6A8D"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4388ACD5" w14:textId="38965F51"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22.75</w:t>
            </w:r>
          </w:p>
        </w:tc>
      </w:tr>
      <w:tr w:rsidR="00A16E5C" w:rsidRPr="00882E32" w14:paraId="0BE74975" w14:textId="77777777" w:rsidTr="006B4635">
        <w:trPr>
          <w:trHeight w:val="3"/>
        </w:trPr>
        <w:tc>
          <w:tcPr>
            <w:tcW w:w="1182" w:type="pct"/>
            <w:tcBorders>
              <w:top w:val="nil"/>
              <w:bottom w:val="nil"/>
            </w:tcBorders>
            <w:shd w:val="clear" w:color="auto" w:fill="FFFFFF" w:themeFill="background1"/>
            <w:noWrap/>
            <w:vAlign w:val="bottom"/>
          </w:tcPr>
          <w:p w14:paraId="372471C9"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0C2DF7A0" w14:textId="239D3A18" w:rsidR="00A16E5C" w:rsidRPr="00990054"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5A81732A" w14:textId="61CA8288"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128.0</w:t>
            </w:r>
          </w:p>
        </w:tc>
        <w:tc>
          <w:tcPr>
            <w:tcW w:w="573" w:type="pct"/>
            <w:tcBorders>
              <w:top w:val="nil"/>
              <w:bottom w:val="single" w:sz="4" w:space="0" w:color="auto"/>
            </w:tcBorders>
            <w:shd w:val="clear" w:color="auto" w:fill="F2F2F2" w:themeFill="background1" w:themeFillShade="F2"/>
            <w:noWrap/>
            <w:vAlign w:val="bottom"/>
          </w:tcPr>
          <w:p w14:paraId="332BFB62" w14:textId="30FE971D"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129.0</w:t>
            </w:r>
          </w:p>
        </w:tc>
        <w:tc>
          <w:tcPr>
            <w:tcW w:w="891" w:type="pct"/>
            <w:tcBorders>
              <w:top w:val="nil"/>
              <w:bottom w:val="single" w:sz="4" w:space="0" w:color="auto"/>
            </w:tcBorders>
            <w:shd w:val="clear" w:color="auto" w:fill="F2F2F2" w:themeFill="background1" w:themeFillShade="F2"/>
            <w:noWrap/>
            <w:vAlign w:val="bottom"/>
          </w:tcPr>
          <w:p w14:paraId="3957B25F" w14:textId="31F8091B"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7462C332" w14:textId="138214EC"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27.63</w:t>
            </w:r>
          </w:p>
        </w:tc>
      </w:tr>
      <w:tr w:rsidR="00A16E5C" w:rsidRPr="00882E32" w14:paraId="6BAE9DCD" w14:textId="77777777" w:rsidTr="006B4635">
        <w:trPr>
          <w:trHeight w:val="3"/>
        </w:trPr>
        <w:tc>
          <w:tcPr>
            <w:tcW w:w="1182" w:type="pct"/>
            <w:tcBorders>
              <w:top w:val="nil"/>
              <w:bottom w:val="nil"/>
            </w:tcBorders>
            <w:shd w:val="clear" w:color="auto" w:fill="FFFFFF" w:themeFill="background1"/>
            <w:noWrap/>
            <w:vAlign w:val="bottom"/>
          </w:tcPr>
          <w:p w14:paraId="2B52611C"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1264474A" w14:textId="0069597C"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2C0FACBD" w14:textId="649AA2EA"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135.0</w:t>
            </w:r>
          </w:p>
        </w:tc>
        <w:tc>
          <w:tcPr>
            <w:tcW w:w="573" w:type="pct"/>
            <w:tcBorders>
              <w:top w:val="nil"/>
              <w:bottom w:val="single" w:sz="4" w:space="0" w:color="auto"/>
            </w:tcBorders>
            <w:shd w:val="clear" w:color="auto" w:fill="FFFFFF" w:themeFill="background1"/>
            <w:noWrap/>
            <w:vAlign w:val="bottom"/>
          </w:tcPr>
          <w:p w14:paraId="706293BE" w14:textId="1B68E60B"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143.0</w:t>
            </w:r>
          </w:p>
        </w:tc>
        <w:tc>
          <w:tcPr>
            <w:tcW w:w="891" w:type="pct"/>
            <w:tcBorders>
              <w:top w:val="nil"/>
              <w:bottom w:val="single" w:sz="4" w:space="0" w:color="auto"/>
            </w:tcBorders>
            <w:shd w:val="clear" w:color="auto" w:fill="FFFFFF" w:themeFill="background1"/>
            <w:noWrap/>
            <w:vAlign w:val="bottom"/>
          </w:tcPr>
          <w:p w14:paraId="10CACC00" w14:textId="224DFF9A"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6.7</w:t>
            </w:r>
          </w:p>
        </w:tc>
        <w:tc>
          <w:tcPr>
            <w:tcW w:w="889" w:type="pct"/>
            <w:tcBorders>
              <w:top w:val="nil"/>
              <w:bottom w:val="single" w:sz="4" w:space="0" w:color="auto"/>
            </w:tcBorders>
            <w:shd w:val="clear" w:color="auto" w:fill="FFFFFF" w:themeFill="background1"/>
            <w:noWrap/>
            <w:vAlign w:val="bottom"/>
          </w:tcPr>
          <w:p w14:paraId="4F00C5BC" w14:textId="255374FD"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4.05</w:t>
            </w:r>
          </w:p>
        </w:tc>
      </w:tr>
      <w:tr w:rsidR="00A16E5C" w:rsidRPr="00882E32" w14:paraId="3AAA5E64" w14:textId="77777777" w:rsidTr="006B4635">
        <w:trPr>
          <w:trHeight w:val="3"/>
        </w:trPr>
        <w:tc>
          <w:tcPr>
            <w:tcW w:w="1182" w:type="pct"/>
            <w:tcBorders>
              <w:top w:val="nil"/>
              <w:bottom w:val="nil"/>
            </w:tcBorders>
            <w:shd w:val="clear" w:color="auto" w:fill="FFFFFF" w:themeFill="background1"/>
            <w:noWrap/>
            <w:vAlign w:val="bottom"/>
          </w:tcPr>
          <w:p w14:paraId="3C1D8127"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52F09680" w14:textId="0DBBD0AD"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72CA8477" w14:textId="79412A40"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141.0</w:t>
            </w:r>
          </w:p>
        </w:tc>
        <w:tc>
          <w:tcPr>
            <w:tcW w:w="573" w:type="pct"/>
            <w:tcBorders>
              <w:top w:val="nil"/>
              <w:bottom w:val="single" w:sz="4" w:space="0" w:color="auto"/>
            </w:tcBorders>
            <w:shd w:val="clear" w:color="auto" w:fill="F2F2F2" w:themeFill="background1" w:themeFillShade="F2"/>
            <w:noWrap/>
            <w:vAlign w:val="bottom"/>
          </w:tcPr>
          <w:p w14:paraId="5E48AC82" w14:textId="53FEDC4C"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142.0</w:t>
            </w:r>
          </w:p>
        </w:tc>
        <w:tc>
          <w:tcPr>
            <w:tcW w:w="891" w:type="pct"/>
            <w:tcBorders>
              <w:top w:val="nil"/>
              <w:bottom w:val="single" w:sz="4" w:space="0" w:color="auto"/>
            </w:tcBorders>
            <w:shd w:val="clear" w:color="auto" w:fill="F2F2F2" w:themeFill="background1" w:themeFillShade="F2"/>
            <w:noWrap/>
            <w:vAlign w:val="bottom"/>
          </w:tcPr>
          <w:p w14:paraId="250EEAFE" w14:textId="735643F8"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4859DE1A" w14:textId="4F7A84AB"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11.62</w:t>
            </w:r>
          </w:p>
        </w:tc>
      </w:tr>
      <w:tr w:rsidR="00A16E5C" w:rsidRPr="00882E32" w14:paraId="459B5751" w14:textId="77777777" w:rsidTr="006B4635">
        <w:trPr>
          <w:trHeight w:val="3"/>
        </w:trPr>
        <w:tc>
          <w:tcPr>
            <w:tcW w:w="1182" w:type="pct"/>
            <w:tcBorders>
              <w:top w:val="nil"/>
              <w:bottom w:val="nil"/>
            </w:tcBorders>
            <w:shd w:val="clear" w:color="auto" w:fill="FFFFFF" w:themeFill="background1"/>
            <w:noWrap/>
            <w:vAlign w:val="bottom"/>
          </w:tcPr>
          <w:p w14:paraId="2C5FB202"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6E3CB0CB" w14:textId="2A406C77"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2957532F" w14:textId="048DCAA1"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155.0</w:t>
            </w:r>
          </w:p>
        </w:tc>
        <w:tc>
          <w:tcPr>
            <w:tcW w:w="573" w:type="pct"/>
            <w:tcBorders>
              <w:top w:val="nil"/>
              <w:bottom w:val="single" w:sz="4" w:space="0" w:color="auto"/>
            </w:tcBorders>
            <w:shd w:val="clear" w:color="auto" w:fill="FFFFFF" w:themeFill="background1"/>
            <w:noWrap/>
            <w:vAlign w:val="bottom"/>
          </w:tcPr>
          <w:p w14:paraId="161EFA3C" w14:textId="4EA33B35"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175.0</w:t>
            </w:r>
          </w:p>
        </w:tc>
        <w:tc>
          <w:tcPr>
            <w:tcW w:w="891" w:type="pct"/>
            <w:tcBorders>
              <w:top w:val="nil"/>
              <w:bottom w:val="single" w:sz="4" w:space="0" w:color="auto"/>
            </w:tcBorders>
            <w:shd w:val="clear" w:color="auto" w:fill="FFFFFF" w:themeFill="background1"/>
            <w:noWrap/>
            <w:vAlign w:val="bottom"/>
          </w:tcPr>
          <w:p w14:paraId="3D728033" w14:textId="67234D59"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16.8</w:t>
            </w:r>
          </w:p>
        </w:tc>
        <w:tc>
          <w:tcPr>
            <w:tcW w:w="889" w:type="pct"/>
            <w:tcBorders>
              <w:top w:val="nil"/>
              <w:bottom w:val="single" w:sz="4" w:space="0" w:color="auto"/>
            </w:tcBorders>
            <w:shd w:val="clear" w:color="auto" w:fill="FFFFFF" w:themeFill="background1"/>
            <w:noWrap/>
            <w:vAlign w:val="bottom"/>
          </w:tcPr>
          <w:p w14:paraId="6CAD0B67" w14:textId="505B3B27"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7.49</w:t>
            </w:r>
          </w:p>
        </w:tc>
      </w:tr>
      <w:tr w:rsidR="00A16E5C" w:rsidRPr="00882E32" w14:paraId="708409E8" w14:textId="77777777" w:rsidTr="006B4635">
        <w:trPr>
          <w:trHeight w:val="3"/>
        </w:trPr>
        <w:tc>
          <w:tcPr>
            <w:tcW w:w="1182" w:type="pct"/>
            <w:tcBorders>
              <w:top w:val="nil"/>
              <w:bottom w:val="nil"/>
            </w:tcBorders>
            <w:shd w:val="clear" w:color="auto" w:fill="FFFFFF" w:themeFill="background1"/>
            <w:noWrap/>
            <w:vAlign w:val="bottom"/>
          </w:tcPr>
          <w:p w14:paraId="7870528B"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081B8A06" w14:textId="56F92F9E"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238AAE78" w14:textId="30A4A22E"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160.0</w:t>
            </w:r>
          </w:p>
        </w:tc>
        <w:tc>
          <w:tcPr>
            <w:tcW w:w="573" w:type="pct"/>
            <w:tcBorders>
              <w:top w:val="nil"/>
              <w:bottom w:val="single" w:sz="4" w:space="0" w:color="auto"/>
            </w:tcBorders>
            <w:shd w:val="clear" w:color="auto" w:fill="F2F2F2" w:themeFill="background1" w:themeFillShade="F2"/>
            <w:noWrap/>
            <w:vAlign w:val="bottom"/>
          </w:tcPr>
          <w:p w14:paraId="1A540478" w14:textId="36EE9A20"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161.0</w:t>
            </w:r>
          </w:p>
        </w:tc>
        <w:tc>
          <w:tcPr>
            <w:tcW w:w="891" w:type="pct"/>
            <w:tcBorders>
              <w:top w:val="nil"/>
              <w:bottom w:val="single" w:sz="4" w:space="0" w:color="auto"/>
            </w:tcBorders>
            <w:shd w:val="clear" w:color="auto" w:fill="F2F2F2" w:themeFill="background1" w:themeFillShade="F2"/>
            <w:noWrap/>
            <w:vAlign w:val="bottom"/>
          </w:tcPr>
          <w:p w14:paraId="243C1F06" w14:textId="7A9B882D"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317F0232" w14:textId="3BC41C49"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13.80</w:t>
            </w:r>
          </w:p>
        </w:tc>
      </w:tr>
      <w:tr w:rsidR="00A16E5C" w:rsidRPr="00882E32" w14:paraId="0912B661" w14:textId="77777777" w:rsidTr="006B4635">
        <w:trPr>
          <w:trHeight w:val="3"/>
        </w:trPr>
        <w:tc>
          <w:tcPr>
            <w:tcW w:w="1182" w:type="pct"/>
            <w:tcBorders>
              <w:top w:val="nil"/>
              <w:bottom w:val="nil"/>
            </w:tcBorders>
            <w:shd w:val="clear" w:color="auto" w:fill="FFFFFF" w:themeFill="background1"/>
            <w:noWrap/>
            <w:vAlign w:val="bottom"/>
          </w:tcPr>
          <w:p w14:paraId="6B4E8544"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3E5B7684" w14:textId="6D7DF2C2"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55DE86AF" w14:textId="13D6FF4E"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164.0</w:t>
            </w:r>
          </w:p>
        </w:tc>
        <w:tc>
          <w:tcPr>
            <w:tcW w:w="573" w:type="pct"/>
            <w:tcBorders>
              <w:top w:val="nil"/>
              <w:bottom w:val="single" w:sz="4" w:space="0" w:color="auto"/>
            </w:tcBorders>
            <w:shd w:val="clear" w:color="auto" w:fill="F2F2F2" w:themeFill="background1" w:themeFillShade="F2"/>
            <w:noWrap/>
            <w:vAlign w:val="bottom"/>
          </w:tcPr>
          <w:p w14:paraId="54E1D485" w14:textId="3A0D0C82"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165.0</w:t>
            </w:r>
          </w:p>
        </w:tc>
        <w:tc>
          <w:tcPr>
            <w:tcW w:w="891" w:type="pct"/>
            <w:tcBorders>
              <w:top w:val="nil"/>
              <w:bottom w:val="single" w:sz="4" w:space="0" w:color="auto"/>
            </w:tcBorders>
            <w:shd w:val="clear" w:color="auto" w:fill="F2F2F2" w:themeFill="background1" w:themeFillShade="F2"/>
            <w:noWrap/>
            <w:vAlign w:val="bottom"/>
          </w:tcPr>
          <w:p w14:paraId="76A2D033" w14:textId="21A5A168"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5F1A2538" w14:textId="6A2DE5E0"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10.39</w:t>
            </w:r>
          </w:p>
        </w:tc>
      </w:tr>
      <w:tr w:rsidR="00A16E5C" w:rsidRPr="00882E32" w14:paraId="028E5BD0" w14:textId="77777777" w:rsidTr="006B4635">
        <w:trPr>
          <w:trHeight w:val="3"/>
        </w:trPr>
        <w:tc>
          <w:tcPr>
            <w:tcW w:w="1182" w:type="pct"/>
            <w:tcBorders>
              <w:top w:val="nil"/>
              <w:bottom w:val="nil"/>
            </w:tcBorders>
            <w:shd w:val="clear" w:color="auto" w:fill="FFFFFF" w:themeFill="background1"/>
            <w:noWrap/>
            <w:vAlign w:val="bottom"/>
          </w:tcPr>
          <w:p w14:paraId="73843C4A"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3309D9B8" w14:textId="7DD8AD12"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1BF244FB" w14:textId="7C747E8D"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165.0</w:t>
            </w:r>
          </w:p>
        </w:tc>
        <w:tc>
          <w:tcPr>
            <w:tcW w:w="573" w:type="pct"/>
            <w:tcBorders>
              <w:top w:val="nil"/>
              <w:bottom w:val="single" w:sz="4" w:space="0" w:color="auto"/>
            </w:tcBorders>
            <w:shd w:val="clear" w:color="auto" w:fill="F2F2F2" w:themeFill="background1" w:themeFillShade="F2"/>
            <w:noWrap/>
            <w:vAlign w:val="bottom"/>
          </w:tcPr>
          <w:p w14:paraId="384D228E" w14:textId="1C27E089"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166.0</w:t>
            </w:r>
          </w:p>
        </w:tc>
        <w:tc>
          <w:tcPr>
            <w:tcW w:w="891" w:type="pct"/>
            <w:tcBorders>
              <w:top w:val="nil"/>
              <w:bottom w:val="single" w:sz="4" w:space="0" w:color="auto"/>
            </w:tcBorders>
            <w:shd w:val="clear" w:color="auto" w:fill="F2F2F2" w:themeFill="background1" w:themeFillShade="F2"/>
            <w:noWrap/>
            <w:vAlign w:val="bottom"/>
          </w:tcPr>
          <w:p w14:paraId="02338578" w14:textId="40DD9E3E"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0D9404F1" w14:textId="110C8C64"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77.90</w:t>
            </w:r>
          </w:p>
        </w:tc>
      </w:tr>
      <w:tr w:rsidR="00A16E5C" w:rsidRPr="00882E32" w14:paraId="0DB99A22" w14:textId="77777777" w:rsidTr="006B4635">
        <w:trPr>
          <w:trHeight w:val="3"/>
        </w:trPr>
        <w:tc>
          <w:tcPr>
            <w:tcW w:w="1182" w:type="pct"/>
            <w:tcBorders>
              <w:top w:val="nil"/>
              <w:bottom w:val="nil"/>
            </w:tcBorders>
            <w:shd w:val="clear" w:color="auto" w:fill="FFFFFF" w:themeFill="background1"/>
            <w:noWrap/>
            <w:vAlign w:val="bottom"/>
          </w:tcPr>
          <w:p w14:paraId="60177A67"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7FBFA4EB" w14:textId="29727FF8"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7626D3F6" w14:textId="28A403F1"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166.0</w:t>
            </w:r>
          </w:p>
        </w:tc>
        <w:tc>
          <w:tcPr>
            <w:tcW w:w="573" w:type="pct"/>
            <w:tcBorders>
              <w:top w:val="nil"/>
              <w:bottom w:val="single" w:sz="4" w:space="0" w:color="auto"/>
            </w:tcBorders>
            <w:shd w:val="clear" w:color="auto" w:fill="F2F2F2" w:themeFill="background1" w:themeFillShade="F2"/>
            <w:noWrap/>
            <w:vAlign w:val="bottom"/>
          </w:tcPr>
          <w:p w14:paraId="4A9E89AA" w14:textId="37380CE4"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167.0</w:t>
            </w:r>
          </w:p>
        </w:tc>
        <w:tc>
          <w:tcPr>
            <w:tcW w:w="891" w:type="pct"/>
            <w:tcBorders>
              <w:top w:val="nil"/>
              <w:bottom w:val="single" w:sz="4" w:space="0" w:color="auto"/>
            </w:tcBorders>
            <w:shd w:val="clear" w:color="auto" w:fill="F2F2F2" w:themeFill="background1" w:themeFillShade="F2"/>
            <w:noWrap/>
            <w:vAlign w:val="bottom"/>
          </w:tcPr>
          <w:p w14:paraId="3F141DFE" w14:textId="7C536695"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01CF6DF2" w14:textId="26936794"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10.39</w:t>
            </w:r>
          </w:p>
        </w:tc>
      </w:tr>
      <w:tr w:rsidR="00A16E5C" w:rsidRPr="00882E32" w14:paraId="1D0746C9" w14:textId="77777777" w:rsidTr="006B4635">
        <w:trPr>
          <w:trHeight w:val="3"/>
        </w:trPr>
        <w:tc>
          <w:tcPr>
            <w:tcW w:w="1182" w:type="pct"/>
            <w:tcBorders>
              <w:top w:val="nil"/>
              <w:bottom w:val="nil"/>
            </w:tcBorders>
            <w:shd w:val="clear" w:color="auto" w:fill="FFFFFF" w:themeFill="background1"/>
            <w:noWrap/>
            <w:vAlign w:val="bottom"/>
          </w:tcPr>
          <w:p w14:paraId="5EBDB751"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2F2E9677" w14:textId="7FF95F92"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294F11B9" w14:textId="1CD456D5"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189.0</w:t>
            </w:r>
          </w:p>
        </w:tc>
        <w:tc>
          <w:tcPr>
            <w:tcW w:w="573" w:type="pct"/>
            <w:tcBorders>
              <w:top w:val="nil"/>
              <w:bottom w:val="single" w:sz="4" w:space="0" w:color="auto"/>
            </w:tcBorders>
            <w:shd w:val="clear" w:color="auto" w:fill="FFFFFF" w:themeFill="background1"/>
            <w:noWrap/>
            <w:vAlign w:val="bottom"/>
          </w:tcPr>
          <w:p w14:paraId="5967AC6A" w14:textId="1913E759"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209.0</w:t>
            </w:r>
          </w:p>
        </w:tc>
        <w:tc>
          <w:tcPr>
            <w:tcW w:w="891" w:type="pct"/>
            <w:tcBorders>
              <w:top w:val="nil"/>
              <w:bottom w:val="single" w:sz="4" w:space="0" w:color="auto"/>
            </w:tcBorders>
            <w:shd w:val="clear" w:color="auto" w:fill="FFFFFF" w:themeFill="background1"/>
            <w:noWrap/>
            <w:vAlign w:val="bottom"/>
          </w:tcPr>
          <w:p w14:paraId="794E3FE9" w14:textId="2B9EFD20"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16.8</w:t>
            </w:r>
          </w:p>
        </w:tc>
        <w:tc>
          <w:tcPr>
            <w:tcW w:w="889" w:type="pct"/>
            <w:tcBorders>
              <w:top w:val="nil"/>
              <w:bottom w:val="single" w:sz="4" w:space="0" w:color="auto"/>
            </w:tcBorders>
            <w:shd w:val="clear" w:color="auto" w:fill="FFFFFF" w:themeFill="background1"/>
            <w:noWrap/>
            <w:vAlign w:val="bottom"/>
          </w:tcPr>
          <w:p w14:paraId="49F6D2F1" w14:textId="0D618C85"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4.39</w:t>
            </w:r>
          </w:p>
        </w:tc>
      </w:tr>
      <w:tr w:rsidR="00A16E5C" w:rsidRPr="00882E32" w14:paraId="294FFE0F" w14:textId="77777777" w:rsidTr="006B4635">
        <w:trPr>
          <w:trHeight w:val="3"/>
        </w:trPr>
        <w:tc>
          <w:tcPr>
            <w:tcW w:w="1182" w:type="pct"/>
            <w:tcBorders>
              <w:top w:val="nil"/>
              <w:bottom w:val="nil"/>
            </w:tcBorders>
            <w:shd w:val="clear" w:color="auto" w:fill="FFFFFF" w:themeFill="background1"/>
            <w:noWrap/>
            <w:vAlign w:val="bottom"/>
          </w:tcPr>
          <w:p w14:paraId="36B283F6"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797D4F2D" w14:textId="72588043"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5753773E" w14:textId="483D8226"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195.0</w:t>
            </w:r>
          </w:p>
        </w:tc>
        <w:tc>
          <w:tcPr>
            <w:tcW w:w="573" w:type="pct"/>
            <w:tcBorders>
              <w:top w:val="nil"/>
              <w:bottom w:val="single" w:sz="4" w:space="0" w:color="auto"/>
            </w:tcBorders>
            <w:shd w:val="clear" w:color="auto" w:fill="F2F2F2" w:themeFill="background1" w:themeFillShade="F2"/>
            <w:noWrap/>
            <w:vAlign w:val="bottom"/>
          </w:tcPr>
          <w:p w14:paraId="38127624" w14:textId="53587F20"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196.0</w:t>
            </w:r>
          </w:p>
        </w:tc>
        <w:tc>
          <w:tcPr>
            <w:tcW w:w="891" w:type="pct"/>
            <w:tcBorders>
              <w:top w:val="nil"/>
              <w:bottom w:val="single" w:sz="4" w:space="0" w:color="auto"/>
            </w:tcBorders>
            <w:shd w:val="clear" w:color="auto" w:fill="F2F2F2" w:themeFill="background1" w:themeFillShade="F2"/>
            <w:noWrap/>
            <w:vAlign w:val="bottom"/>
          </w:tcPr>
          <w:p w14:paraId="374B1D25" w14:textId="0511DBA6"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57A9D4A7" w14:textId="19242DCC"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18.97</w:t>
            </w:r>
          </w:p>
        </w:tc>
      </w:tr>
      <w:tr w:rsidR="00A16E5C" w:rsidRPr="00882E32" w14:paraId="40FC5D9E" w14:textId="77777777" w:rsidTr="006B4635">
        <w:trPr>
          <w:trHeight w:val="3"/>
        </w:trPr>
        <w:tc>
          <w:tcPr>
            <w:tcW w:w="1182" w:type="pct"/>
            <w:tcBorders>
              <w:top w:val="nil"/>
            </w:tcBorders>
            <w:shd w:val="clear" w:color="auto" w:fill="FFFFFF" w:themeFill="background1"/>
            <w:noWrap/>
            <w:vAlign w:val="bottom"/>
          </w:tcPr>
          <w:p w14:paraId="50AB8224"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5EAC74DF" w14:textId="1BFDB152"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190C6807" w14:textId="6E8851D4"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202.0</w:t>
            </w:r>
          </w:p>
        </w:tc>
        <w:tc>
          <w:tcPr>
            <w:tcW w:w="573" w:type="pct"/>
            <w:tcBorders>
              <w:top w:val="nil"/>
              <w:bottom w:val="single" w:sz="4" w:space="0" w:color="auto"/>
            </w:tcBorders>
            <w:shd w:val="clear" w:color="auto" w:fill="F2F2F2" w:themeFill="background1" w:themeFillShade="F2"/>
            <w:noWrap/>
            <w:vAlign w:val="bottom"/>
          </w:tcPr>
          <w:p w14:paraId="0BFFA64B" w14:textId="7EB8374F"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203.0</w:t>
            </w:r>
          </w:p>
        </w:tc>
        <w:tc>
          <w:tcPr>
            <w:tcW w:w="891" w:type="pct"/>
            <w:tcBorders>
              <w:top w:val="nil"/>
              <w:bottom w:val="single" w:sz="4" w:space="0" w:color="auto"/>
            </w:tcBorders>
            <w:shd w:val="clear" w:color="auto" w:fill="F2F2F2" w:themeFill="background1" w:themeFillShade="F2"/>
            <w:noWrap/>
            <w:vAlign w:val="bottom"/>
          </w:tcPr>
          <w:p w14:paraId="699B453D" w14:textId="7C2ED74B"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04BC25A2" w14:textId="2C06535B"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11.57</w:t>
            </w:r>
          </w:p>
        </w:tc>
      </w:tr>
      <w:tr w:rsidR="00A16E5C" w:rsidRPr="00882E32" w14:paraId="1162F59D" w14:textId="77777777" w:rsidTr="006B4635">
        <w:trPr>
          <w:trHeight w:val="3"/>
        </w:trPr>
        <w:tc>
          <w:tcPr>
            <w:tcW w:w="1182" w:type="pct"/>
            <w:tcBorders>
              <w:top w:val="nil"/>
              <w:bottom w:val="nil"/>
            </w:tcBorders>
            <w:shd w:val="clear" w:color="auto" w:fill="FFFFFF" w:themeFill="background1"/>
            <w:noWrap/>
            <w:vAlign w:val="bottom"/>
          </w:tcPr>
          <w:p w14:paraId="7714E357"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7762665B" w14:textId="09B88E52" w:rsidR="00A16E5C" w:rsidRPr="00A159E3"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14FDA4AD" w14:textId="0838A57A"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211.2</w:t>
            </w:r>
          </w:p>
        </w:tc>
        <w:tc>
          <w:tcPr>
            <w:tcW w:w="573" w:type="pct"/>
            <w:tcBorders>
              <w:top w:val="nil"/>
              <w:bottom w:val="single" w:sz="4" w:space="0" w:color="auto"/>
            </w:tcBorders>
            <w:shd w:val="clear" w:color="auto" w:fill="FFFFFF" w:themeFill="background1"/>
            <w:noWrap/>
            <w:vAlign w:val="bottom"/>
          </w:tcPr>
          <w:p w14:paraId="61A33ED0" w14:textId="0030E9F4"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239.4</w:t>
            </w:r>
          </w:p>
        </w:tc>
        <w:tc>
          <w:tcPr>
            <w:tcW w:w="891" w:type="pct"/>
            <w:tcBorders>
              <w:top w:val="nil"/>
              <w:bottom w:val="single" w:sz="4" w:space="0" w:color="auto"/>
            </w:tcBorders>
            <w:shd w:val="clear" w:color="auto" w:fill="FFFFFF" w:themeFill="background1"/>
            <w:noWrap/>
            <w:vAlign w:val="bottom"/>
          </w:tcPr>
          <w:p w14:paraId="4EAD93B8" w14:textId="6F8BE4B1"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23.7</w:t>
            </w:r>
          </w:p>
        </w:tc>
        <w:tc>
          <w:tcPr>
            <w:tcW w:w="889" w:type="pct"/>
            <w:tcBorders>
              <w:top w:val="nil"/>
              <w:bottom w:val="single" w:sz="4" w:space="0" w:color="auto"/>
            </w:tcBorders>
            <w:shd w:val="clear" w:color="auto" w:fill="FFFFFF" w:themeFill="background1"/>
            <w:noWrap/>
            <w:vAlign w:val="bottom"/>
          </w:tcPr>
          <w:p w14:paraId="7408D1BB" w14:textId="64D15D33" w:rsidR="00A16E5C" w:rsidRPr="00A159E3"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3.90</w:t>
            </w:r>
          </w:p>
        </w:tc>
      </w:tr>
      <w:tr w:rsidR="00A16E5C" w:rsidRPr="00882E32" w14:paraId="4E10A396" w14:textId="77777777" w:rsidTr="006B4635">
        <w:trPr>
          <w:trHeight w:val="3"/>
        </w:trPr>
        <w:tc>
          <w:tcPr>
            <w:tcW w:w="1182" w:type="pct"/>
            <w:tcBorders>
              <w:top w:val="nil"/>
              <w:bottom w:val="nil"/>
            </w:tcBorders>
            <w:shd w:val="clear" w:color="auto" w:fill="FFFFFF" w:themeFill="background1"/>
            <w:noWrap/>
            <w:vAlign w:val="bottom"/>
          </w:tcPr>
          <w:p w14:paraId="6365B60B" w14:textId="319B3CED"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5005C180" w14:textId="1D568444" w:rsidR="00A16E5C" w:rsidRPr="00F609BF" w:rsidRDefault="00A16E5C" w:rsidP="00A16E5C">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07DD2EDC" w14:textId="1B1CE452"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220.0</w:t>
            </w:r>
          </w:p>
        </w:tc>
        <w:tc>
          <w:tcPr>
            <w:tcW w:w="573" w:type="pct"/>
            <w:tcBorders>
              <w:top w:val="nil"/>
              <w:bottom w:val="single" w:sz="4" w:space="0" w:color="auto"/>
            </w:tcBorders>
            <w:shd w:val="clear" w:color="auto" w:fill="F2F2F2" w:themeFill="background1" w:themeFillShade="F2"/>
            <w:noWrap/>
            <w:vAlign w:val="bottom"/>
            <w:hideMark/>
          </w:tcPr>
          <w:p w14:paraId="4B5B5BDA" w14:textId="3E6FD96F"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221.0</w:t>
            </w:r>
          </w:p>
        </w:tc>
        <w:tc>
          <w:tcPr>
            <w:tcW w:w="891" w:type="pct"/>
            <w:tcBorders>
              <w:top w:val="nil"/>
              <w:bottom w:val="single" w:sz="4" w:space="0" w:color="auto"/>
            </w:tcBorders>
            <w:shd w:val="clear" w:color="auto" w:fill="F2F2F2" w:themeFill="background1" w:themeFillShade="F2"/>
            <w:noWrap/>
            <w:vAlign w:val="bottom"/>
            <w:hideMark/>
          </w:tcPr>
          <w:p w14:paraId="0ADFA14D" w14:textId="63F54147"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403BB80D" w14:textId="52D62559"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11.37</w:t>
            </w:r>
          </w:p>
        </w:tc>
      </w:tr>
      <w:tr w:rsidR="00A16E5C" w:rsidRPr="00882E32" w14:paraId="113854D2" w14:textId="77777777" w:rsidTr="006B4635">
        <w:trPr>
          <w:trHeight w:val="3"/>
        </w:trPr>
        <w:tc>
          <w:tcPr>
            <w:tcW w:w="1182" w:type="pct"/>
            <w:tcBorders>
              <w:bottom w:val="nil"/>
            </w:tcBorders>
            <w:shd w:val="clear" w:color="auto" w:fill="FFFFFF" w:themeFill="background1"/>
            <w:noWrap/>
            <w:vAlign w:val="bottom"/>
          </w:tcPr>
          <w:p w14:paraId="7CF13FF1" w14:textId="46EE50CB" w:rsidR="00A16E5C" w:rsidRPr="00F609BF" w:rsidRDefault="00A16E5C" w:rsidP="00A16E5C">
            <w:pPr>
              <w:spacing w:after="0" w:line="240" w:lineRule="auto"/>
              <w:rPr>
                <w:rFonts w:eastAsia="Times New Roman" w:cstheme="minorHAnsi"/>
                <w:b/>
                <w:bCs/>
                <w:sz w:val="18"/>
                <w:szCs w:val="18"/>
                <w:lang w:val="en-GB" w:eastAsia="fr-FR"/>
              </w:rPr>
            </w:pPr>
          </w:p>
        </w:tc>
        <w:tc>
          <w:tcPr>
            <w:tcW w:w="892" w:type="pct"/>
            <w:tcBorders>
              <w:top w:val="single" w:sz="8" w:space="0" w:color="auto"/>
              <w:bottom w:val="single" w:sz="4" w:space="0" w:color="auto"/>
            </w:tcBorders>
            <w:shd w:val="clear" w:color="auto" w:fill="F2F2F2" w:themeFill="background1" w:themeFillShade="F2"/>
            <w:noWrap/>
            <w:vAlign w:val="bottom"/>
            <w:hideMark/>
          </w:tcPr>
          <w:p w14:paraId="4E2EFBF5" w14:textId="7C639807" w:rsidR="00A16E5C" w:rsidRPr="00F609BF" w:rsidRDefault="00A16E5C" w:rsidP="00A16E5C">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single" w:sz="8" w:space="0" w:color="auto"/>
              <w:bottom w:val="single" w:sz="4" w:space="0" w:color="auto"/>
            </w:tcBorders>
            <w:shd w:val="clear" w:color="auto" w:fill="F2F2F2" w:themeFill="background1" w:themeFillShade="F2"/>
            <w:noWrap/>
            <w:vAlign w:val="bottom"/>
            <w:hideMark/>
          </w:tcPr>
          <w:p w14:paraId="7B84C622" w14:textId="13CC3670"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228.2</w:t>
            </w:r>
          </w:p>
        </w:tc>
        <w:tc>
          <w:tcPr>
            <w:tcW w:w="573" w:type="pct"/>
            <w:tcBorders>
              <w:top w:val="single" w:sz="8" w:space="0" w:color="auto"/>
              <w:bottom w:val="single" w:sz="4" w:space="0" w:color="auto"/>
            </w:tcBorders>
            <w:shd w:val="clear" w:color="auto" w:fill="F2F2F2" w:themeFill="background1" w:themeFillShade="F2"/>
            <w:noWrap/>
            <w:vAlign w:val="bottom"/>
            <w:hideMark/>
          </w:tcPr>
          <w:p w14:paraId="2FB20847" w14:textId="1C511DC3"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228.9</w:t>
            </w:r>
          </w:p>
        </w:tc>
        <w:tc>
          <w:tcPr>
            <w:tcW w:w="891" w:type="pct"/>
            <w:tcBorders>
              <w:top w:val="single" w:sz="8" w:space="0" w:color="auto"/>
              <w:bottom w:val="single" w:sz="4" w:space="0" w:color="auto"/>
            </w:tcBorders>
            <w:shd w:val="clear" w:color="auto" w:fill="F2F2F2" w:themeFill="background1" w:themeFillShade="F2"/>
            <w:noWrap/>
            <w:vAlign w:val="bottom"/>
            <w:hideMark/>
          </w:tcPr>
          <w:p w14:paraId="5BF4646F" w14:textId="6EEF88B8"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0.6</w:t>
            </w:r>
          </w:p>
        </w:tc>
        <w:tc>
          <w:tcPr>
            <w:tcW w:w="889" w:type="pct"/>
            <w:tcBorders>
              <w:top w:val="single" w:sz="8" w:space="0" w:color="auto"/>
              <w:bottom w:val="single" w:sz="4" w:space="0" w:color="auto"/>
            </w:tcBorders>
            <w:shd w:val="clear" w:color="auto" w:fill="F2F2F2" w:themeFill="background1" w:themeFillShade="F2"/>
            <w:noWrap/>
            <w:vAlign w:val="bottom"/>
            <w:hideMark/>
          </w:tcPr>
          <w:p w14:paraId="49BDCB98" w14:textId="765CF499"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21.62</w:t>
            </w:r>
          </w:p>
        </w:tc>
      </w:tr>
      <w:tr w:rsidR="00A16E5C" w:rsidRPr="00882E32" w14:paraId="1C855D2C" w14:textId="77777777" w:rsidTr="006B4635">
        <w:trPr>
          <w:trHeight w:val="3"/>
        </w:trPr>
        <w:tc>
          <w:tcPr>
            <w:tcW w:w="1182" w:type="pct"/>
            <w:tcBorders>
              <w:top w:val="nil"/>
              <w:bottom w:val="nil"/>
            </w:tcBorders>
            <w:shd w:val="clear" w:color="auto" w:fill="FFFFFF" w:themeFill="background1"/>
            <w:noWrap/>
            <w:vAlign w:val="bottom"/>
          </w:tcPr>
          <w:p w14:paraId="391AC485" w14:textId="5E096399"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52F2000D" w14:textId="6720983A" w:rsidR="00A16E5C" w:rsidRPr="00F609BF" w:rsidRDefault="00A16E5C" w:rsidP="00A16E5C">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28F8D57B" w14:textId="687CD2A4"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228.9</w:t>
            </w:r>
          </w:p>
        </w:tc>
        <w:tc>
          <w:tcPr>
            <w:tcW w:w="573" w:type="pct"/>
            <w:tcBorders>
              <w:top w:val="nil"/>
              <w:bottom w:val="single" w:sz="4" w:space="0" w:color="auto"/>
            </w:tcBorders>
            <w:shd w:val="clear" w:color="auto" w:fill="F2F2F2" w:themeFill="background1" w:themeFillShade="F2"/>
            <w:noWrap/>
            <w:vAlign w:val="bottom"/>
            <w:hideMark/>
          </w:tcPr>
          <w:p w14:paraId="6D229298" w14:textId="17A9DB29"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229.9</w:t>
            </w:r>
          </w:p>
        </w:tc>
        <w:tc>
          <w:tcPr>
            <w:tcW w:w="891" w:type="pct"/>
            <w:tcBorders>
              <w:top w:val="nil"/>
              <w:bottom w:val="single" w:sz="4" w:space="0" w:color="auto"/>
            </w:tcBorders>
            <w:shd w:val="clear" w:color="auto" w:fill="F2F2F2" w:themeFill="background1" w:themeFillShade="F2"/>
            <w:noWrap/>
            <w:vAlign w:val="bottom"/>
            <w:hideMark/>
          </w:tcPr>
          <w:p w14:paraId="625EB2EC" w14:textId="6A4977DA"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6603028A" w14:textId="1F87DCBC"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14.11</w:t>
            </w:r>
          </w:p>
        </w:tc>
      </w:tr>
      <w:tr w:rsidR="00A16E5C" w:rsidRPr="00882E32" w14:paraId="1CF4AF4F" w14:textId="77777777" w:rsidTr="006B4635">
        <w:trPr>
          <w:trHeight w:val="3"/>
        </w:trPr>
        <w:tc>
          <w:tcPr>
            <w:tcW w:w="1182" w:type="pct"/>
            <w:tcBorders>
              <w:top w:val="nil"/>
              <w:bottom w:val="nil"/>
            </w:tcBorders>
            <w:shd w:val="clear" w:color="auto" w:fill="FFFFFF" w:themeFill="background1"/>
            <w:noWrap/>
            <w:vAlign w:val="bottom"/>
          </w:tcPr>
          <w:p w14:paraId="4354302F" w14:textId="5CF7DF3F"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0FC954B1" w14:textId="3A2BD969" w:rsidR="00A16E5C" w:rsidRPr="00F609BF" w:rsidRDefault="00A16E5C" w:rsidP="00A16E5C">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39C2C711" w14:textId="3F406511"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237.8</w:t>
            </w:r>
          </w:p>
        </w:tc>
        <w:tc>
          <w:tcPr>
            <w:tcW w:w="573" w:type="pct"/>
            <w:tcBorders>
              <w:top w:val="nil"/>
              <w:bottom w:val="single" w:sz="4" w:space="0" w:color="auto"/>
            </w:tcBorders>
            <w:shd w:val="clear" w:color="auto" w:fill="F2F2F2" w:themeFill="background1" w:themeFillShade="F2"/>
            <w:noWrap/>
            <w:vAlign w:val="bottom"/>
            <w:hideMark/>
          </w:tcPr>
          <w:p w14:paraId="005BBCEF" w14:textId="24720170"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238.8</w:t>
            </w:r>
          </w:p>
        </w:tc>
        <w:tc>
          <w:tcPr>
            <w:tcW w:w="891" w:type="pct"/>
            <w:tcBorders>
              <w:top w:val="nil"/>
              <w:bottom w:val="single" w:sz="4" w:space="0" w:color="auto"/>
            </w:tcBorders>
            <w:shd w:val="clear" w:color="auto" w:fill="F2F2F2" w:themeFill="background1" w:themeFillShade="F2"/>
            <w:noWrap/>
            <w:vAlign w:val="bottom"/>
            <w:hideMark/>
          </w:tcPr>
          <w:p w14:paraId="5A6BC390" w14:textId="44ADEB5F"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733A41A1" w14:textId="5F2B7280"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12.13</w:t>
            </w:r>
          </w:p>
        </w:tc>
      </w:tr>
      <w:tr w:rsidR="00A16E5C" w:rsidRPr="00882E32" w14:paraId="59A14E4F" w14:textId="77777777" w:rsidTr="006B4635">
        <w:trPr>
          <w:trHeight w:val="3"/>
        </w:trPr>
        <w:tc>
          <w:tcPr>
            <w:tcW w:w="1182" w:type="pct"/>
            <w:tcBorders>
              <w:top w:val="nil"/>
              <w:bottom w:val="nil"/>
            </w:tcBorders>
            <w:shd w:val="clear" w:color="auto" w:fill="FFFFFF" w:themeFill="background1"/>
            <w:noWrap/>
            <w:vAlign w:val="bottom"/>
          </w:tcPr>
          <w:p w14:paraId="11961BE2" w14:textId="77777777"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46B85856" w14:textId="069C75B4" w:rsidR="00A16E5C" w:rsidRPr="00990054" w:rsidRDefault="00A16E5C" w:rsidP="00A16E5C">
            <w:pPr>
              <w:spacing w:after="0" w:line="240" w:lineRule="auto"/>
              <w:rPr>
                <w:rFonts w:cstheme="minorHAnsi"/>
                <w:sz w:val="18"/>
                <w:szCs w:val="18"/>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2921ADAA" w14:textId="3B5C3FC6"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287.4</w:t>
            </w:r>
          </w:p>
        </w:tc>
        <w:tc>
          <w:tcPr>
            <w:tcW w:w="573" w:type="pct"/>
            <w:tcBorders>
              <w:top w:val="nil"/>
              <w:bottom w:val="single" w:sz="4" w:space="0" w:color="auto"/>
            </w:tcBorders>
            <w:shd w:val="clear" w:color="auto" w:fill="FFFFFF" w:themeFill="background1"/>
            <w:noWrap/>
            <w:vAlign w:val="bottom"/>
          </w:tcPr>
          <w:p w14:paraId="0C10251C" w14:textId="5D077069"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296.1</w:t>
            </w:r>
          </w:p>
        </w:tc>
        <w:tc>
          <w:tcPr>
            <w:tcW w:w="891" w:type="pct"/>
            <w:tcBorders>
              <w:top w:val="nil"/>
              <w:bottom w:val="single" w:sz="4" w:space="0" w:color="auto"/>
            </w:tcBorders>
            <w:shd w:val="clear" w:color="auto" w:fill="FFFFFF" w:themeFill="background1"/>
            <w:noWrap/>
            <w:vAlign w:val="bottom"/>
          </w:tcPr>
          <w:p w14:paraId="626C482F" w14:textId="0170520D"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7.3</w:t>
            </w:r>
          </w:p>
        </w:tc>
        <w:tc>
          <w:tcPr>
            <w:tcW w:w="889" w:type="pct"/>
            <w:tcBorders>
              <w:top w:val="nil"/>
              <w:bottom w:val="single" w:sz="4" w:space="0" w:color="auto"/>
            </w:tcBorders>
            <w:shd w:val="clear" w:color="auto" w:fill="FFFFFF" w:themeFill="background1"/>
            <w:noWrap/>
            <w:vAlign w:val="bottom"/>
          </w:tcPr>
          <w:p w14:paraId="6F1A28EF" w14:textId="4D087166" w:rsidR="00A16E5C" w:rsidRPr="00990054" w:rsidRDefault="00A16E5C" w:rsidP="00A16E5C">
            <w:pPr>
              <w:spacing w:after="0" w:line="240" w:lineRule="auto"/>
              <w:jc w:val="right"/>
              <w:rPr>
                <w:rFonts w:cstheme="minorHAnsi"/>
                <w:sz w:val="18"/>
                <w:szCs w:val="18"/>
                <w:lang w:val="en-GB"/>
              </w:rPr>
            </w:pPr>
            <w:r w:rsidRPr="001A7CD7">
              <w:rPr>
                <w:rFonts w:ascii="Calibri" w:hAnsi="Calibri" w:cs="Calibri"/>
                <w:sz w:val="18"/>
                <w:szCs w:val="18"/>
              </w:rPr>
              <w:t>2.79</w:t>
            </w:r>
          </w:p>
        </w:tc>
      </w:tr>
      <w:tr w:rsidR="00A16E5C" w:rsidRPr="00882E32" w14:paraId="071C16BF" w14:textId="77777777" w:rsidTr="006B4635">
        <w:trPr>
          <w:trHeight w:val="3"/>
        </w:trPr>
        <w:tc>
          <w:tcPr>
            <w:tcW w:w="1182" w:type="pct"/>
            <w:tcBorders>
              <w:top w:val="nil"/>
            </w:tcBorders>
            <w:shd w:val="clear" w:color="auto" w:fill="FFFFFF" w:themeFill="background1"/>
            <w:noWrap/>
            <w:vAlign w:val="bottom"/>
          </w:tcPr>
          <w:p w14:paraId="0A02AC30" w14:textId="2C64689B" w:rsidR="00A16E5C" w:rsidRPr="00F609BF"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23946722" w14:textId="0D8CB900" w:rsidR="00A16E5C" w:rsidRPr="00F609BF" w:rsidRDefault="00A16E5C" w:rsidP="00A16E5C">
            <w:pPr>
              <w:spacing w:after="0" w:line="240" w:lineRule="auto"/>
              <w:rPr>
                <w:rFonts w:eastAsia="Times New Roman"/>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0F4557F3" w14:textId="6AA1E135"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288.3</w:t>
            </w:r>
          </w:p>
        </w:tc>
        <w:tc>
          <w:tcPr>
            <w:tcW w:w="573" w:type="pct"/>
            <w:tcBorders>
              <w:top w:val="nil"/>
              <w:bottom w:val="single" w:sz="4" w:space="0" w:color="auto"/>
            </w:tcBorders>
            <w:shd w:val="clear" w:color="auto" w:fill="F2F2F2" w:themeFill="background1" w:themeFillShade="F2"/>
            <w:noWrap/>
            <w:vAlign w:val="bottom"/>
            <w:hideMark/>
          </w:tcPr>
          <w:p w14:paraId="724BBB86" w14:textId="5F498E89"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289.0</w:t>
            </w:r>
          </w:p>
        </w:tc>
        <w:tc>
          <w:tcPr>
            <w:tcW w:w="891" w:type="pct"/>
            <w:tcBorders>
              <w:top w:val="nil"/>
              <w:bottom w:val="single" w:sz="4" w:space="0" w:color="auto"/>
            </w:tcBorders>
            <w:shd w:val="clear" w:color="auto" w:fill="F2F2F2" w:themeFill="background1" w:themeFillShade="F2"/>
            <w:noWrap/>
            <w:vAlign w:val="bottom"/>
            <w:hideMark/>
          </w:tcPr>
          <w:p w14:paraId="5E65F100" w14:textId="23EE0745"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0.6</w:t>
            </w:r>
          </w:p>
        </w:tc>
        <w:tc>
          <w:tcPr>
            <w:tcW w:w="889" w:type="pct"/>
            <w:tcBorders>
              <w:top w:val="nil"/>
              <w:bottom w:val="single" w:sz="4" w:space="0" w:color="auto"/>
            </w:tcBorders>
            <w:shd w:val="clear" w:color="auto" w:fill="F2F2F2" w:themeFill="background1" w:themeFillShade="F2"/>
            <w:noWrap/>
            <w:vAlign w:val="bottom"/>
            <w:hideMark/>
          </w:tcPr>
          <w:p w14:paraId="07DB6771" w14:textId="7D99B250" w:rsidR="00A16E5C" w:rsidRPr="00F609BF" w:rsidRDefault="00A16E5C" w:rsidP="00A16E5C">
            <w:pPr>
              <w:spacing w:after="0" w:line="240" w:lineRule="auto"/>
              <w:jc w:val="right"/>
              <w:rPr>
                <w:rFonts w:eastAsia="Times New Roman"/>
                <w:sz w:val="18"/>
                <w:szCs w:val="18"/>
                <w:lang w:val="en-GB" w:eastAsia="fr-FR"/>
              </w:rPr>
            </w:pPr>
            <w:r w:rsidRPr="001A7CD7">
              <w:rPr>
                <w:rFonts w:ascii="Calibri" w:hAnsi="Calibri" w:cs="Calibri"/>
                <w:sz w:val="18"/>
                <w:szCs w:val="18"/>
              </w:rPr>
              <w:t>14.61</w:t>
            </w:r>
          </w:p>
        </w:tc>
      </w:tr>
      <w:tr w:rsidR="00A16E5C" w:rsidRPr="00882E32" w14:paraId="53BEAEA2" w14:textId="77777777" w:rsidTr="006B4635">
        <w:trPr>
          <w:trHeight w:val="3"/>
        </w:trPr>
        <w:tc>
          <w:tcPr>
            <w:tcW w:w="1182" w:type="pct"/>
            <w:tcBorders>
              <w:bottom w:val="nil"/>
            </w:tcBorders>
            <w:shd w:val="clear" w:color="auto" w:fill="FFFFFF" w:themeFill="background1"/>
            <w:noWrap/>
            <w:vAlign w:val="bottom"/>
          </w:tcPr>
          <w:p w14:paraId="698F7EC1" w14:textId="2CD82FDA" w:rsidR="00A16E5C" w:rsidRPr="00F609BF" w:rsidRDefault="00A16E5C" w:rsidP="00A16E5C">
            <w:pPr>
              <w:spacing w:after="0" w:line="240" w:lineRule="auto"/>
              <w:rPr>
                <w:rFonts w:eastAsia="Times New Roman" w:cstheme="minorHAnsi"/>
                <w:b/>
                <w:bCs/>
                <w:sz w:val="18"/>
                <w:szCs w:val="18"/>
                <w:lang w:val="en-GB" w:eastAsia="fr-FR"/>
              </w:rPr>
            </w:pPr>
          </w:p>
        </w:tc>
        <w:tc>
          <w:tcPr>
            <w:tcW w:w="892" w:type="pct"/>
            <w:tcBorders>
              <w:top w:val="single" w:sz="4" w:space="0" w:color="auto"/>
              <w:bottom w:val="single" w:sz="4" w:space="0" w:color="auto"/>
            </w:tcBorders>
            <w:shd w:val="clear" w:color="auto" w:fill="FFFFFF" w:themeFill="background1"/>
            <w:noWrap/>
            <w:vAlign w:val="bottom"/>
            <w:hideMark/>
          </w:tcPr>
          <w:p w14:paraId="40FE9ED6" w14:textId="57F32421" w:rsidR="00A16E5C" w:rsidRPr="00F609BF" w:rsidRDefault="00A16E5C" w:rsidP="00A16E5C">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single" w:sz="4" w:space="0" w:color="auto"/>
              <w:bottom w:val="single" w:sz="4" w:space="0" w:color="auto"/>
            </w:tcBorders>
            <w:shd w:val="clear" w:color="auto" w:fill="FFFFFF" w:themeFill="background1"/>
            <w:noWrap/>
            <w:vAlign w:val="bottom"/>
            <w:hideMark/>
          </w:tcPr>
          <w:p w14:paraId="032040BA" w14:textId="25BDF5A2"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303.7</w:t>
            </w:r>
          </w:p>
        </w:tc>
        <w:tc>
          <w:tcPr>
            <w:tcW w:w="573" w:type="pct"/>
            <w:tcBorders>
              <w:top w:val="single" w:sz="4" w:space="0" w:color="auto"/>
              <w:bottom w:val="single" w:sz="4" w:space="0" w:color="auto"/>
            </w:tcBorders>
            <w:shd w:val="clear" w:color="auto" w:fill="FFFFFF" w:themeFill="background1"/>
            <w:noWrap/>
            <w:vAlign w:val="bottom"/>
            <w:hideMark/>
          </w:tcPr>
          <w:p w14:paraId="075FCFE7" w14:textId="0385140F"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315.0</w:t>
            </w:r>
          </w:p>
        </w:tc>
        <w:tc>
          <w:tcPr>
            <w:tcW w:w="891" w:type="pct"/>
            <w:tcBorders>
              <w:top w:val="single" w:sz="4" w:space="0" w:color="auto"/>
              <w:bottom w:val="single" w:sz="4" w:space="0" w:color="auto"/>
            </w:tcBorders>
            <w:shd w:val="clear" w:color="auto" w:fill="FFFFFF" w:themeFill="background1"/>
            <w:noWrap/>
            <w:vAlign w:val="bottom"/>
            <w:hideMark/>
          </w:tcPr>
          <w:p w14:paraId="01B78A78" w14:textId="235F2C83"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9.6</w:t>
            </w:r>
          </w:p>
        </w:tc>
        <w:tc>
          <w:tcPr>
            <w:tcW w:w="889" w:type="pct"/>
            <w:tcBorders>
              <w:top w:val="single" w:sz="4" w:space="0" w:color="auto"/>
              <w:bottom w:val="single" w:sz="4" w:space="0" w:color="auto"/>
            </w:tcBorders>
            <w:shd w:val="clear" w:color="auto" w:fill="FFFFFF" w:themeFill="background1"/>
            <w:noWrap/>
            <w:vAlign w:val="bottom"/>
            <w:hideMark/>
          </w:tcPr>
          <w:p w14:paraId="7947D4E1" w14:textId="153B65C0"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2.52</w:t>
            </w:r>
          </w:p>
        </w:tc>
      </w:tr>
      <w:tr w:rsidR="00A16E5C" w:rsidRPr="00882E32" w14:paraId="45AE634D" w14:textId="77777777" w:rsidTr="006B4635">
        <w:trPr>
          <w:trHeight w:val="3"/>
        </w:trPr>
        <w:tc>
          <w:tcPr>
            <w:tcW w:w="1182" w:type="pct"/>
            <w:tcBorders>
              <w:top w:val="nil"/>
              <w:bottom w:val="nil"/>
            </w:tcBorders>
            <w:shd w:val="clear" w:color="auto" w:fill="FFFFFF" w:themeFill="background1"/>
            <w:noWrap/>
            <w:vAlign w:val="bottom"/>
          </w:tcPr>
          <w:p w14:paraId="553E6048" w14:textId="111D9FA1" w:rsidR="00A16E5C" w:rsidRPr="00007D55"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5500856B" w14:textId="38818E93" w:rsidR="00A16E5C" w:rsidRPr="00F609BF" w:rsidRDefault="00A16E5C" w:rsidP="00A16E5C">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100B3CDB" w14:textId="5D4761E3"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288.3</w:t>
            </w:r>
          </w:p>
        </w:tc>
        <w:tc>
          <w:tcPr>
            <w:tcW w:w="573" w:type="pct"/>
            <w:tcBorders>
              <w:top w:val="nil"/>
              <w:bottom w:val="single" w:sz="4" w:space="0" w:color="auto"/>
            </w:tcBorders>
            <w:shd w:val="clear" w:color="auto" w:fill="F2F2F2" w:themeFill="background1" w:themeFillShade="F2"/>
            <w:noWrap/>
            <w:vAlign w:val="bottom"/>
            <w:hideMark/>
          </w:tcPr>
          <w:p w14:paraId="1A2A4F04" w14:textId="16831C0E"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289.0</w:t>
            </w:r>
          </w:p>
        </w:tc>
        <w:tc>
          <w:tcPr>
            <w:tcW w:w="891" w:type="pct"/>
            <w:tcBorders>
              <w:top w:val="nil"/>
              <w:bottom w:val="single" w:sz="4" w:space="0" w:color="auto"/>
            </w:tcBorders>
            <w:shd w:val="clear" w:color="auto" w:fill="F2F2F2" w:themeFill="background1" w:themeFillShade="F2"/>
            <w:noWrap/>
            <w:vAlign w:val="bottom"/>
            <w:hideMark/>
          </w:tcPr>
          <w:p w14:paraId="6425FB6E" w14:textId="3ED80FB7"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0.6</w:t>
            </w:r>
          </w:p>
        </w:tc>
        <w:tc>
          <w:tcPr>
            <w:tcW w:w="889" w:type="pct"/>
            <w:tcBorders>
              <w:top w:val="nil"/>
              <w:bottom w:val="single" w:sz="4" w:space="0" w:color="auto"/>
            </w:tcBorders>
            <w:shd w:val="clear" w:color="auto" w:fill="F2F2F2" w:themeFill="background1" w:themeFillShade="F2"/>
            <w:noWrap/>
            <w:vAlign w:val="bottom"/>
            <w:hideMark/>
          </w:tcPr>
          <w:p w14:paraId="202BA6E5" w14:textId="01DFB607"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14.61</w:t>
            </w:r>
          </w:p>
        </w:tc>
      </w:tr>
      <w:tr w:rsidR="00A16E5C" w:rsidRPr="00882E32" w14:paraId="2CD7AF5D" w14:textId="77777777" w:rsidTr="00114334">
        <w:trPr>
          <w:trHeight w:val="3"/>
        </w:trPr>
        <w:tc>
          <w:tcPr>
            <w:tcW w:w="1182" w:type="pct"/>
            <w:tcBorders>
              <w:top w:val="nil"/>
              <w:bottom w:val="single" w:sz="4" w:space="0" w:color="auto"/>
            </w:tcBorders>
            <w:shd w:val="clear" w:color="auto" w:fill="FFFFFF" w:themeFill="background1"/>
            <w:noWrap/>
            <w:vAlign w:val="bottom"/>
          </w:tcPr>
          <w:p w14:paraId="4E245F15" w14:textId="7E56D626" w:rsidR="00A16E5C" w:rsidRPr="00007D55" w:rsidRDefault="00A16E5C" w:rsidP="00A16E5C">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hideMark/>
          </w:tcPr>
          <w:p w14:paraId="646087DC" w14:textId="64626511" w:rsidR="00A16E5C" w:rsidRPr="00F609BF" w:rsidRDefault="00A16E5C" w:rsidP="00A16E5C">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hideMark/>
          </w:tcPr>
          <w:p w14:paraId="6648FDF4" w14:textId="2DCC3849"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303.7</w:t>
            </w:r>
          </w:p>
        </w:tc>
        <w:tc>
          <w:tcPr>
            <w:tcW w:w="573" w:type="pct"/>
            <w:tcBorders>
              <w:top w:val="nil"/>
              <w:bottom w:val="single" w:sz="4" w:space="0" w:color="auto"/>
            </w:tcBorders>
            <w:shd w:val="clear" w:color="auto" w:fill="FFFFFF" w:themeFill="background1"/>
            <w:noWrap/>
            <w:vAlign w:val="bottom"/>
            <w:hideMark/>
          </w:tcPr>
          <w:p w14:paraId="19435D39" w14:textId="0E980CB5"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315.0</w:t>
            </w:r>
          </w:p>
        </w:tc>
        <w:tc>
          <w:tcPr>
            <w:tcW w:w="891" w:type="pct"/>
            <w:tcBorders>
              <w:top w:val="nil"/>
              <w:bottom w:val="single" w:sz="4" w:space="0" w:color="auto"/>
            </w:tcBorders>
            <w:shd w:val="clear" w:color="auto" w:fill="FFFFFF" w:themeFill="background1"/>
            <w:noWrap/>
            <w:vAlign w:val="bottom"/>
            <w:hideMark/>
          </w:tcPr>
          <w:p w14:paraId="485C168B" w14:textId="0DCBE8B6"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9.6</w:t>
            </w:r>
          </w:p>
        </w:tc>
        <w:tc>
          <w:tcPr>
            <w:tcW w:w="889" w:type="pct"/>
            <w:tcBorders>
              <w:top w:val="nil"/>
              <w:bottom w:val="single" w:sz="4" w:space="0" w:color="auto"/>
            </w:tcBorders>
            <w:shd w:val="clear" w:color="auto" w:fill="FFFFFF" w:themeFill="background1"/>
            <w:noWrap/>
            <w:vAlign w:val="bottom"/>
            <w:hideMark/>
          </w:tcPr>
          <w:p w14:paraId="0FD9AD3D" w14:textId="62AB3CCC" w:rsidR="00A16E5C" w:rsidRPr="00F609BF" w:rsidRDefault="00A16E5C" w:rsidP="00A16E5C">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2.52</w:t>
            </w:r>
          </w:p>
        </w:tc>
      </w:tr>
      <w:tr w:rsidR="00A16E5C" w:rsidRPr="00882E32" w14:paraId="0AE4C4E4" w14:textId="77777777" w:rsidTr="00114334">
        <w:trPr>
          <w:trHeight w:val="3"/>
        </w:trPr>
        <w:tc>
          <w:tcPr>
            <w:tcW w:w="1182" w:type="pct"/>
            <w:tcBorders>
              <w:top w:val="single" w:sz="4" w:space="0" w:color="auto"/>
            </w:tcBorders>
            <w:shd w:val="clear" w:color="auto" w:fill="FFFFFF" w:themeFill="background1"/>
            <w:noWrap/>
            <w:vAlign w:val="bottom"/>
          </w:tcPr>
          <w:p w14:paraId="59C80F4C" w14:textId="6C293EC4" w:rsidR="00A16E5C" w:rsidRPr="00007D55" w:rsidRDefault="00A16E5C" w:rsidP="00A16E5C">
            <w:pPr>
              <w:spacing w:after="0" w:line="240" w:lineRule="auto"/>
              <w:rPr>
                <w:rFonts w:eastAsia="Times New Roman" w:cstheme="minorHAnsi"/>
                <w:sz w:val="18"/>
                <w:szCs w:val="18"/>
                <w:lang w:val="en-GB" w:eastAsia="fr-FR"/>
              </w:rPr>
            </w:pPr>
            <w:r w:rsidRPr="00724CC3">
              <w:rPr>
                <w:rFonts w:eastAsia="Times New Roman"/>
                <w:b/>
                <w:sz w:val="18"/>
                <w:szCs w:val="18"/>
                <w:lang w:val="en-GB" w:eastAsia="fr-FR"/>
              </w:rPr>
              <w:t>IGRCDD23-</w:t>
            </w:r>
            <w:r w:rsidRPr="00724CC3">
              <w:rPr>
                <w:rFonts w:eastAsia="Times New Roman"/>
                <w:b/>
                <w:bCs/>
                <w:sz w:val="18"/>
                <w:szCs w:val="18"/>
                <w:lang w:val="en-GB" w:eastAsia="fr-FR"/>
              </w:rPr>
              <w:t>356</w:t>
            </w:r>
          </w:p>
        </w:tc>
        <w:tc>
          <w:tcPr>
            <w:tcW w:w="892" w:type="pct"/>
            <w:tcBorders>
              <w:top w:val="single" w:sz="4" w:space="0" w:color="auto"/>
              <w:bottom w:val="single" w:sz="4" w:space="0" w:color="auto"/>
            </w:tcBorders>
            <w:shd w:val="clear" w:color="auto" w:fill="FFFFFF" w:themeFill="background1"/>
            <w:noWrap/>
            <w:vAlign w:val="bottom"/>
          </w:tcPr>
          <w:p w14:paraId="6AFFB10C" w14:textId="5C4148BC" w:rsidR="00A16E5C" w:rsidRPr="00E55622" w:rsidRDefault="00A16E5C" w:rsidP="00A16E5C">
            <w:pPr>
              <w:spacing w:after="0" w:line="240" w:lineRule="auto"/>
              <w:rPr>
                <w:rFonts w:ascii="Calibri" w:hAnsi="Calibri" w:cs="Calibri"/>
                <w:sz w:val="18"/>
                <w:szCs w:val="18"/>
              </w:rPr>
            </w:pPr>
          </w:p>
        </w:tc>
        <w:tc>
          <w:tcPr>
            <w:tcW w:w="572" w:type="pct"/>
            <w:tcBorders>
              <w:top w:val="single" w:sz="4" w:space="0" w:color="auto"/>
              <w:bottom w:val="single" w:sz="4" w:space="0" w:color="auto"/>
            </w:tcBorders>
            <w:shd w:val="clear" w:color="auto" w:fill="FFFFFF" w:themeFill="background1"/>
            <w:noWrap/>
            <w:vAlign w:val="bottom"/>
          </w:tcPr>
          <w:p w14:paraId="6E37FC69" w14:textId="5948E775"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119.0</w:t>
            </w:r>
          </w:p>
        </w:tc>
        <w:tc>
          <w:tcPr>
            <w:tcW w:w="573" w:type="pct"/>
            <w:tcBorders>
              <w:top w:val="single" w:sz="4" w:space="0" w:color="auto"/>
              <w:bottom w:val="single" w:sz="4" w:space="0" w:color="auto"/>
            </w:tcBorders>
            <w:shd w:val="clear" w:color="auto" w:fill="FFFFFF" w:themeFill="background1"/>
            <w:noWrap/>
            <w:vAlign w:val="bottom"/>
          </w:tcPr>
          <w:p w14:paraId="74DB4D70" w14:textId="5CE46984"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171.0</w:t>
            </w:r>
          </w:p>
        </w:tc>
        <w:tc>
          <w:tcPr>
            <w:tcW w:w="891" w:type="pct"/>
            <w:tcBorders>
              <w:top w:val="single" w:sz="4" w:space="0" w:color="auto"/>
              <w:bottom w:val="single" w:sz="4" w:space="0" w:color="auto"/>
            </w:tcBorders>
            <w:shd w:val="clear" w:color="auto" w:fill="FFFFFF" w:themeFill="background1"/>
            <w:noWrap/>
            <w:vAlign w:val="bottom"/>
          </w:tcPr>
          <w:p w14:paraId="1C36C74A" w14:textId="41B0CA04"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43.6</w:t>
            </w:r>
          </w:p>
        </w:tc>
        <w:tc>
          <w:tcPr>
            <w:tcW w:w="889" w:type="pct"/>
            <w:tcBorders>
              <w:top w:val="single" w:sz="4" w:space="0" w:color="auto"/>
              <w:bottom w:val="single" w:sz="4" w:space="0" w:color="auto"/>
            </w:tcBorders>
            <w:shd w:val="clear" w:color="auto" w:fill="FFFFFF" w:themeFill="background1"/>
            <w:noWrap/>
            <w:vAlign w:val="bottom"/>
          </w:tcPr>
          <w:p w14:paraId="7C881043" w14:textId="3642C5DC"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1.83</w:t>
            </w:r>
          </w:p>
        </w:tc>
      </w:tr>
      <w:tr w:rsidR="00A16E5C" w:rsidRPr="00882E32" w14:paraId="100CA589" w14:textId="77777777" w:rsidTr="00114334">
        <w:trPr>
          <w:trHeight w:val="3"/>
        </w:trPr>
        <w:tc>
          <w:tcPr>
            <w:tcW w:w="1182" w:type="pct"/>
            <w:tcBorders>
              <w:top w:val="nil"/>
              <w:bottom w:val="single" w:sz="4" w:space="0" w:color="auto"/>
            </w:tcBorders>
            <w:shd w:val="clear" w:color="auto" w:fill="FFFFFF" w:themeFill="background1"/>
            <w:noWrap/>
            <w:vAlign w:val="bottom"/>
          </w:tcPr>
          <w:p w14:paraId="41F7E17D" w14:textId="616DAA4E" w:rsidR="00A16E5C" w:rsidRPr="00007D55" w:rsidRDefault="00A16E5C" w:rsidP="00A16E5C">
            <w:pPr>
              <w:spacing w:after="0" w:line="240" w:lineRule="auto"/>
              <w:rPr>
                <w:rFonts w:eastAsia="Times New Roman" w:cstheme="minorHAnsi"/>
                <w:sz w:val="18"/>
                <w:szCs w:val="18"/>
                <w:lang w:val="en-GB" w:eastAsia="fr-FR"/>
              </w:rPr>
            </w:pPr>
            <w:r w:rsidRPr="00007D55">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tcPr>
          <w:p w14:paraId="5D925C70" w14:textId="3AAD4A8F" w:rsidR="00A16E5C" w:rsidRPr="00E55622" w:rsidRDefault="00A16E5C" w:rsidP="00A16E5C">
            <w:pPr>
              <w:spacing w:after="0" w:line="240" w:lineRule="auto"/>
              <w:rPr>
                <w:rFonts w:ascii="Calibri" w:hAnsi="Calibri" w:cs="Calibri"/>
                <w:sz w:val="18"/>
                <w:szCs w:val="18"/>
              </w:rPr>
            </w:pPr>
            <w:proofErr w:type="gramStart"/>
            <w:r w:rsidRPr="00724CC3">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52F12155" w14:textId="25122E49"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149.0</w:t>
            </w:r>
          </w:p>
        </w:tc>
        <w:tc>
          <w:tcPr>
            <w:tcW w:w="573" w:type="pct"/>
            <w:tcBorders>
              <w:top w:val="nil"/>
              <w:bottom w:val="single" w:sz="4" w:space="0" w:color="auto"/>
            </w:tcBorders>
            <w:shd w:val="clear" w:color="auto" w:fill="F2F2F2" w:themeFill="background1" w:themeFillShade="F2"/>
            <w:noWrap/>
            <w:vAlign w:val="bottom"/>
          </w:tcPr>
          <w:p w14:paraId="0798A242" w14:textId="4586744C"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150.0</w:t>
            </w:r>
          </w:p>
        </w:tc>
        <w:tc>
          <w:tcPr>
            <w:tcW w:w="891" w:type="pct"/>
            <w:tcBorders>
              <w:top w:val="nil"/>
              <w:bottom w:val="single" w:sz="4" w:space="0" w:color="auto"/>
            </w:tcBorders>
            <w:shd w:val="clear" w:color="auto" w:fill="F2F2F2" w:themeFill="background1" w:themeFillShade="F2"/>
            <w:noWrap/>
            <w:vAlign w:val="bottom"/>
          </w:tcPr>
          <w:p w14:paraId="0595726E" w14:textId="52284FEA"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51539F21" w14:textId="6F8EA8B5" w:rsidR="00A16E5C" w:rsidRPr="00E55622" w:rsidRDefault="00A16E5C" w:rsidP="00A16E5C">
            <w:pPr>
              <w:spacing w:after="0" w:line="240" w:lineRule="auto"/>
              <w:jc w:val="right"/>
              <w:rPr>
                <w:rFonts w:ascii="Calibri" w:hAnsi="Calibri" w:cs="Calibri"/>
                <w:sz w:val="18"/>
                <w:szCs w:val="18"/>
              </w:rPr>
            </w:pPr>
            <w:r w:rsidRPr="00724CC3">
              <w:rPr>
                <w:rFonts w:ascii="Calibri" w:hAnsi="Calibri" w:cs="Calibri"/>
                <w:sz w:val="18"/>
                <w:szCs w:val="18"/>
              </w:rPr>
              <w:t>11.35</w:t>
            </w:r>
          </w:p>
        </w:tc>
      </w:tr>
      <w:tr w:rsidR="00AD54E1" w:rsidRPr="00882E32" w14:paraId="60C4C359" w14:textId="77777777" w:rsidTr="00114334">
        <w:trPr>
          <w:trHeight w:val="3"/>
        </w:trPr>
        <w:tc>
          <w:tcPr>
            <w:tcW w:w="1182" w:type="pct"/>
            <w:tcBorders>
              <w:top w:val="single" w:sz="4" w:space="0" w:color="auto"/>
            </w:tcBorders>
            <w:shd w:val="clear" w:color="auto" w:fill="FFFFFF" w:themeFill="background1"/>
            <w:noWrap/>
            <w:vAlign w:val="bottom"/>
          </w:tcPr>
          <w:p w14:paraId="629AC83A" w14:textId="1F15B09E" w:rsidR="00AD54E1" w:rsidRPr="00007D55" w:rsidRDefault="00AD54E1" w:rsidP="00AD54E1">
            <w:pPr>
              <w:spacing w:after="0" w:line="240" w:lineRule="auto"/>
              <w:rPr>
                <w:rFonts w:eastAsia="Times New Roman" w:cstheme="minorHAnsi"/>
                <w:sz w:val="18"/>
                <w:szCs w:val="18"/>
                <w:lang w:val="en-GB" w:eastAsia="fr-FR"/>
              </w:rPr>
            </w:pPr>
            <w:r w:rsidRPr="00724CC3">
              <w:rPr>
                <w:rFonts w:eastAsia="Times New Roman"/>
                <w:b/>
                <w:sz w:val="18"/>
                <w:szCs w:val="18"/>
                <w:lang w:val="en-GB" w:eastAsia="fr-FR"/>
              </w:rPr>
              <w:t>IGRCDD23-</w:t>
            </w:r>
            <w:r w:rsidRPr="00724CC3">
              <w:rPr>
                <w:rFonts w:eastAsia="Times New Roman"/>
                <w:b/>
                <w:bCs/>
                <w:sz w:val="18"/>
                <w:szCs w:val="18"/>
                <w:lang w:val="en-GB" w:eastAsia="fr-FR"/>
              </w:rPr>
              <w:t>35</w:t>
            </w:r>
            <w:r w:rsidRPr="00007D55">
              <w:rPr>
                <w:rFonts w:eastAsia="Times New Roman"/>
                <w:b/>
                <w:bCs/>
                <w:sz w:val="18"/>
                <w:szCs w:val="18"/>
                <w:lang w:val="en-GB" w:eastAsia="fr-FR"/>
              </w:rPr>
              <w:t>9</w:t>
            </w:r>
          </w:p>
        </w:tc>
        <w:tc>
          <w:tcPr>
            <w:tcW w:w="892" w:type="pct"/>
            <w:tcBorders>
              <w:top w:val="single" w:sz="4" w:space="0" w:color="auto"/>
              <w:bottom w:val="single" w:sz="4" w:space="0" w:color="auto"/>
            </w:tcBorders>
            <w:shd w:val="clear" w:color="auto" w:fill="FFFFFF" w:themeFill="background1"/>
            <w:noWrap/>
            <w:vAlign w:val="bottom"/>
          </w:tcPr>
          <w:p w14:paraId="67004650" w14:textId="02CA465F" w:rsidR="00AD54E1" w:rsidRPr="00007D55" w:rsidRDefault="00AD54E1" w:rsidP="00AD54E1">
            <w:pPr>
              <w:spacing w:after="0" w:line="240" w:lineRule="auto"/>
              <w:rPr>
                <w:rFonts w:ascii="Calibri" w:hAnsi="Calibri" w:cs="Calibri"/>
                <w:sz w:val="18"/>
                <w:szCs w:val="18"/>
              </w:rPr>
            </w:pPr>
          </w:p>
        </w:tc>
        <w:tc>
          <w:tcPr>
            <w:tcW w:w="572" w:type="pct"/>
            <w:tcBorders>
              <w:top w:val="single" w:sz="4" w:space="0" w:color="auto"/>
              <w:bottom w:val="single" w:sz="4" w:space="0" w:color="auto"/>
            </w:tcBorders>
            <w:shd w:val="clear" w:color="auto" w:fill="FFFFFF" w:themeFill="background1"/>
            <w:noWrap/>
            <w:vAlign w:val="bottom"/>
          </w:tcPr>
          <w:p w14:paraId="109664D3" w14:textId="369390C2"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105.0</w:t>
            </w:r>
          </w:p>
        </w:tc>
        <w:tc>
          <w:tcPr>
            <w:tcW w:w="573" w:type="pct"/>
            <w:tcBorders>
              <w:top w:val="single" w:sz="4" w:space="0" w:color="auto"/>
              <w:bottom w:val="single" w:sz="4" w:space="0" w:color="auto"/>
            </w:tcBorders>
            <w:shd w:val="clear" w:color="auto" w:fill="FFFFFF" w:themeFill="background1"/>
            <w:noWrap/>
            <w:vAlign w:val="bottom"/>
          </w:tcPr>
          <w:p w14:paraId="74A6AC7E" w14:textId="562530B3"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116.0</w:t>
            </w:r>
          </w:p>
        </w:tc>
        <w:tc>
          <w:tcPr>
            <w:tcW w:w="891" w:type="pct"/>
            <w:tcBorders>
              <w:top w:val="single" w:sz="4" w:space="0" w:color="auto"/>
              <w:bottom w:val="single" w:sz="4" w:space="0" w:color="auto"/>
            </w:tcBorders>
            <w:shd w:val="clear" w:color="auto" w:fill="FFFFFF" w:themeFill="background1"/>
            <w:noWrap/>
            <w:vAlign w:val="bottom"/>
          </w:tcPr>
          <w:p w14:paraId="393466AB" w14:textId="6BCA3524"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8.7</w:t>
            </w:r>
          </w:p>
        </w:tc>
        <w:tc>
          <w:tcPr>
            <w:tcW w:w="889" w:type="pct"/>
            <w:tcBorders>
              <w:top w:val="single" w:sz="4" w:space="0" w:color="auto"/>
              <w:bottom w:val="single" w:sz="4" w:space="0" w:color="auto"/>
            </w:tcBorders>
            <w:shd w:val="clear" w:color="auto" w:fill="FFFFFF" w:themeFill="background1"/>
            <w:noWrap/>
            <w:vAlign w:val="bottom"/>
          </w:tcPr>
          <w:p w14:paraId="2A538291" w14:textId="4765986B"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2.66</w:t>
            </w:r>
          </w:p>
        </w:tc>
      </w:tr>
      <w:tr w:rsidR="00AD54E1" w:rsidRPr="00882E32" w14:paraId="72A9DC59" w14:textId="77777777" w:rsidTr="00724CC3">
        <w:trPr>
          <w:trHeight w:val="3"/>
        </w:trPr>
        <w:tc>
          <w:tcPr>
            <w:tcW w:w="1182" w:type="pct"/>
            <w:shd w:val="clear" w:color="auto" w:fill="FFFFFF" w:themeFill="background1"/>
            <w:noWrap/>
            <w:vAlign w:val="bottom"/>
          </w:tcPr>
          <w:p w14:paraId="64C8FE4A" w14:textId="77777777" w:rsidR="00AD54E1" w:rsidRPr="00007D55"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0DD0505A" w14:textId="1F9521E8"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0BA73CA7" w14:textId="37427D60"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151.0</w:t>
            </w:r>
          </w:p>
        </w:tc>
        <w:tc>
          <w:tcPr>
            <w:tcW w:w="573" w:type="pct"/>
            <w:tcBorders>
              <w:top w:val="nil"/>
              <w:bottom w:val="single" w:sz="4" w:space="0" w:color="auto"/>
            </w:tcBorders>
            <w:shd w:val="clear" w:color="auto" w:fill="FFFFFF" w:themeFill="background1"/>
            <w:noWrap/>
            <w:vAlign w:val="bottom"/>
          </w:tcPr>
          <w:p w14:paraId="29CE8FBC" w14:textId="0CD09948"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166.0</w:t>
            </w:r>
          </w:p>
        </w:tc>
        <w:tc>
          <w:tcPr>
            <w:tcW w:w="891" w:type="pct"/>
            <w:tcBorders>
              <w:top w:val="nil"/>
              <w:bottom w:val="single" w:sz="4" w:space="0" w:color="auto"/>
            </w:tcBorders>
            <w:shd w:val="clear" w:color="auto" w:fill="FFFFFF" w:themeFill="background1"/>
            <w:noWrap/>
            <w:vAlign w:val="bottom"/>
          </w:tcPr>
          <w:p w14:paraId="746CFA8F" w14:textId="3995049F"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11.8</w:t>
            </w:r>
          </w:p>
        </w:tc>
        <w:tc>
          <w:tcPr>
            <w:tcW w:w="889" w:type="pct"/>
            <w:tcBorders>
              <w:top w:val="nil"/>
              <w:bottom w:val="single" w:sz="4" w:space="0" w:color="auto"/>
            </w:tcBorders>
            <w:shd w:val="clear" w:color="auto" w:fill="FFFFFF" w:themeFill="background1"/>
            <w:noWrap/>
            <w:vAlign w:val="bottom"/>
          </w:tcPr>
          <w:p w14:paraId="13D522EF" w14:textId="24DF1AB6"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8.94</w:t>
            </w:r>
          </w:p>
        </w:tc>
      </w:tr>
      <w:tr w:rsidR="00AD54E1" w:rsidRPr="00882E32" w14:paraId="2EE97ED9" w14:textId="77777777" w:rsidTr="006B4635">
        <w:trPr>
          <w:trHeight w:val="3"/>
        </w:trPr>
        <w:tc>
          <w:tcPr>
            <w:tcW w:w="1182" w:type="pct"/>
            <w:shd w:val="clear" w:color="auto" w:fill="FFFFFF" w:themeFill="background1"/>
            <w:noWrap/>
            <w:vAlign w:val="bottom"/>
          </w:tcPr>
          <w:p w14:paraId="0A2C7C78"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67AFCFBF" w14:textId="1E106E84"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5EC1CF84" w14:textId="776C92D8"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158.0</w:t>
            </w:r>
          </w:p>
        </w:tc>
        <w:tc>
          <w:tcPr>
            <w:tcW w:w="573" w:type="pct"/>
            <w:tcBorders>
              <w:top w:val="nil"/>
              <w:bottom w:val="single" w:sz="4" w:space="0" w:color="auto"/>
            </w:tcBorders>
            <w:shd w:val="clear" w:color="auto" w:fill="F2F2F2" w:themeFill="background1" w:themeFillShade="F2"/>
            <w:noWrap/>
            <w:vAlign w:val="bottom"/>
          </w:tcPr>
          <w:p w14:paraId="4C42E1D4" w14:textId="1B4A60F5"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159.0</w:t>
            </w:r>
          </w:p>
        </w:tc>
        <w:tc>
          <w:tcPr>
            <w:tcW w:w="891" w:type="pct"/>
            <w:tcBorders>
              <w:top w:val="nil"/>
              <w:bottom w:val="single" w:sz="4" w:space="0" w:color="auto"/>
            </w:tcBorders>
            <w:shd w:val="clear" w:color="auto" w:fill="F2F2F2" w:themeFill="background1" w:themeFillShade="F2"/>
            <w:noWrap/>
            <w:vAlign w:val="bottom"/>
          </w:tcPr>
          <w:p w14:paraId="3CDE6AEA" w14:textId="0F764D7B"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3BB8783D" w14:textId="48871D2F"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97.30</w:t>
            </w:r>
          </w:p>
        </w:tc>
      </w:tr>
      <w:tr w:rsidR="00AD54E1" w:rsidRPr="00882E32" w14:paraId="26E5B174" w14:textId="77777777" w:rsidTr="00724CC3">
        <w:trPr>
          <w:trHeight w:val="3"/>
        </w:trPr>
        <w:tc>
          <w:tcPr>
            <w:tcW w:w="1182" w:type="pct"/>
            <w:shd w:val="clear" w:color="auto" w:fill="FFFFFF" w:themeFill="background1"/>
            <w:noWrap/>
            <w:vAlign w:val="bottom"/>
          </w:tcPr>
          <w:p w14:paraId="358F76CE"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5BCD7F39" w14:textId="6F0EBD84"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759684FF" w14:textId="23896A90"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169.0</w:t>
            </w:r>
          </w:p>
        </w:tc>
        <w:tc>
          <w:tcPr>
            <w:tcW w:w="573" w:type="pct"/>
            <w:tcBorders>
              <w:top w:val="nil"/>
              <w:bottom w:val="single" w:sz="4" w:space="0" w:color="auto"/>
            </w:tcBorders>
            <w:shd w:val="clear" w:color="auto" w:fill="FFFFFF" w:themeFill="background1"/>
            <w:noWrap/>
            <w:vAlign w:val="bottom"/>
          </w:tcPr>
          <w:p w14:paraId="2A791BEE" w14:textId="69C9E8A8"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190.0</w:t>
            </w:r>
          </w:p>
        </w:tc>
        <w:tc>
          <w:tcPr>
            <w:tcW w:w="891" w:type="pct"/>
            <w:tcBorders>
              <w:top w:val="nil"/>
              <w:bottom w:val="single" w:sz="4" w:space="0" w:color="auto"/>
            </w:tcBorders>
            <w:shd w:val="clear" w:color="auto" w:fill="FFFFFF" w:themeFill="background1"/>
            <w:noWrap/>
            <w:vAlign w:val="bottom"/>
          </w:tcPr>
          <w:p w14:paraId="03314584" w14:textId="01EF66C7"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16.6</w:t>
            </w:r>
          </w:p>
        </w:tc>
        <w:tc>
          <w:tcPr>
            <w:tcW w:w="889" w:type="pct"/>
            <w:tcBorders>
              <w:top w:val="nil"/>
              <w:bottom w:val="single" w:sz="4" w:space="0" w:color="auto"/>
            </w:tcBorders>
            <w:shd w:val="clear" w:color="auto" w:fill="FFFFFF" w:themeFill="background1"/>
            <w:noWrap/>
            <w:vAlign w:val="bottom"/>
          </w:tcPr>
          <w:p w14:paraId="14449A72" w14:textId="5846896D"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2.35</w:t>
            </w:r>
          </w:p>
        </w:tc>
      </w:tr>
      <w:tr w:rsidR="00AD54E1" w:rsidRPr="00882E32" w14:paraId="74CB6657" w14:textId="77777777" w:rsidTr="00724CC3">
        <w:trPr>
          <w:trHeight w:val="3"/>
        </w:trPr>
        <w:tc>
          <w:tcPr>
            <w:tcW w:w="1182" w:type="pct"/>
            <w:shd w:val="clear" w:color="auto" w:fill="FFFFFF" w:themeFill="background1"/>
            <w:noWrap/>
            <w:vAlign w:val="bottom"/>
          </w:tcPr>
          <w:p w14:paraId="295A93FD"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12EC1CAA" w14:textId="25131017"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071471BD" w14:textId="675D05A4"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200.7</w:t>
            </w:r>
          </w:p>
        </w:tc>
        <w:tc>
          <w:tcPr>
            <w:tcW w:w="573" w:type="pct"/>
            <w:tcBorders>
              <w:top w:val="nil"/>
              <w:bottom w:val="single" w:sz="4" w:space="0" w:color="auto"/>
            </w:tcBorders>
            <w:shd w:val="clear" w:color="auto" w:fill="FFFFFF" w:themeFill="background1"/>
            <w:noWrap/>
            <w:vAlign w:val="bottom"/>
          </w:tcPr>
          <w:p w14:paraId="365C1A2E" w14:textId="76AE42C3"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234.0</w:t>
            </w:r>
          </w:p>
        </w:tc>
        <w:tc>
          <w:tcPr>
            <w:tcW w:w="891" w:type="pct"/>
            <w:tcBorders>
              <w:top w:val="nil"/>
              <w:bottom w:val="single" w:sz="4" w:space="0" w:color="auto"/>
            </w:tcBorders>
            <w:shd w:val="clear" w:color="auto" w:fill="FFFFFF" w:themeFill="background1"/>
            <w:noWrap/>
            <w:vAlign w:val="bottom"/>
          </w:tcPr>
          <w:p w14:paraId="06652B3C" w14:textId="1644190B"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26.3</w:t>
            </w:r>
          </w:p>
        </w:tc>
        <w:tc>
          <w:tcPr>
            <w:tcW w:w="889" w:type="pct"/>
            <w:tcBorders>
              <w:top w:val="nil"/>
              <w:bottom w:val="single" w:sz="4" w:space="0" w:color="auto"/>
            </w:tcBorders>
            <w:shd w:val="clear" w:color="auto" w:fill="FFFFFF" w:themeFill="background1"/>
            <w:noWrap/>
            <w:vAlign w:val="bottom"/>
          </w:tcPr>
          <w:p w14:paraId="72384C13" w14:textId="4D818B8B"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3.52</w:t>
            </w:r>
          </w:p>
        </w:tc>
      </w:tr>
      <w:tr w:rsidR="00AD54E1" w:rsidRPr="00882E32" w14:paraId="17E5B7B8" w14:textId="77777777" w:rsidTr="006B4635">
        <w:trPr>
          <w:trHeight w:val="3"/>
        </w:trPr>
        <w:tc>
          <w:tcPr>
            <w:tcW w:w="1182" w:type="pct"/>
            <w:shd w:val="clear" w:color="auto" w:fill="FFFFFF" w:themeFill="background1"/>
            <w:noWrap/>
            <w:vAlign w:val="bottom"/>
          </w:tcPr>
          <w:p w14:paraId="71C5891D"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422A1B0A" w14:textId="7DD33772"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645C3210" w14:textId="2B031C75"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237.0</w:t>
            </w:r>
          </w:p>
        </w:tc>
        <w:tc>
          <w:tcPr>
            <w:tcW w:w="573" w:type="pct"/>
            <w:tcBorders>
              <w:top w:val="nil"/>
              <w:bottom w:val="single" w:sz="4" w:space="0" w:color="auto"/>
            </w:tcBorders>
            <w:shd w:val="clear" w:color="auto" w:fill="FFFFFF" w:themeFill="background1"/>
            <w:noWrap/>
            <w:vAlign w:val="bottom"/>
          </w:tcPr>
          <w:p w14:paraId="3FF96B13" w14:textId="31677AB7"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252.0</w:t>
            </w:r>
          </w:p>
        </w:tc>
        <w:tc>
          <w:tcPr>
            <w:tcW w:w="891" w:type="pct"/>
            <w:tcBorders>
              <w:top w:val="nil"/>
              <w:bottom w:val="single" w:sz="4" w:space="0" w:color="auto"/>
            </w:tcBorders>
            <w:shd w:val="clear" w:color="auto" w:fill="FFFFFF" w:themeFill="background1"/>
            <w:noWrap/>
            <w:vAlign w:val="bottom"/>
          </w:tcPr>
          <w:p w14:paraId="5E8D9AE2" w14:textId="69DB7986"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11.8</w:t>
            </w:r>
          </w:p>
        </w:tc>
        <w:tc>
          <w:tcPr>
            <w:tcW w:w="889" w:type="pct"/>
            <w:tcBorders>
              <w:top w:val="nil"/>
              <w:bottom w:val="single" w:sz="4" w:space="0" w:color="auto"/>
            </w:tcBorders>
            <w:shd w:val="clear" w:color="auto" w:fill="FFFFFF" w:themeFill="background1"/>
            <w:noWrap/>
            <w:vAlign w:val="bottom"/>
          </w:tcPr>
          <w:p w14:paraId="797BA7EA" w14:textId="23D1E89E"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3.39</w:t>
            </w:r>
          </w:p>
        </w:tc>
      </w:tr>
      <w:tr w:rsidR="00AD54E1" w:rsidRPr="00882E32" w14:paraId="5C380BCF" w14:textId="77777777" w:rsidTr="006B4635">
        <w:trPr>
          <w:trHeight w:val="3"/>
        </w:trPr>
        <w:tc>
          <w:tcPr>
            <w:tcW w:w="1182" w:type="pct"/>
            <w:shd w:val="clear" w:color="auto" w:fill="FFFFFF" w:themeFill="background1"/>
            <w:noWrap/>
            <w:vAlign w:val="bottom"/>
          </w:tcPr>
          <w:p w14:paraId="2633A490"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263CF724" w14:textId="46D5AE32"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0BE1D6DB" w14:textId="0E8881DE"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230.0</w:t>
            </w:r>
          </w:p>
        </w:tc>
        <w:tc>
          <w:tcPr>
            <w:tcW w:w="573" w:type="pct"/>
            <w:tcBorders>
              <w:top w:val="nil"/>
              <w:bottom w:val="single" w:sz="4" w:space="0" w:color="auto"/>
            </w:tcBorders>
            <w:shd w:val="clear" w:color="auto" w:fill="F2F2F2" w:themeFill="background1" w:themeFillShade="F2"/>
            <w:noWrap/>
            <w:vAlign w:val="bottom"/>
          </w:tcPr>
          <w:p w14:paraId="71FC3A91" w14:textId="25EAE2FD"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231.0</w:t>
            </w:r>
          </w:p>
        </w:tc>
        <w:tc>
          <w:tcPr>
            <w:tcW w:w="891" w:type="pct"/>
            <w:tcBorders>
              <w:top w:val="nil"/>
              <w:bottom w:val="single" w:sz="4" w:space="0" w:color="auto"/>
            </w:tcBorders>
            <w:shd w:val="clear" w:color="auto" w:fill="F2F2F2" w:themeFill="background1" w:themeFillShade="F2"/>
            <w:noWrap/>
            <w:vAlign w:val="bottom"/>
          </w:tcPr>
          <w:p w14:paraId="745FB08D" w14:textId="3F12C65F"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16051660" w14:textId="4E5108C5"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37.50</w:t>
            </w:r>
          </w:p>
        </w:tc>
      </w:tr>
      <w:tr w:rsidR="00AD54E1" w:rsidRPr="00882E32" w14:paraId="2E8D03C5" w14:textId="77777777" w:rsidTr="006B4635">
        <w:trPr>
          <w:trHeight w:val="3"/>
        </w:trPr>
        <w:tc>
          <w:tcPr>
            <w:tcW w:w="1182" w:type="pct"/>
            <w:shd w:val="clear" w:color="auto" w:fill="FFFFFF" w:themeFill="background1"/>
            <w:noWrap/>
            <w:vAlign w:val="bottom"/>
          </w:tcPr>
          <w:p w14:paraId="3F7A318D"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4DCBB4E1" w14:textId="15CA5ABD"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1AE70098" w14:textId="0F07D117"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240.0</w:t>
            </w:r>
          </w:p>
        </w:tc>
        <w:tc>
          <w:tcPr>
            <w:tcW w:w="573" w:type="pct"/>
            <w:tcBorders>
              <w:top w:val="nil"/>
              <w:bottom w:val="single" w:sz="4" w:space="0" w:color="auto"/>
            </w:tcBorders>
            <w:shd w:val="clear" w:color="auto" w:fill="F2F2F2" w:themeFill="background1" w:themeFillShade="F2"/>
            <w:noWrap/>
            <w:vAlign w:val="bottom"/>
          </w:tcPr>
          <w:p w14:paraId="2B0E8D6E" w14:textId="39ED1D52"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241.0</w:t>
            </w:r>
          </w:p>
        </w:tc>
        <w:tc>
          <w:tcPr>
            <w:tcW w:w="891" w:type="pct"/>
            <w:tcBorders>
              <w:top w:val="nil"/>
              <w:bottom w:val="single" w:sz="4" w:space="0" w:color="auto"/>
            </w:tcBorders>
            <w:shd w:val="clear" w:color="auto" w:fill="F2F2F2" w:themeFill="background1" w:themeFillShade="F2"/>
            <w:noWrap/>
            <w:vAlign w:val="bottom"/>
          </w:tcPr>
          <w:p w14:paraId="68547001" w14:textId="588AB4F2"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0A59B54D" w14:textId="5C4C7FCE"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18.70</w:t>
            </w:r>
          </w:p>
        </w:tc>
      </w:tr>
      <w:tr w:rsidR="00AD54E1" w:rsidRPr="00882E32" w14:paraId="34935F45" w14:textId="77777777" w:rsidTr="006B4635">
        <w:trPr>
          <w:trHeight w:val="3"/>
        </w:trPr>
        <w:tc>
          <w:tcPr>
            <w:tcW w:w="1182" w:type="pct"/>
            <w:shd w:val="clear" w:color="auto" w:fill="FFFFFF" w:themeFill="background1"/>
            <w:noWrap/>
            <w:vAlign w:val="bottom"/>
          </w:tcPr>
          <w:p w14:paraId="3092E545"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0E724F1A" w14:textId="7DCFDE25"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5251536A" w14:textId="2A8A2941"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249.0</w:t>
            </w:r>
          </w:p>
        </w:tc>
        <w:tc>
          <w:tcPr>
            <w:tcW w:w="573" w:type="pct"/>
            <w:tcBorders>
              <w:top w:val="nil"/>
              <w:bottom w:val="single" w:sz="4" w:space="0" w:color="auto"/>
            </w:tcBorders>
            <w:shd w:val="clear" w:color="auto" w:fill="F2F2F2" w:themeFill="background1" w:themeFillShade="F2"/>
            <w:noWrap/>
            <w:vAlign w:val="bottom"/>
          </w:tcPr>
          <w:p w14:paraId="14F9E17A" w14:textId="115D672D"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250.0</w:t>
            </w:r>
          </w:p>
        </w:tc>
        <w:tc>
          <w:tcPr>
            <w:tcW w:w="891" w:type="pct"/>
            <w:tcBorders>
              <w:top w:val="nil"/>
              <w:bottom w:val="single" w:sz="4" w:space="0" w:color="auto"/>
            </w:tcBorders>
            <w:shd w:val="clear" w:color="auto" w:fill="F2F2F2" w:themeFill="background1" w:themeFillShade="F2"/>
            <w:noWrap/>
            <w:vAlign w:val="bottom"/>
          </w:tcPr>
          <w:p w14:paraId="514BC23C" w14:textId="474BE48A"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62676B7C" w14:textId="458B6F01"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13.44</w:t>
            </w:r>
          </w:p>
        </w:tc>
      </w:tr>
      <w:tr w:rsidR="00AD54E1" w:rsidRPr="00882E32" w14:paraId="322A9210" w14:textId="77777777" w:rsidTr="00724CC3">
        <w:trPr>
          <w:trHeight w:val="3"/>
        </w:trPr>
        <w:tc>
          <w:tcPr>
            <w:tcW w:w="1182" w:type="pct"/>
            <w:shd w:val="clear" w:color="auto" w:fill="FFFFFF" w:themeFill="background1"/>
            <w:noWrap/>
            <w:vAlign w:val="bottom"/>
          </w:tcPr>
          <w:p w14:paraId="001A9270"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167088B7" w14:textId="5395735F"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76398688" w14:textId="2777DEA0"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302.3</w:t>
            </w:r>
          </w:p>
        </w:tc>
        <w:tc>
          <w:tcPr>
            <w:tcW w:w="573" w:type="pct"/>
            <w:tcBorders>
              <w:top w:val="nil"/>
              <w:bottom w:val="single" w:sz="4" w:space="0" w:color="auto"/>
            </w:tcBorders>
            <w:shd w:val="clear" w:color="auto" w:fill="FFFFFF" w:themeFill="background1"/>
            <w:noWrap/>
            <w:vAlign w:val="bottom"/>
          </w:tcPr>
          <w:p w14:paraId="17EB0481" w14:textId="3CA4752B"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309.4</w:t>
            </w:r>
          </w:p>
        </w:tc>
        <w:tc>
          <w:tcPr>
            <w:tcW w:w="891" w:type="pct"/>
            <w:tcBorders>
              <w:top w:val="nil"/>
              <w:bottom w:val="single" w:sz="4" w:space="0" w:color="auto"/>
            </w:tcBorders>
            <w:shd w:val="clear" w:color="auto" w:fill="FFFFFF" w:themeFill="background1"/>
            <w:noWrap/>
            <w:vAlign w:val="bottom"/>
          </w:tcPr>
          <w:p w14:paraId="2E188089" w14:textId="0C2FD2AF"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5.6</w:t>
            </w:r>
          </w:p>
        </w:tc>
        <w:tc>
          <w:tcPr>
            <w:tcW w:w="889" w:type="pct"/>
            <w:tcBorders>
              <w:top w:val="nil"/>
              <w:bottom w:val="single" w:sz="4" w:space="0" w:color="auto"/>
            </w:tcBorders>
            <w:shd w:val="clear" w:color="auto" w:fill="FFFFFF" w:themeFill="background1"/>
            <w:noWrap/>
            <w:vAlign w:val="bottom"/>
          </w:tcPr>
          <w:p w14:paraId="7D07E008" w14:textId="21B231CF"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6.24</w:t>
            </w:r>
          </w:p>
        </w:tc>
      </w:tr>
      <w:tr w:rsidR="00AD54E1" w:rsidRPr="00882E32" w14:paraId="0BF15D95" w14:textId="77777777" w:rsidTr="006B4635">
        <w:trPr>
          <w:trHeight w:val="3"/>
        </w:trPr>
        <w:tc>
          <w:tcPr>
            <w:tcW w:w="1182" w:type="pct"/>
            <w:shd w:val="clear" w:color="auto" w:fill="FFFFFF" w:themeFill="background1"/>
            <w:noWrap/>
            <w:vAlign w:val="bottom"/>
          </w:tcPr>
          <w:p w14:paraId="7F90DF65" w14:textId="77777777" w:rsidR="00AD54E1" w:rsidRPr="00F609BF" w:rsidRDefault="00AD54E1" w:rsidP="00AD54E1">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73D725E4" w14:textId="4C2D8872" w:rsidR="00AD54E1" w:rsidRPr="00007D55" w:rsidRDefault="00AD54E1" w:rsidP="00AD54E1">
            <w:pPr>
              <w:spacing w:after="0" w:line="240" w:lineRule="auto"/>
              <w:rPr>
                <w:rFonts w:ascii="Calibri" w:hAnsi="Calibri" w:cs="Calibri"/>
                <w:sz w:val="18"/>
                <w:szCs w:val="18"/>
              </w:rPr>
            </w:pPr>
            <w:proofErr w:type="gramStart"/>
            <w:r w:rsidRPr="00724CC3">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1FD593F1" w14:textId="09D86ABD"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306.3</w:t>
            </w:r>
          </w:p>
        </w:tc>
        <w:tc>
          <w:tcPr>
            <w:tcW w:w="573" w:type="pct"/>
            <w:tcBorders>
              <w:top w:val="nil"/>
              <w:bottom w:val="single" w:sz="4" w:space="0" w:color="auto"/>
            </w:tcBorders>
            <w:shd w:val="clear" w:color="auto" w:fill="F2F2F2" w:themeFill="background1" w:themeFillShade="F2"/>
            <w:noWrap/>
            <w:vAlign w:val="bottom"/>
          </w:tcPr>
          <w:p w14:paraId="5F993E9E" w14:textId="4E8388A9"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307.0</w:t>
            </w:r>
          </w:p>
        </w:tc>
        <w:tc>
          <w:tcPr>
            <w:tcW w:w="891" w:type="pct"/>
            <w:tcBorders>
              <w:top w:val="nil"/>
              <w:bottom w:val="single" w:sz="4" w:space="0" w:color="auto"/>
            </w:tcBorders>
            <w:shd w:val="clear" w:color="auto" w:fill="F2F2F2" w:themeFill="background1" w:themeFillShade="F2"/>
            <w:noWrap/>
            <w:vAlign w:val="bottom"/>
          </w:tcPr>
          <w:p w14:paraId="15042AD6" w14:textId="271E977C"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0.6</w:t>
            </w:r>
          </w:p>
        </w:tc>
        <w:tc>
          <w:tcPr>
            <w:tcW w:w="889" w:type="pct"/>
            <w:tcBorders>
              <w:top w:val="nil"/>
              <w:bottom w:val="single" w:sz="4" w:space="0" w:color="auto"/>
            </w:tcBorders>
            <w:shd w:val="clear" w:color="auto" w:fill="F2F2F2" w:themeFill="background1" w:themeFillShade="F2"/>
            <w:noWrap/>
            <w:vAlign w:val="bottom"/>
          </w:tcPr>
          <w:p w14:paraId="5BEC1BBF" w14:textId="5BA62C96" w:rsidR="00AD54E1" w:rsidRPr="00007D55" w:rsidRDefault="00AD54E1" w:rsidP="00AD54E1">
            <w:pPr>
              <w:spacing w:after="0" w:line="240" w:lineRule="auto"/>
              <w:jc w:val="right"/>
              <w:rPr>
                <w:rFonts w:ascii="Calibri" w:hAnsi="Calibri" w:cs="Calibri"/>
                <w:sz w:val="18"/>
                <w:szCs w:val="18"/>
              </w:rPr>
            </w:pPr>
            <w:r w:rsidRPr="00724CC3">
              <w:rPr>
                <w:rFonts w:ascii="Calibri" w:hAnsi="Calibri" w:cs="Calibri"/>
                <w:sz w:val="18"/>
                <w:szCs w:val="18"/>
              </w:rPr>
              <w:t>36.10</w:t>
            </w:r>
          </w:p>
        </w:tc>
      </w:tr>
      <w:tr w:rsidR="00C3203E" w:rsidRPr="00882E32" w14:paraId="20D6BD4C" w14:textId="77777777" w:rsidTr="001A7CD7">
        <w:trPr>
          <w:trHeight w:val="3"/>
        </w:trPr>
        <w:tc>
          <w:tcPr>
            <w:tcW w:w="1182" w:type="pct"/>
            <w:tcBorders>
              <w:top w:val="single" w:sz="4" w:space="0" w:color="auto"/>
              <w:bottom w:val="nil"/>
            </w:tcBorders>
            <w:shd w:val="clear" w:color="auto" w:fill="FFFFFF" w:themeFill="background1"/>
            <w:noWrap/>
            <w:vAlign w:val="bottom"/>
          </w:tcPr>
          <w:p w14:paraId="0535ECDC" w14:textId="05A3C469" w:rsidR="00C3203E" w:rsidRPr="001A7CD7" w:rsidRDefault="00C3203E" w:rsidP="00C3203E">
            <w:pPr>
              <w:spacing w:after="0" w:line="240" w:lineRule="auto"/>
              <w:rPr>
                <w:rFonts w:eastAsia="Times New Roman" w:cstheme="minorHAnsi"/>
                <w:b/>
                <w:sz w:val="18"/>
                <w:szCs w:val="18"/>
                <w:lang w:val="en-GB" w:eastAsia="fr-FR"/>
              </w:rPr>
            </w:pPr>
            <w:r w:rsidRPr="001A7CD7">
              <w:rPr>
                <w:rFonts w:eastAsia="Times New Roman" w:cstheme="minorHAnsi"/>
                <w:b/>
                <w:sz w:val="18"/>
                <w:szCs w:val="18"/>
                <w:lang w:val="en-GB" w:eastAsia="fr-FR"/>
              </w:rPr>
              <w:t>IGRCDD23-457</w:t>
            </w:r>
          </w:p>
        </w:tc>
        <w:tc>
          <w:tcPr>
            <w:tcW w:w="892" w:type="pct"/>
            <w:tcBorders>
              <w:top w:val="single" w:sz="4" w:space="0" w:color="auto"/>
              <w:bottom w:val="single" w:sz="4" w:space="0" w:color="auto"/>
            </w:tcBorders>
            <w:shd w:val="clear" w:color="auto" w:fill="FFFFFF" w:themeFill="background1"/>
            <w:noWrap/>
            <w:vAlign w:val="bottom"/>
            <w:hideMark/>
          </w:tcPr>
          <w:p w14:paraId="00CC5951" w14:textId="312FC124" w:rsidR="00C3203E" w:rsidRPr="00F609BF" w:rsidRDefault="00C3203E" w:rsidP="00C3203E">
            <w:pPr>
              <w:spacing w:after="0" w:line="240" w:lineRule="auto"/>
              <w:rPr>
                <w:rFonts w:eastAsia="Times New Roman" w:cstheme="minorHAnsi"/>
                <w:sz w:val="18"/>
                <w:szCs w:val="18"/>
                <w:lang w:val="en-GB" w:eastAsia="fr-FR"/>
              </w:rPr>
            </w:pPr>
          </w:p>
        </w:tc>
        <w:tc>
          <w:tcPr>
            <w:tcW w:w="572" w:type="pct"/>
            <w:tcBorders>
              <w:top w:val="single" w:sz="4" w:space="0" w:color="auto"/>
              <w:bottom w:val="single" w:sz="4" w:space="0" w:color="auto"/>
            </w:tcBorders>
            <w:shd w:val="clear" w:color="auto" w:fill="FFFFFF" w:themeFill="background1"/>
            <w:noWrap/>
            <w:vAlign w:val="bottom"/>
            <w:hideMark/>
          </w:tcPr>
          <w:p w14:paraId="3A8B1E0A" w14:textId="7E05DA92"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155.0</w:t>
            </w:r>
          </w:p>
        </w:tc>
        <w:tc>
          <w:tcPr>
            <w:tcW w:w="573" w:type="pct"/>
            <w:tcBorders>
              <w:top w:val="single" w:sz="4" w:space="0" w:color="auto"/>
              <w:bottom w:val="single" w:sz="4" w:space="0" w:color="auto"/>
            </w:tcBorders>
            <w:shd w:val="clear" w:color="auto" w:fill="FFFFFF" w:themeFill="background1"/>
            <w:noWrap/>
            <w:vAlign w:val="bottom"/>
            <w:hideMark/>
          </w:tcPr>
          <w:p w14:paraId="060C4685" w14:textId="419F1377"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214.7</w:t>
            </w:r>
          </w:p>
        </w:tc>
        <w:tc>
          <w:tcPr>
            <w:tcW w:w="891" w:type="pct"/>
            <w:tcBorders>
              <w:top w:val="single" w:sz="4" w:space="0" w:color="auto"/>
              <w:bottom w:val="single" w:sz="4" w:space="0" w:color="auto"/>
            </w:tcBorders>
            <w:shd w:val="clear" w:color="auto" w:fill="FFFFFF" w:themeFill="background1"/>
            <w:noWrap/>
            <w:vAlign w:val="bottom"/>
            <w:hideMark/>
          </w:tcPr>
          <w:p w14:paraId="1FFA15F0" w14:textId="0EBAA2F6"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50.1</w:t>
            </w:r>
          </w:p>
        </w:tc>
        <w:tc>
          <w:tcPr>
            <w:tcW w:w="889" w:type="pct"/>
            <w:tcBorders>
              <w:top w:val="single" w:sz="4" w:space="0" w:color="auto"/>
              <w:bottom w:val="single" w:sz="4" w:space="0" w:color="auto"/>
            </w:tcBorders>
            <w:shd w:val="clear" w:color="auto" w:fill="FFFFFF" w:themeFill="background1"/>
            <w:noWrap/>
            <w:vAlign w:val="bottom"/>
            <w:hideMark/>
          </w:tcPr>
          <w:p w14:paraId="582865D0" w14:textId="290A6BF8"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2.09</w:t>
            </w:r>
          </w:p>
        </w:tc>
      </w:tr>
      <w:tr w:rsidR="00C3203E" w:rsidRPr="00882E32" w14:paraId="79F911C7" w14:textId="77777777" w:rsidTr="001A7CD7">
        <w:trPr>
          <w:trHeight w:val="3"/>
        </w:trPr>
        <w:tc>
          <w:tcPr>
            <w:tcW w:w="1182" w:type="pct"/>
            <w:tcBorders>
              <w:top w:val="nil"/>
            </w:tcBorders>
            <w:shd w:val="clear" w:color="auto" w:fill="FFFFFF" w:themeFill="background1"/>
            <w:noWrap/>
            <w:vAlign w:val="bottom"/>
          </w:tcPr>
          <w:p w14:paraId="6928D331" w14:textId="31F99624" w:rsidR="00C3203E" w:rsidRPr="00F609BF"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hideMark/>
          </w:tcPr>
          <w:p w14:paraId="5E3ADCAF" w14:textId="10113D5A"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hideMark/>
          </w:tcPr>
          <w:p w14:paraId="13311645" w14:textId="3D3F0F94"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270.5</w:t>
            </w:r>
          </w:p>
        </w:tc>
        <w:tc>
          <w:tcPr>
            <w:tcW w:w="573" w:type="pct"/>
            <w:tcBorders>
              <w:top w:val="nil"/>
              <w:bottom w:val="single" w:sz="4" w:space="0" w:color="auto"/>
            </w:tcBorders>
            <w:shd w:val="clear" w:color="auto" w:fill="FFFFFF" w:themeFill="background1"/>
            <w:noWrap/>
            <w:vAlign w:val="bottom"/>
            <w:hideMark/>
          </w:tcPr>
          <w:p w14:paraId="5D300FBC" w14:textId="7D1639A7"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281.8</w:t>
            </w:r>
          </w:p>
        </w:tc>
        <w:tc>
          <w:tcPr>
            <w:tcW w:w="891" w:type="pct"/>
            <w:tcBorders>
              <w:top w:val="nil"/>
              <w:bottom w:val="single" w:sz="4" w:space="0" w:color="auto"/>
            </w:tcBorders>
            <w:shd w:val="clear" w:color="auto" w:fill="FFFFFF" w:themeFill="background1"/>
            <w:noWrap/>
            <w:vAlign w:val="bottom"/>
            <w:hideMark/>
          </w:tcPr>
          <w:p w14:paraId="17D881C1" w14:textId="4247AD50"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9.5</w:t>
            </w:r>
          </w:p>
        </w:tc>
        <w:tc>
          <w:tcPr>
            <w:tcW w:w="889" w:type="pct"/>
            <w:tcBorders>
              <w:top w:val="nil"/>
              <w:bottom w:val="single" w:sz="4" w:space="0" w:color="auto"/>
            </w:tcBorders>
            <w:shd w:val="clear" w:color="auto" w:fill="FFFFFF" w:themeFill="background1"/>
            <w:noWrap/>
            <w:vAlign w:val="bottom"/>
            <w:hideMark/>
          </w:tcPr>
          <w:p w14:paraId="67F69683" w14:textId="27DCC66A"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1.39</w:t>
            </w:r>
          </w:p>
        </w:tc>
      </w:tr>
      <w:tr w:rsidR="00C3203E" w:rsidRPr="00882E32" w14:paraId="7822F3BE" w14:textId="77777777" w:rsidTr="006B4635">
        <w:trPr>
          <w:trHeight w:val="3"/>
        </w:trPr>
        <w:tc>
          <w:tcPr>
            <w:tcW w:w="1182" w:type="pct"/>
            <w:tcBorders>
              <w:top w:val="nil"/>
              <w:bottom w:val="nil"/>
            </w:tcBorders>
            <w:shd w:val="clear" w:color="auto" w:fill="FFFFFF" w:themeFill="background1"/>
            <w:noWrap/>
            <w:vAlign w:val="bottom"/>
          </w:tcPr>
          <w:p w14:paraId="454532DE" w14:textId="516814FA" w:rsidR="00C3203E" w:rsidRPr="00F609BF"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0ABD4FAF" w14:textId="5D71D7A2"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1BA6A8AB" w14:textId="12CC66E2"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290.0</w:t>
            </w:r>
          </w:p>
        </w:tc>
        <w:tc>
          <w:tcPr>
            <w:tcW w:w="573" w:type="pct"/>
            <w:tcBorders>
              <w:top w:val="nil"/>
              <w:bottom w:val="single" w:sz="4" w:space="0" w:color="auto"/>
            </w:tcBorders>
            <w:shd w:val="clear" w:color="auto" w:fill="F2F2F2" w:themeFill="background1" w:themeFillShade="F2"/>
            <w:noWrap/>
            <w:vAlign w:val="bottom"/>
            <w:hideMark/>
          </w:tcPr>
          <w:p w14:paraId="63A17585" w14:textId="2C01188A"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291.0</w:t>
            </w:r>
          </w:p>
        </w:tc>
        <w:tc>
          <w:tcPr>
            <w:tcW w:w="891" w:type="pct"/>
            <w:tcBorders>
              <w:top w:val="nil"/>
              <w:bottom w:val="single" w:sz="4" w:space="0" w:color="auto"/>
            </w:tcBorders>
            <w:shd w:val="clear" w:color="auto" w:fill="F2F2F2" w:themeFill="background1" w:themeFillShade="F2"/>
            <w:noWrap/>
            <w:vAlign w:val="bottom"/>
            <w:hideMark/>
          </w:tcPr>
          <w:p w14:paraId="44266182" w14:textId="2F4C7B30"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0F778B2D" w14:textId="493C0EB5" w:rsidR="00C3203E" w:rsidRPr="00F609BF"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16.49</w:t>
            </w:r>
          </w:p>
        </w:tc>
      </w:tr>
      <w:tr w:rsidR="00C3203E" w:rsidRPr="00882E32" w14:paraId="70098C60" w14:textId="77777777" w:rsidTr="001A7CD7">
        <w:trPr>
          <w:trHeight w:val="3"/>
        </w:trPr>
        <w:tc>
          <w:tcPr>
            <w:tcW w:w="1182" w:type="pct"/>
            <w:tcBorders>
              <w:top w:val="nil"/>
              <w:bottom w:val="nil"/>
            </w:tcBorders>
            <w:shd w:val="clear" w:color="auto" w:fill="FFFFFF" w:themeFill="background1"/>
            <w:noWrap/>
            <w:vAlign w:val="bottom"/>
            <w:hideMark/>
          </w:tcPr>
          <w:p w14:paraId="6FEDBB47"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FFFFF" w:themeFill="background1"/>
            <w:noWrap/>
            <w:vAlign w:val="bottom"/>
            <w:hideMark/>
          </w:tcPr>
          <w:p w14:paraId="0E368B5B" w14:textId="736A5D1B"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hideMark/>
          </w:tcPr>
          <w:p w14:paraId="5D8CDF93" w14:textId="5282CD4B"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374.8</w:t>
            </w:r>
          </w:p>
        </w:tc>
        <w:tc>
          <w:tcPr>
            <w:tcW w:w="573" w:type="pct"/>
            <w:tcBorders>
              <w:top w:val="nil"/>
              <w:bottom w:val="single" w:sz="4" w:space="0" w:color="auto"/>
            </w:tcBorders>
            <w:shd w:val="clear" w:color="auto" w:fill="FFFFFF" w:themeFill="background1"/>
            <w:noWrap/>
            <w:vAlign w:val="bottom"/>
            <w:hideMark/>
          </w:tcPr>
          <w:p w14:paraId="0069E91E" w14:textId="7F0A9314"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385.0</w:t>
            </w:r>
          </w:p>
        </w:tc>
        <w:tc>
          <w:tcPr>
            <w:tcW w:w="891" w:type="pct"/>
            <w:tcBorders>
              <w:top w:val="nil"/>
              <w:bottom w:val="single" w:sz="4" w:space="0" w:color="auto"/>
            </w:tcBorders>
            <w:shd w:val="clear" w:color="auto" w:fill="FFFFFF" w:themeFill="background1"/>
            <w:noWrap/>
            <w:vAlign w:val="bottom"/>
            <w:hideMark/>
          </w:tcPr>
          <w:p w14:paraId="7A20C7C9" w14:textId="53B9687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8.6</w:t>
            </w:r>
          </w:p>
        </w:tc>
        <w:tc>
          <w:tcPr>
            <w:tcW w:w="889" w:type="pct"/>
            <w:tcBorders>
              <w:top w:val="nil"/>
              <w:bottom w:val="single" w:sz="4" w:space="0" w:color="auto"/>
            </w:tcBorders>
            <w:shd w:val="clear" w:color="auto" w:fill="FFFFFF" w:themeFill="background1"/>
            <w:noWrap/>
            <w:vAlign w:val="bottom"/>
            <w:hideMark/>
          </w:tcPr>
          <w:p w14:paraId="569D6A72" w14:textId="0AEA77E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1.88</w:t>
            </w:r>
          </w:p>
        </w:tc>
      </w:tr>
      <w:tr w:rsidR="00C3203E" w:rsidRPr="00882E32" w14:paraId="17331733" w14:textId="77777777" w:rsidTr="006B4635">
        <w:trPr>
          <w:trHeight w:val="3"/>
        </w:trPr>
        <w:tc>
          <w:tcPr>
            <w:tcW w:w="1182" w:type="pct"/>
            <w:tcBorders>
              <w:top w:val="nil"/>
              <w:bottom w:val="nil"/>
            </w:tcBorders>
            <w:shd w:val="clear" w:color="auto" w:fill="FFFFFF" w:themeFill="background1"/>
            <w:noWrap/>
            <w:vAlign w:val="bottom"/>
            <w:hideMark/>
          </w:tcPr>
          <w:p w14:paraId="395B2D78"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79EC3253" w14:textId="600783E1"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7553A345" w14:textId="1B5B4534"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290.0</w:t>
            </w:r>
          </w:p>
        </w:tc>
        <w:tc>
          <w:tcPr>
            <w:tcW w:w="573" w:type="pct"/>
            <w:tcBorders>
              <w:top w:val="nil"/>
              <w:bottom w:val="single" w:sz="4" w:space="0" w:color="auto"/>
            </w:tcBorders>
            <w:shd w:val="clear" w:color="auto" w:fill="F2F2F2" w:themeFill="background1" w:themeFillShade="F2"/>
            <w:noWrap/>
            <w:vAlign w:val="bottom"/>
            <w:hideMark/>
          </w:tcPr>
          <w:p w14:paraId="24AB777E" w14:textId="177A960A"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291.0</w:t>
            </w:r>
          </w:p>
        </w:tc>
        <w:tc>
          <w:tcPr>
            <w:tcW w:w="891" w:type="pct"/>
            <w:tcBorders>
              <w:top w:val="nil"/>
              <w:bottom w:val="single" w:sz="4" w:space="0" w:color="auto"/>
            </w:tcBorders>
            <w:shd w:val="clear" w:color="auto" w:fill="F2F2F2" w:themeFill="background1" w:themeFillShade="F2"/>
            <w:noWrap/>
            <w:vAlign w:val="bottom"/>
            <w:hideMark/>
          </w:tcPr>
          <w:p w14:paraId="6113E620" w14:textId="54DAAF4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53705328" w14:textId="648453F2"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16.49</w:t>
            </w:r>
          </w:p>
        </w:tc>
      </w:tr>
      <w:tr w:rsidR="00C3203E" w:rsidRPr="00882E32" w14:paraId="69633F1C" w14:textId="77777777" w:rsidTr="001A7CD7">
        <w:trPr>
          <w:trHeight w:val="3"/>
        </w:trPr>
        <w:tc>
          <w:tcPr>
            <w:tcW w:w="1182" w:type="pct"/>
            <w:tcBorders>
              <w:top w:val="single" w:sz="4" w:space="0" w:color="auto"/>
              <w:bottom w:val="nil"/>
            </w:tcBorders>
            <w:shd w:val="clear" w:color="auto" w:fill="FFFFFF" w:themeFill="background1"/>
            <w:noWrap/>
            <w:vAlign w:val="bottom"/>
            <w:hideMark/>
          </w:tcPr>
          <w:p w14:paraId="076C3B21" w14:textId="4ECE2120" w:rsidR="00C3203E" w:rsidRPr="001A7CD7" w:rsidRDefault="00C3203E" w:rsidP="00C3203E">
            <w:pPr>
              <w:spacing w:after="0" w:line="240" w:lineRule="auto"/>
              <w:rPr>
                <w:rFonts w:eastAsia="Times New Roman" w:cstheme="minorHAnsi"/>
                <w:b/>
                <w:sz w:val="18"/>
                <w:szCs w:val="18"/>
                <w:lang w:val="en-GB" w:eastAsia="fr-FR"/>
              </w:rPr>
            </w:pPr>
            <w:r w:rsidRPr="001A7CD7">
              <w:rPr>
                <w:rFonts w:eastAsia="Times New Roman" w:cstheme="minorHAnsi"/>
                <w:b/>
                <w:sz w:val="18"/>
                <w:szCs w:val="18"/>
                <w:lang w:val="en-GB" w:eastAsia="fr-FR"/>
              </w:rPr>
              <w:t> IGRCDD23-531</w:t>
            </w:r>
          </w:p>
        </w:tc>
        <w:tc>
          <w:tcPr>
            <w:tcW w:w="892" w:type="pct"/>
            <w:tcBorders>
              <w:top w:val="nil"/>
              <w:bottom w:val="single" w:sz="4" w:space="0" w:color="auto"/>
            </w:tcBorders>
            <w:shd w:val="clear" w:color="auto" w:fill="FFFFFF" w:themeFill="background1"/>
            <w:noWrap/>
            <w:vAlign w:val="bottom"/>
            <w:hideMark/>
          </w:tcPr>
          <w:p w14:paraId="5E25191C" w14:textId="7E182C97" w:rsidR="00C3203E" w:rsidRPr="00F609BF" w:rsidRDefault="00C3203E" w:rsidP="00C3203E">
            <w:pPr>
              <w:spacing w:after="0" w:line="240" w:lineRule="auto"/>
              <w:rPr>
                <w:rFonts w:eastAsia="Times New Roman" w:cstheme="minorHAnsi"/>
                <w:sz w:val="18"/>
                <w:szCs w:val="18"/>
                <w:lang w:val="en-GB" w:eastAsia="fr-FR"/>
              </w:rPr>
            </w:pPr>
            <w:r w:rsidRPr="001A7CD7">
              <w:rPr>
                <w:rFonts w:ascii="Calibri" w:hAnsi="Calibri" w:cs="Calibri"/>
                <w:sz w:val="18"/>
                <w:szCs w:val="18"/>
              </w:rPr>
              <w:t> </w:t>
            </w:r>
          </w:p>
        </w:tc>
        <w:tc>
          <w:tcPr>
            <w:tcW w:w="572" w:type="pct"/>
            <w:tcBorders>
              <w:top w:val="nil"/>
              <w:bottom w:val="single" w:sz="4" w:space="0" w:color="auto"/>
            </w:tcBorders>
            <w:shd w:val="clear" w:color="auto" w:fill="FFFFFF" w:themeFill="background1"/>
            <w:noWrap/>
            <w:vAlign w:val="bottom"/>
            <w:hideMark/>
          </w:tcPr>
          <w:p w14:paraId="504122E2" w14:textId="0073859C"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121.0</w:t>
            </w:r>
          </w:p>
        </w:tc>
        <w:tc>
          <w:tcPr>
            <w:tcW w:w="573" w:type="pct"/>
            <w:tcBorders>
              <w:top w:val="nil"/>
              <w:bottom w:val="single" w:sz="4" w:space="0" w:color="auto"/>
            </w:tcBorders>
            <w:shd w:val="clear" w:color="auto" w:fill="FFFFFF" w:themeFill="background1"/>
            <w:noWrap/>
            <w:vAlign w:val="bottom"/>
            <w:hideMark/>
          </w:tcPr>
          <w:p w14:paraId="6DE41E87" w14:textId="6AD962B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129.0</w:t>
            </w:r>
          </w:p>
        </w:tc>
        <w:tc>
          <w:tcPr>
            <w:tcW w:w="891" w:type="pct"/>
            <w:tcBorders>
              <w:top w:val="nil"/>
              <w:bottom w:val="single" w:sz="4" w:space="0" w:color="auto"/>
            </w:tcBorders>
            <w:shd w:val="clear" w:color="auto" w:fill="FFFFFF" w:themeFill="background1"/>
            <w:noWrap/>
            <w:vAlign w:val="bottom"/>
            <w:hideMark/>
          </w:tcPr>
          <w:p w14:paraId="6374067E" w14:textId="26BED4C0"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7.9</w:t>
            </w:r>
          </w:p>
        </w:tc>
        <w:tc>
          <w:tcPr>
            <w:tcW w:w="889" w:type="pct"/>
            <w:tcBorders>
              <w:top w:val="nil"/>
              <w:bottom w:val="single" w:sz="4" w:space="0" w:color="auto"/>
            </w:tcBorders>
            <w:shd w:val="clear" w:color="auto" w:fill="FFFFFF" w:themeFill="background1"/>
            <w:noWrap/>
            <w:vAlign w:val="bottom"/>
            <w:hideMark/>
          </w:tcPr>
          <w:p w14:paraId="752A0DE0" w14:textId="01F48AF1"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6.41</w:t>
            </w:r>
          </w:p>
        </w:tc>
      </w:tr>
      <w:tr w:rsidR="00C3203E" w:rsidRPr="00882E32" w14:paraId="650A0397" w14:textId="77777777" w:rsidTr="006B4635">
        <w:trPr>
          <w:trHeight w:val="3"/>
        </w:trPr>
        <w:tc>
          <w:tcPr>
            <w:tcW w:w="1182" w:type="pct"/>
            <w:tcBorders>
              <w:top w:val="nil"/>
              <w:bottom w:val="nil"/>
            </w:tcBorders>
            <w:shd w:val="clear" w:color="auto" w:fill="FFFFFF" w:themeFill="background1"/>
            <w:noWrap/>
            <w:vAlign w:val="bottom"/>
          </w:tcPr>
          <w:p w14:paraId="3310A47F" w14:textId="77777777" w:rsidR="00C3203E" w:rsidRPr="00F609BF"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tcPr>
          <w:p w14:paraId="2083583B" w14:textId="1D82F414" w:rsidR="00C3203E" w:rsidRPr="00990054" w:rsidRDefault="00C3203E" w:rsidP="00C3203E">
            <w:pPr>
              <w:spacing w:after="0" w:line="240" w:lineRule="auto"/>
              <w:rPr>
                <w:rFonts w:cstheme="minorHAnsi"/>
                <w:sz w:val="18"/>
                <w:szCs w:val="18"/>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69DC9CD5" w14:textId="43DA6368" w:rsidR="00C3203E" w:rsidRPr="00990054" w:rsidRDefault="00C3203E" w:rsidP="00C3203E">
            <w:pPr>
              <w:spacing w:after="0" w:line="240" w:lineRule="auto"/>
              <w:jc w:val="right"/>
              <w:rPr>
                <w:rFonts w:cstheme="minorHAnsi"/>
                <w:sz w:val="18"/>
                <w:szCs w:val="18"/>
                <w:lang w:val="en-GB"/>
              </w:rPr>
            </w:pPr>
            <w:r w:rsidRPr="001A7CD7">
              <w:rPr>
                <w:rFonts w:ascii="Calibri" w:hAnsi="Calibri" w:cs="Calibri"/>
                <w:sz w:val="18"/>
                <w:szCs w:val="18"/>
              </w:rPr>
              <w:t>122.0</w:t>
            </w:r>
          </w:p>
        </w:tc>
        <w:tc>
          <w:tcPr>
            <w:tcW w:w="573" w:type="pct"/>
            <w:tcBorders>
              <w:top w:val="nil"/>
              <w:bottom w:val="single" w:sz="4" w:space="0" w:color="auto"/>
            </w:tcBorders>
            <w:shd w:val="clear" w:color="auto" w:fill="F2F2F2" w:themeFill="background1" w:themeFillShade="F2"/>
            <w:noWrap/>
            <w:vAlign w:val="bottom"/>
          </w:tcPr>
          <w:p w14:paraId="4F798992" w14:textId="2C2469D8" w:rsidR="00C3203E" w:rsidRPr="00990054" w:rsidRDefault="00C3203E" w:rsidP="00C3203E">
            <w:pPr>
              <w:spacing w:after="0" w:line="240" w:lineRule="auto"/>
              <w:jc w:val="right"/>
              <w:rPr>
                <w:rFonts w:cstheme="minorHAnsi"/>
                <w:sz w:val="18"/>
                <w:szCs w:val="18"/>
                <w:lang w:val="en-GB"/>
              </w:rPr>
            </w:pPr>
            <w:r w:rsidRPr="001A7CD7">
              <w:rPr>
                <w:rFonts w:ascii="Calibri" w:hAnsi="Calibri" w:cs="Calibri"/>
                <w:sz w:val="18"/>
                <w:szCs w:val="18"/>
              </w:rPr>
              <w:t>123.0</w:t>
            </w:r>
          </w:p>
        </w:tc>
        <w:tc>
          <w:tcPr>
            <w:tcW w:w="891" w:type="pct"/>
            <w:tcBorders>
              <w:top w:val="nil"/>
              <w:bottom w:val="single" w:sz="4" w:space="0" w:color="auto"/>
            </w:tcBorders>
            <w:shd w:val="clear" w:color="auto" w:fill="F2F2F2" w:themeFill="background1" w:themeFillShade="F2"/>
            <w:noWrap/>
            <w:vAlign w:val="bottom"/>
          </w:tcPr>
          <w:p w14:paraId="049F78FD" w14:textId="0BFD4DE0" w:rsidR="00C3203E" w:rsidRPr="00990054" w:rsidRDefault="00C3203E" w:rsidP="00C3203E">
            <w:pPr>
              <w:spacing w:after="0" w:line="240" w:lineRule="auto"/>
              <w:jc w:val="right"/>
              <w:rPr>
                <w:rFonts w:cstheme="minorHAnsi"/>
                <w:sz w:val="18"/>
                <w:szCs w:val="18"/>
                <w:lang w:val="en-GB"/>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tcPr>
          <w:p w14:paraId="74F1384E" w14:textId="0FA14C04" w:rsidR="00C3203E" w:rsidRPr="00990054" w:rsidRDefault="00C3203E" w:rsidP="00C3203E">
            <w:pPr>
              <w:spacing w:after="0" w:line="240" w:lineRule="auto"/>
              <w:jc w:val="right"/>
              <w:rPr>
                <w:rFonts w:cstheme="minorHAnsi"/>
                <w:sz w:val="18"/>
                <w:szCs w:val="18"/>
                <w:lang w:val="en-GB"/>
              </w:rPr>
            </w:pPr>
            <w:r w:rsidRPr="001A7CD7">
              <w:rPr>
                <w:rFonts w:ascii="Calibri" w:hAnsi="Calibri" w:cs="Calibri"/>
                <w:sz w:val="18"/>
                <w:szCs w:val="18"/>
              </w:rPr>
              <w:t>16.56</w:t>
            </w:r>
          </w:p>
        </w:tc>
      </w:tr>
      <w:tr w:rsidR="00C3203E" w:rsidRPr="00882E32" w14:paraId="79551B0D" w14:textId="77777777" w:rsidTr="006B4635">
        <w:trPr>
          <w:trHeight w:val="3"/>
        </w:trPr>
        <w:tc>
          <w:tcPr>
            <w:tcW w:w="1182" w:type="pct"/>
            <w:tcBorders>
              <w:top w:val="nil"/>
              <w:bottom w:val="nil"/>
            </w:tcBorders>
            <w:shd w:val="clear" w:color="auto" w:fill="FFFFFF" w:themeFill="background1"/>
            <w:noWrap/>
            <w:vAlign w:val="bottom"/>
            <w:hideMark/>
          </w:tcPr>
          <w:p w14:paraId="1F791560"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0335D58D" w14:textId="39EDED6D"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434E3540" w14:textId="77BA3C5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123.0</w:t>
            </w:r>
          </w:p>
        </w:tc>
        <w:tc>
          <w:tcPr>
            <w:tcW w:w="573" w:type="pct"/>
            <w:tcBorders>
              <w:top w:val="nil"/>
              <w:bottom w:val="single" w:sz="4" w:space="0" w:color="auto"/>
            </w:tcBorders>
            <w:shd w:val="clear" w:color="auto" w:fill="F2F2F2" w:themeFill="background1" w:themeFillShade="F2"/>
            <w:noWrap/>
            <w:vAlign w:val="bottom"/>
            <w:hideMark/>
          </w:tcPr>
          <w:p w14:paraId="2A5DA67B" w14:textId="3EAAF72E"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124.0</w:t>
            </w:r>
          </w:p>
        </w:tc>
        <w:tc>
          <w:tcPr>
            <w:tcW w:w="891" w:type="pct"/>
            <w:tcBorders>
              <w:top w:val="nil"/>
              <w:bottom w:val="single" w:sz="4" w:space="0" w:color="auto"/>
            </w:tcBorders>
            <w:shd w:val="clear" w:color="auto" w:fill="F2F2F2" w:themeFill="background1" w:themeFillShade="F2"/>
            <w:noWrap/>
            <w:vAlign w:val="bottom"/>
            <w:hideMark/>
          </w:tcPr>
          <w:p w14:paraId="65C87913" w14:textId="3FD9847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56D9B72D" w14:textId="16BC9504"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17.13</w:t>
            </w:r>
          </w:p>
        </w:tc>
      </w:tr>
      <w:tr w:rsidR="00C3203E" w:rsidRPr="00882E32" w14:paraId="40CD2189" w14:textId="77777777" w:rsidTr="001A7CD7">
        <w:trPr>
          <w:trHeight w:val="3"/>
        </w:trPr>
        <w:tc>
          <w:tcPr>
            <w:tcW w:w="1182" w:type="pct"/>
            <w:tcBorders>
              <w:top w:val="nil"/>
              <w:bottom w:val="nil"/>
            </w:tcBorders>
            <w:shd w:val="clear" w:color="auto" w:fill="FFFFFF" w:themeFill="background1"/>
            <w:noWrap/>
            <w:vAlign w:val="bottom"/>
            <w:hideMark/>
          </w:tcPr>
          <w:p w14:paraId="799B5689"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FFFFF" w:themeFill="background1"/>
            <w:noWrap/>
            <w:vAlign w:val="bottom"/>
            <w:hideMark/>
          </w:tcPr>
          <w:p w14:paraId="5753BDF4" w14:textId="5DBA47BE"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hideMark/>
          </w:tcPr>
          <w:p w14:paraId="42AB20F8" w14:textId="4E5F3C95"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138.0</w:t>
            </w:r>
          </w:p>
        </w:tc>
        <w:tc>
          <w:tcPr>
            <w:tcW w:w="573" w:type="pct"/>
            <w:tcBorders>
              <w:top w:val="nil"/>
              <w:bottom w:val="single" w:sz="4" w:space="0" w:color="auto"/>
            </w:tcBorders>
            <w:shd w:val="clear" w:color="auto" w:fill="FFFFFF" w:themeFill="background1"/>
            <w:noWrap/>
            <w:vAlign w:val="bottom"/>
            <w:hideMark/>
          </w:tcPr>
          <w:p w14:paraId="3A1C9014" w14:textId="36A403E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210.0</w:t>
            </w:r>
          </w:p>
        </w:tc>
        <w:tc>
          <w:tcPr>
            <w:tcW w:w="891" w:type="pct"/>
            <w:tcBorders>
              <w:top w:val="nil"/>
              <w:bottom w:val="single" w:sz="4" w:space="0" w:color="auto"/>
            </w:tcBorders>
            <w:shd w:val="clear" w:color="auto" w:fill="FFFFFF" w:themeFill="background1"/>
            <w:noWrap/>
            <w:vAlign w:val="bottom"/>
            <w:hideMark/>
          </w:tcPr>
          <w:p w14:paraId="74D01BC4" w14:textId="4D37BF91"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71.5</w:t>
            </w:r>
          </w:p>
        </w:tc>
        <w:tc>
          <w:tcPr>
            <w:tcW w:w="889" w:type="pct"/>
            <w:tcBorders>
              <w:top w:val="nil"/>
              <w:bottom w:val="single" w:sz="4" w:space="0" w:color="auto"/>
            </w:tcBorders>
            <w:shd w:val="clear" w:color="auto" w:fill="FFFFFF" w:themeFill="background1"/>
            <w:noWrap/>
            <w:vAlign w:val="bottom"/>
            <w:hideMark/>
          </w:tcPr>
          <w:p w14:paraId="6EC6197F" w14:textId="6EBCEC0C"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5.29</w:t>
            </w:r>
          </w:p>
        </w:tc>
      </w:tr>
      <w:tr w:rsidR="00C3203E" w:rsidRPr="00882E32" w14:paraId="77D40263" w14:textId="77777777" w:rsidTr="006B4635">
        <w:trPr>
          <w:trHeight w:val="3"/>
        </w:trPr>
        <w:tc>
          <w:tcPr>
            <w:tcW w:w="1182" w:type="pct"/>
            <w:tcBorders>
              <w:top w:val="nil"/>
              <w:bottom w:val="nil"/>
            </w:tcBorders>
            <w:shd w:val="clear" w:color="auto" w:fill="FFFFFF" w:themeFill="background1"/>
            <w:noWrap/>
            <w:vAlign w:val="bottom"/>
            <w:hideMark/>
          </w:tcPr>
          <w:p w14:paraId="188C5D1D"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5BDCDAEE" w14:textId="60B88869"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42C7BB8C" w14:textId="22560E52"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140.0</w:t>
            </w:r>
          </w:p>
        </w:tc>
        <w:tc>
          <w:tcPr>
            <w:tcW w:w="573" w:type="pct"/>
            <w:tcBorders>
              <w:top w:val="nil"/>
              <w:bottom w:val="single" w:sz="4" w:space="0" w:color="auto"/>
            </w:tcBorders>
            <w:shd w:val="clear" w:color="auto" w:fill="F2F2F2" w:themeFill="background1" w:themeFillShade="F2"/>
            <w:noWrap/>
            <w:vAlign w:val="bottom"/>
            <w:hideMark/>
          </w:tcPr>
          <w:p w14:paraId="0372B099" w14:textId="5A702206"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141.0</w:t>
            </w:r>
          </w:p>
        </w:tc>
        <w:tc>
          <w:tcPr>
            <w:tcW w:w="891" w:type="pct"/>
            <w:tcBorders>
              <w:top w:val="nil"/>
              <w:bottom w:val="single" w:sz="4" w:space="0" w:color="auto"/>
            </w:tcBorders>
            <w:shd w:val="clear" w:color="auto" w:fill="F2F2F2" w:themeFill="background1" w:themeFillShade="F2"/>
            <w:noWrap/>
            <w:vAlign w:val="bottom"/>
            <w:hideMark/>
          </w:tcPr>
          <w:p w14:paraId="61ED7CAD" w14:textId="1AD62FE6"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6ED4E14C" w14:textId="25F85DBA"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19.21</w:t>
            </w:r>
          </w:p>
        </w:tc>
      </w:tr>
      <w:tr w:rsidR="00C3203E" w:rsidRPr="00882E32" w14:paraId="1515D2C1" w14:textId="77777777" w:rsidTr="006B4635">
        <w:trPr>
          <w:trHeight w:val="3"/>
        </w:trPr>
        <w:tc>
          <w:tcPr>
            <w:tcW w:w="1182" w:type="pct"/>
            <w:tcBorders>
              <w:top w:val="nil"/>
              <w:bottom w:val="nil"/>
            </w:tcBorders>
            <w:shd w:val="clear" w:color="auto" w:fill="FFFFFF" w:themeFill="background1"/>
            <w:noWrap/>
            <w:vAlign w:val="bottom"/>
            <w:hideMark/>
          </w:tcPr>
          <w:p w14:paraId="1B6C91D1"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2F22D086" w14:textId="443073E0"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65A67719" w14:textId="11DA20E9"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146.0</w:t>
            </w:r>
          </w:p>
        </w:tc>
        <w:tc>
          <w:tcPr>
            <w:tcW w:w="573" w:type="pct"/>
            <w:tcBorders>
              <w:top w:val="nil"/>
              <w:bottom w:val="single" w:sz="4" w:space="0" w:color="auto"/>
            </w:tcBorders>
            <w:shd w:val="clear" w:color="auto" w:fill="F2F2F2" w:themeFill="background1" w:themeFillShade="F2"/>
            <w:noWrap/>
            <w:vAlign w:val="bottom"/>
            <w:hideMark/>
          </w:tcPr>
          <w:p w14:paraId="3E33F2CB" w14:textId="782D3786"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147.0</w:t>
            </w:r>
          </w:p>
        </w:tc>
        <w:tc>
          <w:tcPr>
            <w:tcW w:w="891" w:type="pct"/>
            <w:tcBorders>
              <w:top w:val="nil"/>
              <w:bottom w:val="single" w:sz="4" w:space="0" w:color="auto"/>
            </w:tcBorders>
            <w:shd w:val="clear" w:color="auto" w:fill="F2F2F2" w:themeFill="background1" w:themeFillShade="F2"/>
            <w:noWrap/>
            <w:vAlign w:val="bottom"/>
            <w:hideMark/>
          </w:tcPr>
          <w:p w14:paraId="69F6211F" w14:textId="79B80850"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22619820" w14:textId="2423CFF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21.27</w:t>
            </w:r>
          </w:p>
        </w:tc>
      </w:tr>
      <w:tr w:rsidR="00C3203E" w:rsidRPr="00882E32" w14:paraId="30061F99" w14:textId="77777777" w:rsidTr="006B4635">
        <w:trPr>
          <w:trHeight w:val="3"/>
        </w:trPr>
        <w:tc>
          <w:tcPr>
            <w:tcW w:w="1182" w:type="pct"/>
            <w:tcBorders>
              <w:top w:val="nil"/>
              <w:bottom w:val="nil"/>
            </w:tcBorders>
            <w:shd w:val="clear" w:color="auto" w:fill="FFFFFF" w:themeFill="background1"/>
            <w:noWrap/>
            <w:vAlign w:val="bottom"/>
            <w:hideMark/>
          </w:tcPr>
          <w:p w14:paraId="0142E266"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7DF423F0" w14:textId="0CEED82F"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1A13B9EF" w14:textId="41E82A30"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160.0</w:t>
            </w:r>
          </w:p>
        </w:tc>
        <w:tc>
          <w:tcPr>
            <w:tcW w:w="573" w:type="pct"/>
            <w:tcBorders>
              <w:top w:val="nil"/>
              <w:bottom w:val="single" w:sz="4" w:space="0" w:color="auto"/>
            </w:tcBorders>
            <w:shd w:val="clear" w:color="auto" w:fill="F2F2F2" w:themeFill="background1" w:themeFillShade="F2"/>
            <w:noWrap/>
            <w:vAlign w:val="bottom"/>
            <w:hideMark/>
          </w:tcPr>
          <w:p w14:paraId="01D0BBB4" w14:textId="02A7463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161.0</w:t>
            </w:r>
          </w:p>
        </w:tc>
        <w:tc>
          <w:tcPr>
            <w:tcW w:w="891" w:type="pct"/>
            <w:tcBorders>
              <w:top w:val="nil"/>
              <w:bottom w:val="single" w:sz="4" w:space="0" w:color="auto"/>
            </w:tcBorders>
            <w:shd w:val="clear" w:color="auto" w:fill="F2F2F2" w:themeFill="background1" w:themeFillShade="F2"/>
            <w:noWrap/>
            <w:vAlign w:val="bottom"/>
            <w:hideMark/>
          </w:tcPr>
          <w:p w14:paraId="3FBD8C82" w14:textId="663E3A9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65C41FD5" w14:textId="7C5BC2E6"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22.91</w:t>
            </w:r>
          </w:p>
        </w:tc>
      </w:tr>
      <w:tr w:rsidR="00C3203E" w:rsidRPr="00882E32" w14:paraId="3CB3B961" w14:textId="77777777" w:rsidTr="006B4635">
        <w:trPr>
          <w:trHeight w:val="3"/>
        </w:trPr>
        <w:tc>
          <w:tcPr>
            <w:tcW w:w="1182" w:type="pct"/>
            <w:tcBorders>
              <w:top w:val="nil"/>
              <w:bottom w:val="nil"/>
            </w:tcBorders>
            <w:shd w:val="clear" w:color="auto" w:fill="FFFFFF" w:themeFill="background1"/>
            <w:noWrap/>
            <w:vAlign w:val="bottom"/>
            <w:hideMark/>
          </w:tcPr>
          <w:p w14:paraId="75F6F5AA"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1E3B66BB" w14:textId="6750D9ED"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67E0E408" w14:textId="23C55A5A"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165.0</w:t>
            </w:r>
          </w:p>
        </w:tc>
        <w:tc>
          <w:tcPr>
            <w:tcW w:w="573" w:type="pct"/>
            <w:tcBorders>
              <w:top w:val="nil"/>
              <w:bottom w:val="single" w:sz="4" w:space="0" w:color="auto"/>
            </w:tcBorders>
            <w:shd w:val="clear" w:color="auto" w:fill="F2F2F2" w:themeFill="background1" w:themeFillShade="F2"/>
            <w:noWrap/>
            <w:vAlign w:val="bottom"/>
            <w:hideMark/>
          </w:tcPr>
          <w:p w14:paraId="3998E76A" w14:textId="6527EED5"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166.0</w:t>
            </w:r>
          </w:p>
        </w:tc>
        <w:tc>
          <w:tcPr>
            <w:tcW w:w="891" w:type="pct"/>
            <w:tcBorders>
              <w:top w:val="nil"/>
              <w:bottom w:val="single" w:sz="4" w:space="0" w:color="auto"/>
            </w:tcBorders>
            <w:shd w:val="clear" w:color="auto" w:fill="F2F2F2" w:themeFill="background1" w:themeFillShade="F2"/>
            <w:noWrap/>
            <w:vAlign w:val="bottom"/>
            <w:hideMark/>
          </w:tcPr>
          <w:p w14:paraId="39F2A58D" w14:textId="48024DC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2CC5D61C" w14:textId="1B6F84F2"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12.26</w:t>
            </w:r>
          </w:p>
        </w:tc>
      </w:tr>
      <w:tr w:rsidR="00C3203E" w:rsidRPr="00882E32" w14:paraId="34EEB7B9" w14:textId="77777777" w:rsidTr="006B4635">
        <w:trPr>
          <w:trHeight w:val="3"/>
        </w:trPr>
        <w:tc>
          <w:tcPr>
            <w:tcW w:w="1182" w:type="pct"/>
            <w:tcBorders>
              <w:top w:val="nil"/>
            </w:tcBorders>
            <w:shd w:val="clear" w:color="auto" w:fill="FFFFFF" w:themeFill="background1"/>
            <w:noWrap/>
            <w:vAlign w:val="bottom"/>
            <w:hideMark/>
          </w:tcPr>
          <w:p w14:paraId="55DB8379"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614F8C80" w14:textId="204BF8BB"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43CDF8A5" w14:textId="1D91D5FB"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183.0</w:t>
            </w:r>
          </w:p>
        </w:tc>
        <w:tc>
          <w:tcPr>
            <w:tcW w:w="573" w:type="pct"/>
            <w:tcBorders>
              <w:top w:val="nil"/>
              <w:bottom w:val="single" w:sz="4" w:space="0" w:color="auto"/>
            </w:tcBorders>
            <w:shd w:val="clear" w:color="auto" w:fill="F2F2F2" w:themeFill="background1" w:themeFillShade="F2"/>
            <w:noWrap/>
            <w:vAlign w:val="bottom"/>
            <w:hideMark/>
          </w:tcPr>
          <w:p w14:paraId="4FC8AC3B" w14:textId="7ECAD2E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184.0</w:t>
            </w:r>
          </w:p>
        </w:tc>
        <w:tc>
          <w:tcPr>
            <w:tcW w:w="891" w:type="pct"/>
            <w:tcBorders>
              <w:top w:val="nil"/>
              <w:bottom w:val="single" w:sz="4" w:space="0" w:color="auto"/>
            </w:tcBorders>
            <w:shd w:val="clear" w:color="auto" w:fill="F2F2F2" w:themeFill="background1" w:themeFillShade="F2"/>
            <w:noWrap/>
            <w:vAlign w:val="bottom"/>
            <w:hideMark/>
          </w:tcPr>
          <w:p w14:paraId="6084288D" w14:textId="460AB8A5"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49149040" w14:textId="245A772C"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29.36</w:t>
            </w:r>
          </w:p>
        </w:tc>
      </w:tr>
      <w:tr w:rsidR="00C3203E" w:rsidRPr="00882E32" w14:paraId="72F4B971" w14:textId="77777777" w:rsidTr="006B4635">
        <w:trPr>
          <w:trHeight w:val="3"/>
        </w:trPr>
        <w:tc>
          <w:tcPr>
            <w:tcW w:w="1182" w:type="pct"/>
            <w:tcBorders>
              <w:top w:val="nil"/>
            </w:tcBorders>
            <w:shd w:val="clear" w:color="auto" w:fill="FFFFFF" w:themeFill="background1"/>
            <w:noWrap/>
            <w:vAlign w:val="bottom"/>
          </w:tcPr>
          <w:p w14:paraId="450B1131" w14:textId="3D9A95AC" w:rsidR="00C3203E" w:rsidRPr="00F609BF"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549F6E99" w14:textId="6E6CB449"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0362CFB5" w14:textId="5B4D3553"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186.0</w:t>
            </w:r>
          </w:p>
        </w:tc>
        <w:tc>
          <w:tcPr>
            <w:tcW w:w="573" w:type="pct"/>
            <w:tcBorders>
              <w:top w:val="nil"/>
              <w:bottom w:val="single" w:sz="4" w:space="0" w:color="auto"/>
            </w:tcBorders>
            <w:shd w:val="clear" w:color="auto" w:fill="F2F2F2" w:themeFill="background1" w:themeFillShade="F2"/>
            <w:noWrap/>
            <w:vAlign w:val="bottom"/>
            <w:hideMark/>
          </w:tcPr>
          <w:p w14:paraId="00C70A5B" w14:textId="3C03A511"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187.0</w:t>
            </w:r>
          </w:p>
        </w:tc>
        <w:tc>
          <w:tcPr>
            <w:tcW w:w="891" w:type="pct"/>
            <w:tcBorders>
              <w:top w:val="nil"/>
              <w:bottom w:val="single" w:sz="4" w:space="0" w:color="auto"/>
            </w:tcBorders>
            <w:shd w:val="clear" w:color="auto" w:fill="F2F2F2" w:themeFill="background1" w:themeFillShade="F2"/>
            <w:noWrap/>
            <w:vAlign w:val="bottom"/>
            <w:hideMark/>
          </w:tcPr>
          <w:p w14:paraId="6EE4EFFD" w14:textId="72E056F0"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5FD7C02F" w14:textId="23742642"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11.73</w:t>
            </w:r>
          </w:p>
        </w:tc>
      </w:tr>
      <w:tr w:rsidR="00C3203E" w:rsidRPr="00882E32" w14:paraId="17CE7C20" w14:textId="77777777" w:rsidTr="006B4635">
        <w:trPr>
          <w:trHeight w:val="3"/>
        </w:trPr>
        <w:tc>
          <w:tcPr>
            <w:tcW w:w="1182" w:type="pct"/>
            <w:tcBorders>
              <w:bottom w:val="nil"/>
            </w:tcBorders>
            <w:shd w:val="clear" w:color="auto" w:fill="FFFFFF" w:themeFill="background1"/>
            <w:noWrap/>
            <w:vAlign w:val="bottom"/>
          </w:tcPr>
          <w:p w14:paraId="1719A94C" w14:textId="5A918101" w:rsidR="00C3203E" w:rsidRPr="00F609BF" w:rsidRDefault="00C3203E" w:rsidP="00C3203E">
            <w:pPr>
              <w:spacing w:after="0" w:line="240" w:lineRule="auto"/>
              <w:rPr>
                <w:rFonts w:eastAsia="Times New Roman"/>
                <w:b/>
                <w:sz w:val="18"/>
                <w:szCs w:val="18"/>
                <w:lang w:val="en-GB" w:eastAsia="fr-FR"/>
              </w:rPr>
            </w:pPr>
          </w:p>
        </w:tc>
        <w:tc>
          <w:tcPr>
            <w:tcW w:w="892" w:type="pct"/>
            <w:tcBorders>
              <w:top w:val="single" w:sz="4" w:space="0" w:color="auto"/>
              <w:bottom w:val="single" w:sz="4" w:space="0" w:color="auto"/>
            </w:tcBorders>
            <w:shd w:val="clear" w:color="auto" w:fill="F2F2F2" w:themeFill="background1" w:themeFillShade="F2"/>
            <w:noWrap/>
            <w:vAlign w:val="bottom"/>
            <w:hideMark/>
          </w:tcPr>
          <w:p w14:paraId="4E80981C" w14:textId="1B0EDEDA"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single" w:sz="4" w:space="0" w:color="auto"/>
              <w:bottom w:val="single" w:sz="4" w:space="0" w:color="auto"/>
            </w:tcBorders>
            <w:shd w:val="clear" w:color="auto" w:fill="F2F2F2" w:themeFill="background1" w:themeFillShade="F2"/>
            <w:noWrap/>
            <w:vAlign w:val="bottom"/>
            <w:hideMark/>
          </w:tcPr>
          <w:p w14:paraId="3658394C" w14:textId="248822B8"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203.0</w:t>
            </w:r>
          </w:p>
        </w:tc>
        <w:tc>
          <w:tcPr>
            <w:tcW w:w="573" w:type="pct"/>
            <w:tcBorders>
              <w:top w:val="single" w:sz="4" w:space="0" w:color="auto"/>
              <w:bottom w:val="single" w:sz="4" w:space="0" w:color="auto"/>
            </w:tcBorders>
            <w:shd w:val="clear" w:color="auto" w:fill="F2F2F2" w:themeFill="background1" w:themeFillShade="F2"/>
            <w:noWrap/>
            <w:vAlign w:val="bottom"/>
            <w:hideMark/>
          </w:tcPr>
          <w:p w14:paraId="719AEB41" w14:textId="15A8B84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204.0</w:t>
            </w:r>
          </w:p>
        </w:tc>
        <w:tc>
          <w:tcPr>
            <w:tcW w:w="891" w:type="pct"/>
            <w:tcBorders>
              <w:top w:val="single" w:sz="4" w:space="0" w:color="auto"/>
              <w:bottom w:val="single" w:sz="4" w:space="0" w:color="auto"/>
            </w:tcBorders>
            <w:shd w:val="clear" w:color="auto" w:fill="F2F2F2" w:themeFill="background1" w:themeFillShade="F2"/>
            <w:noWrap/>
            <w:vAlign w:val="bottom"/>
            <w:hideMark/>
          </w:tcPr>
          <w:p w14:paraId="5F4003DD" w14:textId="04B31215"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single" w:sz="4" w:space="0" w:color="auto"/>
              <w:bottom w:val="single" w:sz="4" w:space="0" w:color="auto"/>
            </w:tcBorders>
            <w:shd w:val="clear" w:color="auto" w:fill="F2F2F2" w:themeFill="background1" w:themeFillShade="F2"/>
            <w:noWrap/>
            <w:vAlign w:val="bottom"/>
            <w:hideMark/>
          </w:tcPr>
          <w:p w14:paraId="35E11AD0" w14:textId="64C95444"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16.59</w:t>
            </w:r>
          </w:p>
        </w:tc>
      </w:tr>
      <w:tr w:rsidR="00C3203E" w:rsidRPr="00882E32" w14:paraId="30145003" w14:textId="77777777" w:rsidTr="006B4635">
        <w:trPr>
          <w:trHeight w:val="3"/>
        </w:trPr>
        <w:tc>
          <w:tcPr>
            <w:tcW w:w="1182" w:type="pct"/>
            <w:tcBorders>
              <w:top w:val="nil"/>
              <w:bottom w:val="nil"/>
            </w:tcBorders>
            <w:shd w:val="clear" w:color="auto" w:fill="FFFFFF" w:themeFill="background1"/>
            <w:noWrap/>
            <w:vAlign w:val="bottom"/>
          </w:tcPr>
          <w:p w14:paraId="677C93F1" w14:textId="1AB2AE17" w:rsidR="00C3203E" w:rsidRPr="00F609BF"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314466DC" w14:textId="53CD65B9"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282AC563" w14:textId="09C43AFC"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204.0</w:t>
            </w:r>
          </w:p>
        </w:tc>
        <w:tc>
          <w:tcPr>
            <w:tcW w:w="573" w:type="pct"/>
            <w:tcBorders>
              <w:top w:val="nil"/>
              <w:bottom w:val="single" w:sz="4" w:space="0" w:color="auto"/>
            </w:tcBorders>
            <w:shd w:val="clear" w:color="auto" w:fill="F2F2F2" w:themeFill="background1" w:themeFillShade="F2"/>
            <w:noWrap/>
            <w:vAlign w:val="bottom"/>
            <w:hideMark/>
          </w:tcPr>
          <w:p w14:paraId="0BE33B0A" w14:textId="481781AE"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205.0</w:t>
            </w:r>
          </w:p>
        </w:tc>
        <w:tc>
          <w:tcPr>
            <w:tcW w:w="891" w:type="pct"/>
            <w:tcBorders>
              <w:top w:val="nil"/>
              <w:bottom w:val="single" w:sz="4" w:space="0" w:color="auto"/>
            </w:tcBorders>
            <w:shd w:val="clear" w:color="auto" w:fill="F2F2F2" w:themeFill="background1" w:themeFillShade="F2"/>
            <w:noWrap/>
            <w:vAlign w:val="bottom"/>
            <w:hideMark/>
          </w:tcPr>
          <w:p w14:paraId="275C9A78" w14:textId="48D6C986"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269EAB09" w14:textId="72FE074C"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12.98</w:t>
            </w:r>
          </w:p>
        </w:tc>
      </w:tr>
      <w:tr w:rsidR="00C3203E" w:rsidRPr="00882E32" w14:paraId="653AA3DB" w14:textId="77777777" w:rsidTr="006B4635">
        <w:trPr>
          <w:trHeight w:val="3"/>
        </w:trPr>
        <w:tc>
          <w:tcPr>
            <w:tcW w:w="1182" w:type="pct"/>
            <w:tcBorders>
              <w:top w:val="nil"/>
              <w:bottom w:val="nil"/>
            </w:tcBorders>
            <w:shd w:val="clear" w:color="auto" w:fill="FFFFFF" w:themeFill="background1"/>
            <w:noWrap/>
            <w:vAlign w:val="bottom"/>
            <w:hideMark/>
          </w:tcPr>
          <w:p w14:paraId="164E5178"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55981BEB" w14:textId="166AE4D9"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4773F078" w14:textId="1DDA2496"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205.0</w:t>
            </w:r>
          </w:p>
        </w:tc>
        <w:tc>
          <w:tcPr>
            <w:tcW w:w="573" w:type="pct"/>
            <w:tcBorders>
              <w:top w:val="nil"/>
              <w:bottom w:val="single" w:sz="4" w:space="0" w:color="auto"/>
            </w:tcBorders>
            <w:shd w:val="clear" w:color="auto" w:fill="F2F2F2" w:themeFill="background1" w:themeFillShade="F2"/>
            <w:noWrap/>
            <w:vAlign w:val="bottom"/>
            <w:hideMark/>
          </w:tcPr>
          <w:p w14:paraId="45DD0D3A" w14:textId="54BA5A78"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206.0</w:t>
            </w:r>
          </w:p>
        </w:tc>
        <w:tc>
          <w:tcPr>
            <w:tcW w:w="891" w:type="pct"/>
            <w:tcBorders>
              <w:top w:val="nil"/>
              <w:bottom w:val="single" w:sz="4" w:space="0" w:color="auto"/>
            </w:tcBorders>
            <w:shd w:val="clear" w:color="auto" w:fill="F2F2F2" w:themeFill="background1" w:themeFillShade="F2"/>
            <w:noWrap/>
            <w:vAlign w:val="bottom"/>
            <w:hideMark/>
          </w:tcPr>
          <w:p w14:paraId="4C51378C" w14:textId="0C2D8E7B"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62CCC8A7" w14:textId="4ABFB2D7"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48.20</w:t>
            </w:r>
          </w:p>
        </w:tc>
      </w:tr>
      <w:tr w:rsidR="00C3203E" w:rsidRPr="00882E32" w14:paraId="50370B00" w14:textId="77777777" w:rsidTr="006B4635">
        <w:trPr>
          <w:trHeight w:val="3"/>
        </w:trPr>
        <w:tc>
          <w:tcPr>
            <w:tcW w:w="1182" w:type="pct"/>
            <w:tcBorders>
              <w:top w:val="nil"/>
              <w:bottom w:val="nil"/>
            </w:tcBorders>
            <w:shd w:val="clear" w:color="auto" w:fill="FFFFFF" w:themeFill="background1"/>
            <w:noWrap/>
            <w:vAlign w:val="bottom"/>
            <w:hideMark/>
          </w:tcPr>
          <w:p w14:paraId="15ACE5B3" w14:textId="77777777" w:rsidR="00C3203E" w:rsidRPr="00F609BF" w:rsidRDefault="00C3203E" w:rsidP="00C3203E">
            <w:pPr>
              <w:spacing w:after="0" w:line="240" w:lineRule="auto"/>
              <w:rPr>
                <w:rFonts w:eastAsia="Times New Roman" w:cstheme="minorHAnsi"/>
                <w:sz w:val="18"/>
                <w:szCs w:val="18"/>
                <w:lang w:val="en-GB" w:eastAsia="fr-FR"/>
              </w:rPr>
            </w:pPr>
            <w:r w:rsidRPr="00F609BF">
              <w:rPr>
                <w:rFonts w:eastAsia="Times New Roman" w:cstheme="minorHAnsi"/>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24F4AF0A" w14:textId="373CB7C0"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59EBD026" w14:textId="2F620BD4"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206.0</w:t>
            </w:r>
          </w:p>
        </w:tc>
        <w:tc>
          <w:tcPr>
            <w:tcW w:w="573" w:type="pct"/>
            <w:tcBorders>
              <w:top w:val="nil"/>
              <w:bottom w:val="single" w:sz="4" w:space="0" w:color="auto"/>
            </w:tcBorders>
            <w:shd w:val="clear" w:color="auto" w:fill="F2F2F2" w:themeFill="background1" w:themeFillShade="F2"/>
            <w:noWrap/>
            <w:vAlign w:val="bottom"/>
            <w:hideMark/>
          </w:tcPr>
          <w:p w14:paraId="469D2084" w14:textId="5F6C9E01"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207.0</w:t>
            </w:r>
          </w:p>
        </w:tc>
        <w:tc>
          <w:tcPr>
            <w:tcW w:w="891" w:type="pct"/>
            <w:tcBorders>
              <w:top w:val="nil"/>
              <w:bottom w:val="single" w:sz="4" w:space="0" w:color="auto"/>
            </w:tcBorders>
            <w:shd w:val="clear" w:color="auto" w:fill="F2F2F2" w:themeFill="background1" w:themeFillShade="F2"/>
            <w:noWrap/>
            <w:vAlign w:val="bottom"/>
            <w:hideMark/>
          </w:tcPr>
          <w:p w14:paraId="14F53236" w14:textId="64F66BF8"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hideMark/>
          </w:tcPr>
          <w:p w14:paraId="1D93F552" w14:textId="5C99009A"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13.99</w:t>
            </w:r>
          </w:p>
        </w:tc>
      </w:tr>
      <w:tr w:rsidR="00C3203E" w:rsidRPr="00882E32" w14:paraId="7076A59E" w14:textId="77777777" w:rsidTr="006B4635">
        <w:trPr>
          <w:trHeight w:val="3"/>
        </w:trPr>
        <w:tc>
          <w:tcPr>
            <w:tcW w:w="1182" w:type="pct"/>
            <w:tcBorders>
              <w:top w:val="single" w:sz="4" w:space="0" w:color="auto"/>
              <w:bottom w:val="nil"/>
            </w:tcBorders>
            <w:shd w:val="clear" w:color="auto" w:fill="FFFFFF" w:themeFill="background1"/>
            <w:noWrap/>
            <w:vAlign w:val="bottom"/>
          </w:tcPr>
          <w:p w14:paraId="3686F2F7" w14:textId="3AEDF26D" w:rsidR="00C3203E" w:rsidRPr="00F609BF" w:rsidRDefault="00C3203E" w:rsidP="00C3203E">
            <w:pPr>
              <w:spacing w:after="0" w:line="240" w:lineRule="auto"/>
              <w:rPr>
                <w:rFonts w:eastAsia="Times New Roman" w:cstheme="minorHAnsi"/>
                <w:sz w:val="18"/>
                <w:szCs w:val="18"/>
                <w:lang w:val="en-GB" w:eastAsia="fr-FR"/>
              </w:rPr>
            </w:pPr>
            <w:r w:rsidRPr="001A7CD7">
              <w:rPr>
                <w:rFonts w:eastAsia="Times New Roman" w:cstheme="minorHAnsi"/>
                <w:b/>
                <w:sz w:val="18"/>
                <w:szCs w:val="18"/>
                <w:lang w:val="en-GB" w:eastAsia="fr-FR"/>
              </w:rPr>
              <w:t>IGRCDD23-541</w:t>
            </w:r>
          </w:p>
        </w:tc>
        <w:tc>
          <w:tcPr>
            <w:tcW w:w="892" w:type="pct"/>
            <w:tcBorders>
              <w:top w:val="single" w:sz="4" w:space="0" w:color="auto"/>
              <w:bottom w:val="single" w:sz="4" w:space="0" w:color="auto"/>
            </w:tcBorders>
            <w:shd w:val="clear" w:color="auto" w:fill="FFFFFF" w:themeFill="background1"/>
            <w:noWrap/>
            <w:vAlign w:val="bottom"/>
          </w:tcPr>
          <w:p w14:paraId="7223BB5A" w14:textId="1DE6D768" w:rsidR="00C3203E" w:rsidRPr="00F609BF" w:rsidRDefault="00C3203E" w:rsidP="00C3203E">
            <w:pPr>
              <w:spacing w:after="0" w:line="240" w:lineRule="auto"/>
              <w:rPr>
                <w:rFonts w:eastAsia="Times New Roman" w:cstheme="minorHAnsi"/>
                <w:sz w:val="18"/>
                <w:szCs w:val="18"/>
                <w:lang w:val="en-GB" w:eastAsia="fr-FR"/>
              </w:rPr>
            </w:pPr>
          </w:p>
        </w:tc>
        <w:tc>
          <w:tcPr>
            <w:tcW w:w="572" w:type="pct"/>
            <w:tcBorders>
              <w:top w:val="single" w:sz="4" w:space="0" w:color="auto"/>
              <w:bottom w:val="single" w:sz="4" w:space="0" w:color="auto"/>
            </w:tcBorders>
            <w:shd w:val="clear" w:color="auto" w:fill="FFFFFF" w:themeFill="background1"/>
            <w:noWrap/>
            <w:vAlign w:val="bottom"/>
          </w:tcPr>
          <w:p w14:paraId="5FD772CA" w14:textId="5B24ED8C"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51.0</w:t>
            </w:r>
          </w:p>
        </w:tc>
        <w:tc>
          <w:tcPr>
            <w:tcW w:w="573" w:type="pct"/>
            <w:tcBorders>
              <w:top w:val="single" w:sz="4" w:space="0" w:color="auto"/>
              <w:bottom w:val="single" w:sz="4" w:space="0" w:color="auto"/>
            </w:tcBorders>
            <w:shd w:val="clear" w:color="auto" w:fill="FFFFFF" w:themeFill="background1"/>
            <w:noWrap/>
            <w:vAlign w:val="bottom"/>
          </w:tcPr>
          <w:p w14:paraId="675B9C67" w14:textId="32BA0800"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65.0</w:t>
            </w:r>
          </w:p>
        </w:tc>
        <w:tc>
          <w:tcPr>
            <w:tcW w:w="891" w:type="pct"/>
            <w:tcBorders>
              <w:top w:val="single" w:sz="4" w:space="0" w:color="auto"/>
              <w:bottom w:val="single" w:sz="4" w:space="0" w:color="auto"/>
            </w:tcBorders>
            <w:shd w:val="clear" w:color="auto" w:fill="FFFFFF" w:themeFill="background1"/>
            <w:noWrap/>
            <w:vAlign w:val="bottom"/>
          </w:tcPr>
          <w:p w14:paraId="408C0046" w14:textId="25D1B04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12.0</w:t>
            </w:r>
          </w:p>
        </w:tc>
        <w:tc>
          <w:tcPr>
            <w:tcW w:w="889" w:type="pct"/>
            <w:tcBorders>
              <w:top w:val="single" w:sz="4" w:space="0" w:color="auto"/>
              <w:bottom w:val="single" w:sz="4" w:space="0" w:color="auto"/>
            </w:tcBorders>
            <w:shd w:val="clear" w:color="auto" w:fill="FFFFFF" w:themeFill="background1"/>
            <w:noWrap/>
            <w:vAlign w:val="bottom"/>
          </w:tcPr>
          <w:p w14:paraId="55F343A3" w14:textId="78658509"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0.75</w:t>
            </w:r>
          </w:p>
        </w:tc>
      </w:tr>
      <w:tr w:rsidR="00C3203E" w:rsidRPr="00882E32" w14:paraId="43E3C745" w14:textId="77777777" w:rsidTr="00A159E3">
        <w:trPr>
          <w:trHeight w:val="3"/>
        </w:trPr>
        <w:tc>
          <w:tcPr>
            <w:tcW w:w="1182" w:type="pct"/>
            <w:tcBorders>
              <w:top w:val="nil"/>
              <w:bottom w:val="nil"/>
            </w:tcBorders>
            <w:shd w:val="clear" w:color="auto" w:fill="FFFFFF" w:themeFill="background1"/>
            <w:noWrap/>
            <w:vAlign w:val="bottom"/>
          </w:tcPr>
          <w:p w14:paraId="4167A5B5" w14:textId="77777777" w:rsidR="00C3203E" w:rsidRPr="00F609BF"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404CD889" w14:textId="69ADAF44"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5F1BDA0E" w14:textId="4729AD6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91.0</w:t>
            </w:r>
          </w:p>
        </w:tc>
        <w:tc>
          <w:tcPr>
            <w:tcW w:w="573" w:type="pct"/>
            <w:tcBorders>
              <w:top w:val="nil"/>
              <w:bottom w:val="single" w:sz="4" w:space="0" w:color="auto"/>
            </w:tcBorders>
            <w:shd w:val="clear" w:color="auto" w:fill="FFFFFF" w:themeFill="background1"/>
            <w:noWrap/>
            <w:vAlign w:val="bottom"/>
          </w:tcPr>
          <w:p w14:paraId="4A894691" w14:textId="24EF13C1"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100.0</w:t>
            </w:r>
          </w:p>
        </w:tc>
        <w:tc>
          <w:tcPr>
            <w:tcW w:w="891" w:type="pct"/>
            <w:tcBorders>
              <w:top w:val="nil"/>
              <w:bottom w:val="single" w:sz="4" w:space="0" w:color="auto"/>
            </w:tcBorders>
            <w:shd w:val="clear" w:color="auto" w:fill="FFFFFF" w:themeFill="background1"/>
            <w:noWrap/>
            <w:vAlign w:val="bottom"/>
          </w:tcPr>
          <w:p w14:paraId="0F650FB5" w14:textId="02D58ED6"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7.7</w:t>
            </w:r>
          </w:p>
        </w:tc>
        <w:tc>
          <w:tcPr>
            <w:tcW w:w="889" w:type="pct"/>
            <w:tcBorders>
              <w:top w:val="nil"/>
              <w:bottom w:val="single" w:sz="4" w:space="0" w:color="auto"/>
            </w:tcBorders>
            <w:shd w:val="clear" w:color="auto" w:fill="FFFFFF" w:themeFill="background1"/>
            <w:noWrap/>
            <w:vAlign w:val="bottom"/>
          </w:tcPr>
          <w:p w14:paraId="33183CDD" w14:textId="55D5524D"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0.62</w:t>
            </w:r>
          </w:p>
        </w:tc>
      </w:tr>
      <w:tr w:rsidR="00C3203E" w:rsidRPr="00882E32" w14:paraId="6583E931" w14:textId="77777777" w:rsidTr="00A159E3">
        <w:trPr>
          <w:trHeight w:val="3"/>
        </w:trPr>
        <w:tc>
          <w:tcPr>
            <w:tcW w:w="1182" w:type="pct"/>
            <w:tcBorders>
              <w:top w:val="nil"/>
              <w:bottom w:val="nil"/>
            </w:tcBorders>
            <w:shd w:val="clear" w:color="auto" w:fill="FFFFFF" w:themeFill="background1"/>
            <w:noWrap/>
            <w:vAlign w:val="bottom"/>
          </w:tcPr>
          <w:p w14:paraId="47432F93" w14:textId="77777777" w:rsidR="00C3203E" w:rsidRPr="00F609BF"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tcPr>
          <w:p w14:paraId="7784F8BC" w14:textId="73C33468" w:rsidR="00C3203E" w:rsidRPr="00F609BF"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43473870" w14:textId="22BE61DC"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105.0</w:t>
            </w:r>
          </w:p>
        </w:tc>
        <w:tc>
          <w:tcPr>
            <w:tcW w:w="573" w:type="pct"/>
            <w:tcBorders>
              <w:top w:val="nil"/>
              <w:bottom w:val="single" w:sz="4" w:space="0" w:color="auto"/>
            </w:tcBorders>
            <w:shd w:val="clear" w:color="auto" w:fill="FFFFFF" w:themeFill="background1"/>
            <w:noWrap/>
            <w:vAlign w:val="bottom"/>
          </w:tcPr>
          <w:p w14:paraId="1E4CE925" w14:textId="7CBCF3E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111.0</w:t>
            </w:r>
          </w:p>
        </w:tc>
        <w:tc>
          <w:tcPr>
            <w:tcW w:w="891" w:type="pct"/>
            <w:tcBorders>
              <w:top w:val="nil"/>
              <w:bottom w:val="single" w:sz="4" w:space="0" w:color="auto"/>
            </w:tcBorders>
            <w:shd w:val="clear" w:color="auto" w:fill="FFFFFF" w:themeFill="background1"/>
            <w:noWrap/>
            <w:vAlign w:val="bottom"/>
          </w:tcPr>
          <w:p w14:paraId="0798FCB9" w14:textId="77E70ECF"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5.1</w:t>
            </w:r>
          </w:p>
        </w:tc>
        <w:tc>
          <w:tcPr>
            <w:tcW w:w="889" w:type="pct"/>
            <w:tcBorders>
              <w:top w:val="nil"/>
              <w:bottom w:val="single" w:sz="4" w:space="0" w:color="auto"/>
            </w:tcBorders>
            <w:shd w:val="clear" w:color="auto" w:fill="FFFFFF" w:themeFill="background1"/>
            <w:noWrap/>
            <w:vAlign w:val="bottom"/>
          </w:tcPr>
          <w:p w14:paraId="1323F53D" w14:textId="2B67B4E5" w:rsidR="00C3203E" w:rsidRPr="00F609BF"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1.37</w:t>
            </w:r>
          </w:p>
        </w:tc>
      </w:tr>
      <w:tr w:rsidR="00C3203E" w:rsidRPr="00882E32" w14:paraId="328133F0" w14:textId="77777777" w:rsidTr="001A7CD7">
        <w:trPr>
          <w:trHeight w:val="3"/>
        </w:trPr>
        <w:tc>
          <w:tcPr>
            <w:tcW w:w="1182" w:type="pct"/>
            <w:tcBorders>
              <w:bottom w:val="nil"/>
            </w:tcBorders>
            <w:shd w:val="clear" w:color="auto" w:fill="FFFFFF" w:themeFill="background1"/>
            <w:noWrap/>
            <w:vAlign w:val="bottom"/>
          </w:tcPr>
          <w:p w14:paraId="0E9644E5" w14:textId="25003DAD" w:rsidR="00C3203E" w:rsidRPr="00EC5038" w:rsidRDefault="00C3203E" w:rsidP="00C3203E">
            <w:pPr>
              <w:spacing w:after="0" w:line="240" w:lineRule="auto"/>
              <w:rPr>
                <w:rFonts w:eastAsia="Times New Roman" w:cstheme="minorHAnsi"/>
                <w:b/>
                <w:bCs/>
                <w:sz w:val="18"/>
                <w:szCs w:val="18"/>
                <w:lang w:val="en-GB" w:eastAsia="fr-FR"/>
              </w:rPr>
            </w:pPr>
          </w:p>
        </w:tc>
        <w:tc>
          <w:tcPr>
            <w:tcW w:w="892" w:type="pct"/>
            <w:tcBorders>
              <w:top w:val="single" w:sz="4" w:space="0" w:color="auto"/>
              <w:bottom w:val="single" w:sz="4" w:space="0" w:color="auto"/>
            </w:tcBorders>
            <w:shd w:val="clear" w:color="auto" w:fill="FFFFFF" w:themeFill="background1"/>
            <w:noWrap/>
            <w:vAlign w:val="bottom"/>
            <w:hideMark/>
          </w:tcPr>
          <w:p w14:paraId="35DDB36C" w14:textId="154AD7B6" w:rsidR="00C3203E" w:rsidRPr="00EC5038"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single" w:sz="4" w:space="0" w:color="auto"/>
              <w:bottom w:val="single" w:sz="4" w:space="0" w:color="auto"/>
            </w:tcBorders>
            <w:shd w:val="clear" w:color="auto" w:fill="FFFFFF" w:themeFill="background1"/>
            <w:noWrap/>
            <w:vAlign w:val="bottom"/>
            <w:hideMark/>
          </w:tcPr>
          <w:p w14:paraId="153912D9" w14:textId="73422DFE"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166.0</w:t>
            </w:r>
          </w:p>
        </w:tc>
        <w:tc>
          <w:tcPr>
            <w:tcW w:w="573" w:type="pct"/>
            <w:tcBorders>
              <w:top w:val="single" w:sz="4" w:space="0" w:color="auto"/>
              <w:bottom w:val="single" w:sz="4" w:space="0" w:color="auto"/>
            </w:tcBorders>
            <w:shd w:val="clear" w:color="auto" w:fill="FFFFFF" w:themeFill="background1"/>
            <w:noWrap/>
            <w:vAlign w:val="bottom"/>
            <w:hideMark/>
          </w:tcPr>
          <w:p w14:paraId="4994D5CA" w14:textId="4CEB510C"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248.0</w:t>
            </w:r>
          </w:p>
        </w:tc>
        <w:tc>
          <w:tcPr>
            <w:tcW w:w="891" w:type="pct"/>
            <w:tcBorders>
              <w:top w:val="single" w:sz="4" w:space="0" w:color="auto"/>
              <w:bottom w:val="single" w:sz="4" w:space="0" w:color="auto"/>
            </w:tcBorders>
            <w:shd w:val="clear" w:color="auto" w:fill="FFFFFF" w:themeFill="background1"/>
            <w:noWrap/>
            <w:vAlign w:val="bottom"/>
            <w:hideMark/>
          </w:tcPr>
          <w:p w14:paraId="6DDA80BE" w14:textId="7A912939"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70.3</w:t>
            </w:r>
          </w:p>
        </w:tc>
        <w:tc>
          <w:tcPr>
            <w:tcW w:w="889" w:type="pct"/>
            <w:tcBorders>
              <w:top w:val="single" w:sz="4" w:space="0" w:color="auto"/>
              <w:bottom w:val="single" w:sz="4" w:space="0" w:color="auto"/>
            </w:tcBorders>
            <w:shd w:val="clear" w:color="auto" w:fill="FFFFFF" w:themeFill="background1"/>
            <w:noWrap/>
            <w:vAlign w:val="bottom"/>
            <w:hideMark/>
          </w:tcPr>
          <w:p w14:paraId="7289FB79" w14:textId="2DE7772E"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2.94</w:t>
            </w:r>
          </w:p>
        </w:tc>
      </w:tr>
      <w:tr w:rsidR="00C3203E" w:rsidRPr="00882E32" w14:paraId="2D4ACCEA" w14:textId="77777777" w:rsidTr="006B4635">
        <w:trPr>
          <w:trHeight w:val="3"/>
        </w:trPr>
        <w:tc>
          <w:tcPr>
            <w:tcW w:w="1182" w:type="pct"/>
            <w:tcBorders>
              <w:top w:val="nil"/>
              <w:bottom w:val="nil"/>
            </w:tcBorders>
            <w:shd w:val="clear" w:color="auto" w:fill="FFFFFF" w:themeFill="background1"/>
            <w:noWrap/>
            <w:vAlign w:val="bottom"/>
          </w:tcPr>
          <w:p w14:paraId="21B25615" w14:textId="23D3E2C6" w:rsidR="00C3203E" w:rsidRPr="00EC5038"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519D1994" w14:textId="12AF8F36" w:rsidR="00C3203E" w:rsidRPr="00EC5038"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12EB1437" w14:textId="7415D6D1"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189.0</w:t>
            </w:r>
          </w:p>
        </w:tc>
        <w:tc>
          <w:tcPr>
            <w:tcW w:w="573" w:type="pct"/>
            <w:tcBorders>
              <w:top w:val="nil"/>
              <w:bottom w:val="single" w:sz="4" w:space="0" w:color="auto"/>
            </w:tcBorders>
            <w:shd w:val="clear" w:color="auto" w:fill="F2F2F2" w:themeFill="background1" w:themeFillShade="F2"/>
            <w:noWrap/>
            <w:vAlign w:val="bottom"/>
            <w:hideMark/>
          </w:tcPr>
          <w:p w14:paraId="5F734677" w14:textId="04DF05B8"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190.0</w:t>
            </w:r>
          </w:p>
        </w:tc>
        <w:tc>
          <w:tcPr>
            <w:tcW w:w="891" w:type="pct"/>
            <w:tcBorders>
              <w:top w:val="nil"/>
              <w:bottom w:val="single" w:sz="4" w:space="0" w:color="auto"/>
            </w:tcBorders>
            <w:shd w:val="clear" w:color="auto" w:fill="F2F2F2" w:themeFill="background1" w:themeFillShade="F2"/>
            <w:noWrap/>
            <w:vAlign w:val="bottom"/>
            <w:hideMark/>
          </w:tcPr>
          <w:p w14:paraId="64631DD1" w14:textId="7AEB05A2"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0.9</w:t>
            </w:r>
          </w:p>
        </w:tc>
        <w:tc>
          <w:tcPr>
            <w:tcW w:w="889" w:type="pct"/>
            <w:tcBorders>
              <w:top w:val="nil"/>
              <w:bottom w:val="single" w:sz="4" w:space="0" w:color="auto"/>
            </w:tcBorders>
            <w:shd w:val="clear" w:color="auto" w:fill="F2F2F2" w:themeFill="background1" w:themeFillShade="F2"/>
            <w:noWrap/>
            <w:vAlign w:val="bottom"/>
            <w:hideMark/>
          </w:tcPr>
          <w:p w14:paraId="497BCBEB" w14:textId="254414FC"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56.60</w:t>
            </w:r>
          </w:p>
        </w:tc>
      </w:tr>
      <w:tr w:rsidR="00C3203E" w:rsidRPr="00882E32" w14:paraId="01A23339" w14:textId="77777777" w:rsidTr="006B4635">
        <w:trPr>
          <w:trHeight w:val="3"/>
        </w:trPr>
        <w:tc>
          <w:tcPr>
            <w:tcW w:w="1182" w:type="pct"/>
            <w:tcBorders>
              <w:top w:val="nil"/>
              <w:bottom w:val="nil"/>
            </w:tcBorders>
            <w:shd w:val="clear" w:color="auto" w:fill="FFFFFF" w:themeFill="background1"/>
            <w:noWrap/>
            <w:vAlign w:val="bottom"/>
          </w:tcPr>
          <w:p w14:paraId="29A3FEFB" w14:textId="3FE5C836" w:rsidR="00C3203E" w:rsidRPr="00EC5038"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1379B216" w14:textId="6D3E9016" w:rsidR="00C3203E" w:rsidRPr="00EC5038"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3EB1B3BC" w14:textId="142A9F58"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213.1</w:t>
            </w:r>
          </w:p>
        </w:tc>
        <w:tc>
          <w:tcPr>
            <w:tcW w:w="573" w:type="pct"/>
            <w:tcBorders>
              <w:top w:val="nil"/>
              <w:bottom w:val="single" w:sz="4" w:space="0" w:color="auto"/>
            </w:tcBorders>
            <w:shd w:val="clear" w:color="auto" w:fill="F2F2F2" w:themeFill="background1" w:themeFillShade="F2"/>
            <w:noWrap/>
            <w:vAlign w:val="bottom"/>
            <w:hideMark/>
          </w:tcPr>
          <w:p w14:paraId="4249008C" w14:textId="422FB67B"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214.1</w:t>
            </w:r>
          </w:p>
        </w:tc>
        <w:tc>
          <w:tcPr>
            <w:tcW w:w="891" w:type="pct"/>
            <w:tcBorders>
              <w:top w:val="nil"/>
              <w:bottom w:val="single" w:sz="4" w:space="0" w:color="auto"/>
            </w:tcBorders>
            <w:shd w:val="clear" w:color="auto" w:fill="F2F2F2" w:themeFill="background1" w:themeFillShade="F2"/>
            <w:noWrap/>
            <w:vAlign w:val="bottom"/>
            <w:hideMark/>
          </w:tcPr>
          <w:p w14:paraId="05A6DF1E" w14:textId="3B785969"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0.9</w:t>
            </w:r>
          </w:p>
        </w:tc>
        <w:tc>
          <w:tcPr>
            <w:tcW w:w="889" w:type="pct"/>
            <w:tcBorders>
              <w:top w:val="nil"/>
              <w:bottom w:val="single" w:sz="4" w:space="0" w:color="auto"/>
            </w:tcBorders>
            <w:shd w:val="clear" w:color="auto" w:fill="F2F2F2" w:themeFill="background1" w:themeFillShade="F2"/>
            <w:noWrap/>
            <w:vAlign w:val="bottom"/>
            <w:hideMark/>
          </w:tcPr>
          <w:p w14:paraId="6DCA36B8" w14:textId="130AEAFD"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10.80</w:t>
            </w:r>
          </w:p>
        </w:tc>
      </w:tr>
      <w:tr w:rsidR="00C3203E" w:rsidRPr="00882E32" w14:paraId="608E9F81" w14:textId="77777777" w:rsidTr="006B4635">
        <w:trPr>
          <w:trHeight w:val="3"/>
        </w:trPr>
        <w:tc>
          <w:tcPr>
            <w:tcW w:w="1182" w:type="pct"/>
            <w:tcBorders>
              <w:top w:val="nil"/>
              <w:bottom w:val="nil"/>
            </w:tcBorders>
            <w:shd w:val="clear" w:color="auto" w:fill="FFFFFF" w:themeFill="background1"/>
            <w:noWrap/>
            <w:vAlign w:val="bottom"/>
          </w:tcPr>
          <w:p w14:paraId="4693C748" w14:textId="24E59738" w:rsidR="00C3203E" w:rsidRPr="00EC5038"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2F2F2" w:themeFill="background1" w:themeFillShade="F2"/>
            <w:noWrap/>
            <w:vAlign w:val="bottom"/>
            <w:hideMark/>
          </w:tcPr>
          <w:p w14:paraId="2E50EA21" w14:textId="16E718BC" w:rsidR="00C3203E" w:rsidRPr="00EC5038"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7132B22D" w14:textId="3AACB286"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217.1</w:t>
            </w:r>
          </w:p>
        </w:tc>
        <w:tc>
          <w:tcPr>
            <w:tcW w:w="573" w:type="pct"/>
            <w:tcBorders>
              <w:top w:val="nil"/>
              <w:bottom w:val="single" w:sz="4" w:space="0" w:color="auto"/>
            </w:tcBorders>
            <w:shd w:val="clear" w:color="auto" w:fill="F2F2F2" w:themeFill="background1" w:themeFillShade="F2"/>
            <w:noWrap/>
            <w:vAlign w:val="bottom"/>
            <w:hideMark/>
          </w:tcPr>
          <w:p w14:paraId="40EA5F69" w14:textId="0E498A70"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218.0</w:t>
            </w:r>
          </w:p>
        </w:tc>
        <w:tc>
          <w:tcPr>
            <w:tcW w:w="891" w:type="pct"/>
            <w:tcBorders>
              <w:top w:val="nil"/>
              <w:bottom w:val="single" w:sz="4" w:space="0" w:color="auto"/>
            </w:tcBorders>
            <w:shd w:val="clear" w:color="auto" w:fill="F2F2F2" w:themeFill="background1" w:themeFillShade="F2"/>
            <w:noWrap/>
            <w:vAlign w:val="bottom"/>
            <w:hideMark/>
          </w:tcPr>
          <w:p w14:paraId="7A5B0ABE" w14:textId="3650904D"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11B825CB" w14:textId="4BBCBADB"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13.30</w:t>
            </w:r>
          </w:p>
        </w:tc>
      </w:tr>
      <w:tr w:rsidR="00C3203E" w:rsidRPr="00882E32" w14:paraId="52216565" w14:textId="77777777" w:rsidTr="006B4635">
        <w:trPr>
          <w:trHeight w:val="3"/>
        </w:trPr>
        <w:tc>
          <w:tcPr>
            <w:tcW w:w="1182" w:type="pct"/>
            <w:tcBorders>
              <w:top w:val="nil"/>
              <w:bottom w:val="nil"/>
            </w:tcBorders>
            <w:shd w:val="clear" w:color="auto" w:fill="FFFFFF" w:themeFill="background1"/>
            <w:noWrap/>
            <w:vAlign w:val="bottom"/>
          </w:tcPr>
          <w:p w14:paraId="5A8A11FF" w14:textId="22593814" w:rsidR="00C3203E" w:rsidRPr="00EC5038" w:rsidRDefault="00C3203E" w:rsidP="00C3203E">
            <w:pPr>
              <w:spacing w:after="0" w:line="240" w:lineRule="auto"/>
              <w:rPr>
                <w:rFonts w:eastAsia="Times New Roman" w:cstheme="minorHAnsi"/>
                <w:sz w:val="18"/>
                <w:szCs w:val="18"/>
                <w:lang w:val="en-GB" w:eastAsia="fr-FR"/>
              </w:rPr>
            </w:pPr>
          </w:p>
        </w:tc>
        <w:tc>
          <w:tcPr>
            <w:tcW w:w="892" w:type="pct"/>
            <w:tcBorders>
              <w:top w:val="nil"/>
              <w:bottom w:val="nil"/>
            </w:tcBorders>
            <w:shd w:val="clear" w:color="auto" w:fill="F2F2F2" w:themeFill="background1" w:themeFillShade="F2"/>
            <w:noWrap/>
            <w:vAlign w:val="bottom"/>
            <w:hideMark/>
          </w:tcPr>
          <w:p w14:paraId="7DE14052" w14:textId="53C92CE8" w:rsidR="00C3203E" w:rsidRPr="00EC5038"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nil"/>
            </w:tcBorders>
            <w:shd w:val="clear" w:color="auto" w:fill="F2F2F2" w:themeFill="background1" w:themeFillShade="F2"/>
            <w:noWrap/>
            <w:vAlign w:val="bottom"/>
            <w:hideMark/>
          </w:tcPr>
          <w:p w14:paraId="456D7E14" w14:textId="67CCB1B8"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238.8</w:t>
            </w:r>
          </w:p>
        </w:tc>
        <w:tc>
          <w:tcPr>
            <w:tcW w:w="573" w:type="pct"/>
            <w:tcBorders>
              <w:top w:val="nil"/>
              <w:bottom w:val="nil"/>
            </w:tcBorders>
            <w:shd w:val="clear" w:color="auto" w:fill="F2F2F2" w:themeFill="background1" w:themeFillShade="F2"/>
            <w:noWrap/>
            <w:vAlign w:val="bottom"/>
            <w:hideMark/>
          </w:tcPr>
          <w:p w14:paraId="148A9B83" w14:textId="32CAE032"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239.8</w:t>
            </w:r>
          </w:p>
        </w:tc>
        <w:tc>
          <w:tcPr>
            <w:tcW w:w="891" w:type="pct"/>
            <w:tcBorders>
              <w:top w:val="nil"/>
              <w:bottom w:val="nil"/>
            </w:tcBorders>
            <w:shd w:val="clear" w:color="auto" w:fill="F2F2F2" w:themeFill="background1" w:themeFillShade="F2"/>
            <w:noWrap/>
            <w:vAlign w:val="bottom"/>
            <w:hideMark/>
          </w:tcPr>
          <w:p w14:paraId="247CA6B1" w14:textId="2C07BDC6"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0.9</w:t>
            </w:r>
          </w:p>
        </w:tc>
        <w:tc>
          <w:tcPr>
            <w:tcW w:w="889" w:type="pct"/>
            <w:tcBorders>
              <w:top w:val="nil"/>
              <w:bottom w:val="nil"/>
            </w:tcBorders>
            <w:shd w:val="clear" w:color="auto" w:fill="F2F2F2" w:themeFill="background1" w:themeFillShade="F2"/>
            <w:noWrap/>
            <w:vAlign w:val="bottom"/>
            <w:hideMark/>
          </w:tcPr>
          <w:p w14:paraId="5D138D52" w14:textId="40082614"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18.02</w:t>
            </w:r>
          </w:p>
        </w:tc>
      </w:tr>
      <w:tr w:rsidR="00C3203E" w:rsidRPr="00882E32" w14:paraId="06CE752F" w14:textId="77777777" w:rsidTr="001A7CD7">
        <w:trPr>
          <w:trHeight w:val="3"/>
        </w:trPr>
        <w:tc>
          <w:tcPr>
            <w:tcW w:w="1182" w:type="pct"/>
            <w:tcBorders>
              <w:top w:val="nil"/>
              <w:bottom w:val="nil"/>
            </w:tcBorders>
            <w:shd w:val="clear" w:color="auto" w:fill="FFFFFF" w:themeFill="background1"/>
            <w:noWrap/>
            <w:vAlign w:val="bottom"/>
          </w:tcPr>
          <w:p w14:paraId="109BE41A" w14:textId="391723ED" w:rsidR="00C3203E" w:rsidRPr="00EC5038" w:rsidRDefault="00C3203E" w:rsidP="00C3203E">
            <w:pPr>
              <w:spacing w:after="0" w:line="240" w:lineRule="auto"/>
              <w:rPr>
                <w:rFonts w:eastAsia="Times New Roman" w:cstheme="minorHAnsi"/>
                <w:sz w:val="18"/>
                <w:szCs w:val="18"/>
                <w:lang w:val="en-GB" w:eastAsia="fr-FR"/>
              </w:rPr>
            </w:pPr>
          </w:p>
        </w:tc>
        <w:tc>
          <w:tcPr>
            <w:tcW w:w="892" w:type="pct"/>
            <w:tcBorders>
              <w:top w:val="nil"/>
              <w:bottom w:val="single" w:sz="4" w:space="0" w:color="auto"/>
            </w:tcBorders>
            <w:shd w:val="clear" w:color="auto" w:fill="FFFFFF" w:themeFill="background1"/>
            <w:noWrap/>
            <w:vAlign w:val="bottom"/>
            <w:hideMark/>
          </w:tcPr>
          <w:p w14:paraId="478A7AC8" w14:textId="47CA0C05" w:rsidR="00C3203E" w:rsidRPr="00EC5038"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hideMark/>
          </w:tcPr>
          <w:p w14:paraId="2695337C" w14:textId="2D3C07B7"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294.5</w:t>
            </w:r>
          </w:p>
        </w:tc>
        <w:tc>
          <w:tcPr>
            <w:tcW w:w="573" w:type="pct"/>
            <w:tcBorders>
              <w:top w:val="nil"/>
              <w:bottom w:val="single" w:sz="4" w:space="0" w:color="auto"/>
            </w:tcBorders>
            <w:shd w:val="clear" w:color="auto" w:fill="FFFFFF" w:themeFill="background1"/>
            <w:noWrap/>
            <w:vAlign w:val="bottom"/>
            <w:hideMark/>
          </w:tcPr>
          <w:p w14:paraId="44E4D3F2" w14:textId="7300C088"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302.5</w:t>
            </w:r>
          </w:p>
        </w:tc>
        <w:tc>
          <w:tcPr>
            <w:tcW w:w="891" w:type="pct"/>
            <w:tcBorders>
              <w:top w:val="nil"/>
              <w:bottom w:val="single" w:sz="4" w:space="0" w:color="auto"/>
            </w:tcBorders>
            <w:shd w:val="clear" w:color="auto" w:fill="FFFFFF" w:themeFill="background1"/>
            <w:noWrap/>
            <w:vAlign w:val="bottom"/>
            <w:hideMark/>
          </w:tcPr>
          <w:p w14:paraId="19A3B1B9" w14:textId="7EE7256D"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6.9</w:t>
            </w:r>
          </w:p>
        </w:tc>
        <w:tc>
          <w:tcPr>
            <w:tcW w:w="889" w:type="pct"/>
            <w:tcBorders>
              <w:top w:val="nil"/>
              <w:bottom w:val="single" w:sz="4" w:space="0" w:color="auto"/>
            </w:tcBorders>
            <w:shd w:val="clear" w:color="auto" w:fill="FFFFFF" w:themeFill="background1"/>
            <w:noWrap/>
            <w:vAlign w:val="bottom"/>
            <w:hideMark/>
          </w:tcPr>
          <w:p w14:paraId="37E5D2A2" w14:textId="0493C8E7"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0.98</w:t>
            </w:r>
          </w:p>
        </w:tc>
      </w:tr>
      <w:tr w:rsidR="00C3203E" w:rsidRPr="00882E32" w14:paraId="43E697B4" w14:textId="77777777" w:rsidTr="001A7CD7">
        <w:trPr>
          <w:trHeight w:val="3"/>
        </w:trPr>
        <w:tc>
          <w:tcPr>
            <w:tcW w:w="1182" w:type="pct"/>
            <w:tcBorders>
              <w:top w:val="single" w:sz="4" w:space="0" w:color="auto"/>
            </w:tcBorders>
            <w:shd w:val="clear" w:color="auto" w:fill="FFFFFF" w:themeFill="background1"/>
            <w:noWrap/>
            <w:vAlign w:val="bottom"/>
            <w:hideMark/>
          </w:tcPr>
          <w:p w14:paraId="5E6A3C36" w14:textId="073D7FE6" w:rsidR="00C3203E" w:rsidRPr="001A7CD7" w:rsidRDefault="00C3203E" w:rsidP="00C3203E">
            <w:pPr>
              <w:spacing w:after="0" w:line="240" w:lineRule="auto"/>
              <w:rPr>
                <w:rFonts w:eastAsia="Times New Roman" w:cstheme="minorHAnsi"/>
                <w:b/>
                <w:sz w:val="18"/>
                <w:szCs w:val="18"/>
                <w:lang w:val="en-GB" w:eastAsia="fr-FR"/>
              </w:rPr>
            </w:pPr>
            <w:r w:rsidRPr="00EC5038">
              <w:rPr>
                <w:rFonts w:eastAsia="Times New Roman" w:cstheme="minorHAnsi"/>
                <w:sz w:val="18"/>
                <w:szCs w:val="18"/>
                <w:lang w:val="en-GB" w:eastAsia="fr-FR"/>
              </w:rPr>
              <w:t> </w:t>
            </w:r>
            <w:r w:rsidRPr="001A7CD7">
              <w:rPr>
                <w:rFonts w:eastAsia="Times New Roman" w:cstheme="minorHAnsi"/>
                <w:b/>
                <w:sz w:val="18"/>
                <w:szCs w:val="18"/>
                <w:lang w:val="en-GB" w:eastAsia="fr-FR"/>
              </w:rPr>
              <w:t>IGRCDD23-599</w:t>
            </w:r>
          </w:p>
        </w:tc>
        <w:tc>
          <w:tcPr>
            <w:tcW w:w="892" w:type="pct"/>
            <w:tcBorders>
              <w:top w:val="single" w:sz="4" w:space="0" w:color="auto"/>
              <w:bottom w:val="single" w:sz="4" w:space="0" w:color="auto"/>
            </w:tcBorders>
            <w:shd w:val="clear" w:color="auto" w:fill="FFFFFF" w:themeFill="background1"/>
            <w:noWrap/>
            <w:vAlign w:val="bottom"/>
            <w:hideMark/>
          </w:tcPr>
          <w:p w14:paraId="2C94BF8E" w14:textId="79BA46AA" w:rsidR="00C3203E" w:rsidRPr="00EC5038" w:rsidRDefault="00C3203E" w:rsidP="00C3203E">
            <w:pPr>
              <w:spacing w:after="0" w:line="240" w:lineRule="auto"/>
              <w:rPr>
                <w:rFonts w:eastAsia="Times New Roman"/>
                <w:sz w:val="18"/>
                <w:szCs w:val="18"/>
                <w:lang w:val="en-GB" w:eastAsia="fr-FR"/>
              </w:rPr>
            </w:pPr>
          </w:p>
        </w:tc>
        <w:tc>
          <w:tcPr>
            <w:tcW w:w="572" w:type="pct"/>
            <w:tcBorders>
              <w:top w:val="nil"/>
              <w:bottom w:val="single" w:sz="4" w:space="0" w:color="auto"/>
            </w:tcBorders>
            <w:shd w:val="clear" w:color="auto" w:fill="FFFFFF" w:themeFill="background1"/>
            <w:noWrap/>
            <w:vAlign w:val="bottom"/>
            <w:hideMark/>
          </w:tcPr>
          <w:p w14:paraId="61857F8E" w14:textId="529A787B" w:rsidR="00C3203E" w:rsidRPr="00EC5038"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74.0</w:t>
            </w:r>
          </w:p>
        </w:tc>
        <w:tc>
          <w:tcPr>
            <w:tcW w:w="573" w:type="pct"/>
            <w:tcBorders>
              <w:top w:val="nil"/>
              <w:bottom w:val="single" w:sz="4" w:space="0" w:color="auto"/>
            </w:tcBorders>
            <w:shd w:val="clear" w:color="auto" w:fill="FFFFFF" w:themeFill="background1"/>
            <w:noWrap/>
            <w:vAlign w:val="bottom"/>
            <w:hideMark/>
          </w:tcPr>
          <w:p w14:paraId="597B43AD" w14:textId="0B0CE938" w:rsidR="00C3203E" w:rsidRPr="00EC5038"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80.0</w:t>
            </w:r>
          </w:p>
        </w:tc>
        <w:tc>
          <w:tcPr>
            <w:tcW w:w="891" w:type="pct"/>
            <w:tcBorders>
              <w:top w:val="nil"/>
              <w:bottom w:val="single" w:sz="4" w:space="0" w:color="auto"/>
            </w:tcBorders>
            <w:shd w:val="clear" w:color="auto" w:fill="FFFFFF" w:themeFill="background1"/>
            <w:noWrap/>
            <w:vAlign w:val="bottom"/>
            <w:hideMark/>
          </w:tcPr>
          <w:p w14:paraId="68E01C90" w14:textId="095BB75A" w:rsidR="00C3203E" w:rsidRPr="00EC5038"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5.0</w:t>
            </w:r>
          </w:p>
        </w:tc>
        <w:tc>
          <w:tcPr>
            <w:tcW w:w="889" w:type="pct"/>
            <w:tcBorders>
              <w:top w:val="nil"/>
              <w:bottom w:val="single" w:sz="4" w:space="0" w:color="auto"/>
            </w:tcBorders>
            <w:shd w:val="clear" w:color="auto" w:fill="FFFFFF" w:themeFill="background1"/>
            <w:noWrap/>
            <w:vAlign w:val="bottom"/>
            <w:hideMark/>
          </w:tcPr>
          <w:p w14:paraId="78B49C8C" w14:textId="1E95BF67" w:rsidR="00C3203E" w:rsidRPr="00EC5038" w:rsidRDefault="00C3203E" w:rsidP="00C3203E">
            <w:pPr>
              <w:spacing w:after="0" w:line="240" w:lineRule="auto"/>
              <w:jc w:val="right"/>
              <w:rPr>
                <w:rFonts w:eastAsia="Times New Roman"/>
                <w:sz w:val="18"/>
                <w:szCs w:val="18"/>
                <w:lang w:val="en-GB" w:eastAsia="fr-FR"/>
              </w:rPr>
            </w:pPr>
            <w:r w:rsidRPr="001A7CD7">
              <w:rPr>
                <w:rFonts w:ascii="Calibri" w:hAnsi="Calibri" w:cs="Calibri"/>
                <w:sz w:val="18"/>
                <w:szCs w:val="18"/>
              </w:rPr>
              <w:t>1.58</w:t>
            </w:r>
          </w:p>
        </w:tc>
      </w:tr>
      <w:tr w:rsidR="00C3203E" w:rsidRPr="00DC4880" w14:paraId="7C138E2D" w14:textId="77777777" w:rsidTr="001A7CD7">
        <w:trPr>
          <w:trHeight w:val="3"/>
        </w:trPr>
        <w:tc>
          <w:tcPr>
            <w:tcW w:w="1182" w:type="pct"/>
            <w:tcBorders>
              <w:bottom w:val="nil"/>
            </w:tcBorders>
            <w:shd w:val="clear" w:color="auto" w:fill="FFFFFF" w:themeFill="background1"/>
            <w:noWrap/>
            <w:vAlign w:val="bottom"/>
          </w:tcPr>
          <w:p w14:paraId="555D6B43"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FFFFF" w:themeFill="background1"/>
            <w:noWrap/>
            <w:vAlign w:val="bottom"/>
          </w:tcPr>
          <w:p w14:paraId="7BE8DA41" w14:textId="323C40EB" w:rsidR="00C3203E" w:rsidRPr="00D83E79"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2F09E58D" w14:textId="4C935196"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111.0</w:t>
            </w:r>
          </w:p>
        </w:tc>
        <w:tc>
          <w:tcPr>
            <w:tcW w:w="573" w:type="pct"/>
            <w:tcBorders>
              <w:top w:val="nil"/>
              <w:bottom w:val="single" w:sz="4" w:space="0" w:color="auto"/>
            </w:tcBorders>
            <w:shd w:val="clear" w:color="auto" w:fill="FFFFFF" w:themeFill="background1"/>
            <w:noWrap/>
            <w:vAlign w:val="bottom"/>
          </w:tcPr>
          <w:p w14:paraId="29B82878" w14:textId="4AADB5A4"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143.0</w:t>
            </w:r>
          </w:p>
        </w:tc>
        <w:tc>
          <w:tcPr>
            <w:tcW w:w="891" w:type="pct"/>
            <w:tcBorders>
              <w:top w:val="nil"/>
              <w:bottom w:val="single" w:sz="4" w:space="0" w:color="auto"/>
            </w:tcBorders>
            <w:shd w:val="clear" w:color="auto" w:fill="FFFFFF" w:themeFill="background1"/>
            <w:noWrap/>
            <w:vAlign w:val="bottom"/>
          </w:tcPr>
          <w:p w14:paraId="18F539B2" w14:textId="051E3FBB"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26.8</w:t>
            </w:r>
          </w:p>
        </w:tc>
        <w:tc>
          <w:tcPr>
            <w:tcW w:w="889" w:type="pct"/>
            <w:tcBorders>
              <w:top w:val="nil"/>
              <w:bottom w:val="single" w:sz="4" w:space="0" w:color="auto"/>
            </w:tcBorders>
            <w:shd w:val="clear" w:color="auto" w:fill="FFFFFF" w:themeFill="background1"/>
            <w:noWrap/>
            <w:vAlign w:val="bottom"/>
          </w:tcPr>
          <w:p w14:paraId="12B31AB0" w14:textId="747F92AA"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2.05</w:t>
            </w:r>
          </w:p>
        </w:tc>
      </w:tr>
      <w:tr w:rsidR="00C3203E" w:rsidRPr="00DC4880" w14:paraId="245A4365" w14:textId="77777777" w:rsidTr="006B4635">
        <w:trPr>
          <w:trHeight w:val="3"/>
        </w:trPr>
        <w:tc>
          <w:tcPr>
            <w:tcW w:w="1182" w:type="pct"/>
            <w:tcBorders>
              <w:bottom w:val="nil"/>
            </w:tcBorders>
            <w:shd w:val="clear" w:color="auto" w:fill="FFFFFF" w:themeFill="background1"/>
            <w:noWrap/>
            <w:vAlign w:val="bottom"/>
          </w:tcPr>
          <w:p w14:paraId="7FB4E7B3"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2F2F2" w:themeFill="background1" w:themeFillShade="F2"/>
            <w:noWrap/>
            <w:vAlign w:val="bottom"/>
          </w:tcPr>
          <w:p w14:paraId="5A29ADE5" w14:textId="38EBBE7B" w:rsidR="00C3203E" w:rsidRPr="00D83E79" w:rsidRDefault="00C3203E" w:rsidP="00C3203E">
            <w:pPr>
              <w:spacing w:after="0" w:line="240" w:lineRule="auto"/>
              <w:rPr>
                <w:sz w:val="18"/>
                <w:szCs w:val="18"/>
                <w:vertAlign w:val="subscript"/>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0C010B60" w14:textId="46F7429C" w:rsidR="00C3203E" w:rsidRPr="00D83E79" w:rsidRDefault="00C3203E" w:rsidP="00C3203E">
            <w:pPr>
              <w:spacing w:after="0" w:line="240" w:lineRule="auto"/>
              <w:jc w:val="right"/>
              <w:rPr>
                <w:sz w:val="18"/>
                <w:szCs w:val="18"/>
                <w:vertAlign w:val="subscript"/>
                <w:lang w:val="en-GB"/>
              </w:rPr>
            </w:pPr>
            <w:r w:rsidRPr="001A7CD7">
              <w:rPr>
                <w:rFonts w:ascii="Calibri" w:hAnsi="Calibri" w:cs="Calibri"/>
                <w:sz w:val="18"/>
                <w:szCs w:val="18"/>
              </w:rPr>
              <w:t>130.0</w:t>
            </w:r>
          </w:p>
        </w:tc>
        <w:tc>
          <w:tcPr>
            <w:tcW w:w="573" w:type="pct"/>
            <w:tcBorders>
              <w:top w:val="nil"/>
              <w:bottom w:val="single" w:sz="4" w:space="0" w:color="auto"/>
            </w:tcBorders>
            <w:shd w:val="clear" w:color="auto" w:fill="F2F2F2" w:themeFill="background1" w:themeFillShade="F2"/>
            <w:noWrap/>
            <w:vAlign w:val="bottom"/>
          </w:tcPr>
          <w:p w14:paraId="1F1E2BE8" w14:textId="16C330EB" w:rsidR="00C3203E" w:rsidRPr="00D83E79" w:rsidRDefault="00C3203E" w:rsidP="00C3203E">
            <w:pPr>
              <w:spacing w:after="0" w:line="240" w:lineRule="auto"/>
              <w:jc w:val="right"/>
              <w:rPr>
                <w:sz w:val="18"/>
                <w:szCs w:val="18"/>
                <w:vertAlign w:val="subscript"/>
                <w:lang w:val="en-GB"/>
              </w:rPr>
            </w:pPr>
            <w:r w:rsidRPr="001A7CD7">
              <w:rPr>
                <w:rFonts w:ascii="Calibri" w:hAnsi="Calibri" w:cs="Calibri"/>
                <w:sz w:val="18"/>
                <w:szCs w:val="18"/>
              </w:rPr>
              <w:t>131.0</w:t>
            </w:r>
          </w:p>
        </w:tc>
        <w:tc>
          <w:tcPr>
            <w:tcW w:w="891" w:type="pct"/>
            <w:tcBorders>
              <w:top w:val="nil"/>
              <w:bottom w:val="single" w:sz="4" w:space="0" w:color="auto"/>
            </w:tcBorders>
            <w:shd w:val="clear" w:color="auto" w:fill="F2F2F2" w:themeFill="background1" w:themeFillShade="F2"/>
            <w:noWrap/>
            <w:vAlign w:val="bottom"/>
          </w:tcPr>
          <w:p w14:paraId="63872870" w14:textId="59385D78" w:rsidR="00C3203E" w:rsidRPr="00D83E79" w:rsidRDefault="00C3203E" w:rsidP="00C3203E">
            <w:pPr>
              <w:spacing w:after="0" w:line="240" w:lineRule="auto"/>
              <w:jc w:val="right"/>
              <w:rPr>
                <w:sz w:val="18"/>
                <w:szCs w:val="18"/>
                <w:vertAlign w:val="subscript"/>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532743A0" w14:textId="6266A3FA" w:rsidR="00C3203E" w:rsidRPr="00D83E79" w:rsidRDefault="00C3203E" w:rsidP="00C3203E">
            <w:pPr>
              <w:spacing w:after="0" w:line="240" w:lineRule="auto"/>
              <w:jc w:val="right"/>
              <w:rPr>
                <w:sz w:val="18"/>
                <w:szCs w:val="18"/>
                <w:vertAlign w:val="subscript"/>
                <w:lang w:val="en-GB"/>
              </w:rPr>
            </w:pPr>
            <w:r w:rsidRPr="001A7CD7">
              <w:rPr>
                <w:rFonts w:ascii="Calibri" w:hAnsi="Calibri" w:cs="Calibri"/>
                <w:sz w:val="18"/>
                <w:szCs w:val="18"/>
              </w:rPr>
              <w:t>15.85</w:t>
            </w:r>
          </w:p>
        </w:tc>
      </w:tr>
      <w:tr w:rsidR="00C3203E" w:rsidRPr="00DC4880" w14:paraId="331EA8C1" w14:textId="77777777" w:rsidTr="001A7CD7">
        <w:trPr>
          <w:trHeight w:val="3"/>
        </w:trPr>
        <w:tc>
          <w:tcPr>
            <w:tcW w:w="1182" w:type="pct"/>
            <w:tcBorders>
              <w:bottom w:val="nil"/>
            </w:tcBorders>
            <w:shd w:val="clear" w:color="auto" w:fill="FFFFFF" w:themeFill="background1"/>
            <w:noWrap/>
            <w:vAlign w:val="bottom"/>
          </w:tcPr>
          <w:p w14:paraId="53CBBE50"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FFFFF" w:themeFill="background1"/>
            <w:noWrap/>
            <w:vAlign w:val="bottom"/>
          </w:tcPr>
          <w:p w14:paraId="4A50EF69" w14:textId="5D2A8AA1" w:rsidR="00C3203E" w:rsidRPr="00D83E79"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1DFD5BA6" w14:textId="44151A87"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200.0</w:t>
            </w:r>
          </w:p>
        </w:tc>
        <w:tc>
          <w:tcPr>
            <w:tcW w:w="573" w:type="pct"/>
            <w:tcBorders>
              <w:top w:val="nil"/>
              <w:bottom w:val="single" w:sz="4" w:space="0" w:color="auto"/>
            </w:tcBorders>
            <w:shd w:val="clear" w:color="auto" w:fill="FFFFFF" w:themeFill="background1"/>
            <w:noWrap/>
            <w:vAlign w:val="bottom"/>
          </w:tcPr>
          <w:p w14:paraId="1BB1B43E" w14:textId="78A7974A"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209.8</w:t>
            </w:r>
          </w:p>
        </w:tc>
        <w:tc>
          <w:tcPr>
            <w:tcW w:w="891" w:type="pct"/>
            <w:tcBorders>
              <w:top w:val="nil"/>
              <w:bottom w:val="single" w:sz="4" w:space="0" w:color="auto"/>
            </w:tcBorders>
            <w:shd w:val="clear" w:color="auto" w:fill="FFFFFF" w:themeFill="background1"/>
            <w:noWrap/>
            <w:vAlign w:val="bottom"/>
          </w:tcPr>
          <w:p w14:paraId="0B5C6633" w14:textId="5063E173"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8.2</w:t>
            </w:r>
          </w:p>
        </w:tc>
        <w:tc>
          <w:tcPr>
            <w:tcW w:w="889" w:type="pct"/>
            <w:tcBorders>
              <w:top w:val="nil"/>
              <w:bottom w:val="single" w:sz="4" w:space="0" w:color="auto"/>
            </w:tcBorders>
            <w:shd w:val="clear" w:color="auto" w:fill="FFFFFF" w:themeFill="background1"/>
            <w:noWrap/>
            <w:vAlign w:val="bottom"/>
          </w:tcPr>
          <w:p w14:paraId="72C9646D" w14:textId="22CCE474" w:rsidR="00C3203E" w:rsidRPr="00D83E79"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3.62</w:t>
            </w:r>
          </w:p>
        </w:tc>
      </w:tr>
      <w:tr w:rsidR="00C3203E" w:rsidRPr="003E1305" w14:paraId="723ABA9D" w14:textId="77777777" w:rsidTr="00A70F9D">
        <w:trPr>
          <w:trHeight w:val="3"/>
        </w:trPr>
        <w:tc>
          <w:tcPr>
            <w:tcW w:w="1182" w:type="pct"/>
            <w:tcBorders>
              <w:top w:val="single" w:sz="4" w:space="0" w:color="auto"/>
              <w:bottom w:val="nil"/>
            </w:tcBorders>
            <w:shd w:val="clear" w:color="auto" w:fill="FFFFFF" w:themeFill="background1"/>
            <w:noWrap/>
            <w:vAlign w:val="bottom"/>
          </w:tcPr>
          <w:p w14:paraId="2284122A" w14:textId="6872B229" w:rsidR="00C3203E" w:rsidRPr="001A7CD7" w:rsidRDefault="00C3203E" w:rsidP="00C3203E">
            <w:pPr>
              <w:spacing w:after="0" w:line="240" w:lineRule="auto"/>
              <w:rPr>
                <w:rFonts w:eastAsia="Times New Roman"/>
                <w:b/>
                <w:sz w:val="18"/>
                <w:szCs w:val="18"/>
                <w:lang w:val="en-GB" w:eastAsia="fr-FR"/>
              </w:rPr>
            </w:pPr>
            <w:r w:rsidRPr="440F66B8">
              <w:rPr>
                <w:rFonts w:eastAsia="Times New Roman"/>
                <w:b/>
                <w:sz w:val="18"/>
                <w:szCs w:val="18"/>
                <w:lang w:val="en-GB" w:eastAsia="fr-FR"/>
              </w:rPr>
              <w:t>IGRCDD23-700</w:t>
            </w:r>
          </w:p>
        </w:tc>
        <w:tc>
          <w:tcPr>
            <w:tcW w:w="892" w:type="pct"/>
            <w:tcBorders>
              <w:top w:val="single" w:sz="4" w:space="0" w:color="auto"/>
              <w:bottom w:val="single" w:sz="4" w:space="0" w:color="auto"/>
            </w:tcBorders>
            <w:shd w:val="clear" w:color="auto" w:fill="FFFFFF" w:themeFill="background1"/>
            <w:noWrap/>
            <w:vAlign w:val="bottom"/>
          </w:tcPr>
          <w:p w14:paraId="3FB99519" w14:textId="54640B9D" w:rsidR="00C3203E" w:rsidRPr="003E1305" w:rsidRDefault="00C3203E" w:rsidP="00C3203E">
            <w:pPr>
              <w:spacing w:after="0" w:line="240" w:lineRule="auto"/>
              <w:rPr>
                <w:rFonts w:cstheme="minorHAnsi"/>
                <w:sz w:val="18"/>
                <w:szCs w:val="18"/>
                <w:vertAlign w:val="subscript"/>
                <w:lang w:val="en-GB"/>
              </w:rPr>
            </w:pPr>
            <w:r w:rsidRPr="001A7CD7">
              <w:rPr>
                <w:rFonts w:ascii="Calibri" w:hAnsi="Calibri" w:cs="Calibri"/>
                <w:sz w:val="18"/>
                <w:szCs w:val="18"/>
              </w:rPr>
              <w:t> </w:t>
            </w:r>
          </w:p>
        </w:tc>
        <w:tc>
          <w:tcPr>
            <w:tcW w:w="572" w:type="pct"/>
            <w:tcBorders>
              <w:top w:val="nil"/>
              <w:bottom w:val="single" w:sz="4" w:space="0" w:color="auto"/>
            </w:tcBorders>
            <w:shd w:val="clear" w:color="auto" w:fill="FFFFFF" w:themeFill="background1"/>
            <w:noWrap/>
            <w:vAlign w:val="bottom"/>
          </w:tcPr>
          <w:p w14:paraId="4D99B0A1" w14:textId="1D1E6FFC"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132.0</w:t>
            </w:r>
          </w:p>
        </w:tc>
        <w:tc>
          <w:tcPr>
            <w:tcW w:w="573" w:type="pct"/>
            <w:tcBorders>
              <w:top w:val="nil"/>
              <w:bottom w:val="single" w:sz="4" w:space="0" w:color="auto"/>
            </w:tcBorders>
            <w:shd w:val="clear" w:color="auto" w:fill="FFFFFF" w:themeFill="background1"/>
            <w:noWrap/>
            <w:vAlign w:val="bottom"/>
          </w:tcPr>
          <w:p w14:paraId="1C19F472" w14:textId="33BAEA3E"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138.0</w:t>
            </w:r>
          </w:p>
        </w:tc>
        <w:tc>
          <w:tcPr>
            <w:tcW w:w="891" w:type="pct"/>
            <w:tcBorders>
              <w:top w:val="nil"/>
              <w:bottom w:val="single" w:sz="4" w:space="0" w:color="auto"/>
            </w:tcBorders>
            <w:shd w:val="clear" w:color="auto" w:fill="FFFFFF" w:themeFill="background1"/>
            <w:noWrap/>
            <w:vAlign w:val="bottom"/>
          </w:tcPr>
          <w:p w14:paraId="2AC378BB" w14:textId="24B9223E"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6.0</w:t>
            </w:r>
          </w:p>
        </w:tc>
        <w:tc>
          <w:tcPr>
            <w:tcW w:w="889" w:type="pct"/>
            <w:tcBorders>
              <w:top w:val="nil"/>
              <w:bottom w:val="single" w:sz="4" w:space="0" w:color="auto"/>
            </w:tcBorders>
            <w:shd w:val="clear" w:color="auto" w:fill="FFFFFF" w:themeFill="background1"/>
            <w:noWrap/>
            <w:vAlign w:val="bottom"/>
          </w:tcPr>
          <w:p w14:paraId="27FB6411" w14:textId="6D637691"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1.33</w:t>
            </w:r>
          </w:p>
        </w:tc>
      </w:tr>
      <w:tr w:rsidR="00C3203E" w:rsidRPr="003E1305" w14:paraId="0A5B61E9" w14:textId="77777777" w:rsidTr="00752A8B">
        <w:trPr>
          <w:trHeight w:val="3"/>
        </w:trPr>
        <w:tc>
          <w:tcPr>
            <w:tcW w:w="1182" w:type="pct"/>
            <w:tcBorders>
              <w:bottom w:val="nil"/>
            </w:tcBorders>
            <w:shd w:val="clear" w:color="auto" w:fill="FFFFFF" w:themeFill="background1"/>
            <w:noWrap/>
            <w:vAlign w:val="bottom"/>
          </w:tcPr>
          <w:p w14:paraId="2B9C78FA"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FFFFF" w:themeFill="background1"/>
            <w:noWrap/>
            <w:vAlign w:val="bottom"/>
          </w:tcPr>
          <w:p w14:paraId="2CD9D601" w14:textId="1BC894E9" w:rsidR="00C3203E" w:rsidRPr="003E1305"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3BF3AD45" w14:textId="79056869"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150.0</w:t>
            </w:r>
          </w:p>
        </w:tc>
        <w:tc>
          <w:tcPr>
            <w:tcW w:w="573" w:type="pct"/>
            <w:tcBorders>
              <w:top w:val="nil"/>
              <w:bottom w:val="single" w:sz="4" w:space="0" w:color="auto"/>
            </w:tcBorders>
            <w:shd w:val="clear" w:color="auto" w:fill="FFFFFF" w:themeFill="background1"/>
            <w:noWrap/>
            <w:vAlign w:val="bottom"/>
          </w:tcPr>
          <w:p w14:paraId="0E4AFFCB" w14:textId="5F838612"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166.0</w:t>
            </w:r>
          </w:p>
        </w:tc>
        <w:tc>
          <w:tcPr>
            <w:tcW w:w="891" w:type="pct"/>
            <w:tcBorders>
              <w:top w:val="nil"/>
              <w:bottom w:val="single" w:sz="4" w:space="0" w:color="auto"/>
            </w:tcBorders>
            <w:shd w:val="clear" w:color="auto" w:fill="FFFFFF" w:themeFill="background1"/>
            <w:noWrap/>
            <w:vAlign w:val="bottom"/>
          </w:tcPr>
          <w:p w14:paraId="6E43CC69" w14:textId="53BB392E"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15.9</w:t>
            </w:r>
          </w:p>
        </w:tc>
        <w:tc>
          <w:tcPr>
            <w:tcW w:w="889" w:type="pct"/>
            <w:tcBorders>
              <w:top w:val="nil"/>
              <w:bottom w:val="single" w:sz="4" w:space="0" w:color="auto"/>
            </w:tcBorders>
            <w:shd w:val="clear" w:color="auto" w:fill="FFFFFF" w:themeFill="background1"/>
            <w:noWrap/>
            <w:vAlign w:val="bottom"/>
          </w:tcPr>
          <w:p w14:paraId="3A05C4CB" w14:textId="508D6EFB"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4.05</w:t>
            </w:r>
          </w:p>
        </w:tc>
      </w:tr>
      <w:tr w:rsidR="00C3203E" w:rsidRPr="003E1305" w14:paraId="47028353" w14:textId="77777777" w:rsidTr="006B4635">
        <w:trPr>
          <w:trHeight w:val="3"/>
        </w:trPr>
        <w:tc>
          <w:tcPr>
            <w:tcW w:w="1182" w:type="pct"/>
            <w:tcBorders>
              <w:bottom w:val="nil"/>
            </w:tcBorders>
            <w:shd w:val="clear" w:color="auto" w:fill="FFFFFF" w:themeFill="background1"/>
            <w:noWrap/>
            <w:vAlign w:val="bottom"/>
          </w:tcPr>
          <w:p w14:paraId="331D9037"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2F2F2" w:themeFill="background1" w:themeFillShade="F2"/>
            <w:noWrap/>
            <w:vAlign w:val="bottom"/>
          </w:tcPr>
          <w:p w14:paraId="103256E4" w14:textId="5CE761C8" w:rsidR="00C3203E" w:rsidRPr="003E1305"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763C1230" w14:textId="339F2440"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155.0</w:t>
            </w:r>
          </w:p>
        </w:tc>
        <w:tc>
          <w:tcPr>
            <w:tcW w:w="573" w:type="pct"/>
            <w:tcBorders>
              <w:top w:val="nil"/>
              <w:bottom w:val="single" w:sz="4" w:space="0" w:color="auto"/>
            </w:tcBorders>
            <w:shd w:val="clear" w:color="auto" w:fill="F2F2F2" w:themeFill="background1" w:themeFillShade="F2"/>
            <w:noWrap/>
            <w:vAlign w:val="bottom"/>
          </w:tcPr>
          <w:p w14:paraId="79929F77" w14:textId="7B3E88FB"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156.0</w:t>
            </w:r>
          </w:p>
        </w:tc>
        <w:tc>
          <w:tcPr>
            <w:tcW w:w="891" w:type="pct"/>
            <w:tcBorders>
              <w:top w:val="nil"/>
              <w:bottom w:val="single" w:sz="4" w:space="0" w:color="auto"/>
            </w:tcBorders>
            <w:shd w:val="clear" w:color="auto" w:fill="F2F2F2" w:themeFill="background1" w:themeFillShade="F2"/>
            <w:noWrap/>
            <w:vAlign w:val="bottom"/>
          </w:tcPr>
          <w:p w14:paraId="08FC84F5" w14:textId="291A0E4E"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1.0</w:t>
            </w:r>
          </w:p>
        </w:tc>
        <w:tc>
          <w:tcPr>
            <w:tcW w:w="889" w:type="pct"/>
            <w:tcBorders>
              <w:top w:val="nil"/>
              <w:bottom w:val="single" w:sz="4" w:space="0" w:color="auto"/>
            </w:tcBorders>
            <w:shd w:val="clear" w:color="auto" w:fill="F2F2F2" w:themeFill="background1" w:themeFillShade="F2"/>
            <w:noWrap/>
            <w:vAlign w:val="bottom"/>
          </w:tcPr>
          <w:p w14:paraId="5A854DB2" w14:textId="67A38965" w:rsidR="00C3203E" w:rsidRPr="003E1305"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13.24</w:t>
            </w:r>
          </w:p>
        </w:tc>
      </w:tr>
      <w:tr w:rsidR="00C3203E" w:rsidRPr="00DC4880" w14:paraId="0471B2D7" w14:textId="77777777" w:rsidTr="001A7CD7">
        <w:trPr>
          <w:trHeight w:val="3"/>
        </w:trPr>
        <w:tc>
          <w:tcPr>
            <w:tcW w:w="1182" w:type="pct"/>
            <w:tcBorders>
              <w:top w:val="single" w:sz="4" w:space="0" w:color="auto"/>
              <w:bottom w:val="nil"/>
            </w:tcBorders>
            <w:shd w:val="clear" w:color="auto" w:fill="FFFFFF" w:themeFill="background1"/>
            <w:noWrap/>
            <w:vAlign w:val="bottom"/>
          </w:tcPr>
          <w:p w14:paraId="434C58F6" w14:textId="32AC9F27" w:rsidR="00C3203E" w:rsidRPr="001A7CD7" w:rsidRDefault="00C3203E" w:rsidP="00C3203E">
            <w:pPr>
              <w:spacing w:after="0" w:line="240" w:lineRule="auto"/>
              <w:rPr>
                <w:rFonts w:eastAsia="Times New Roman" w:cstheme="minorHAnsi"/>
                <w:b/>
                <w:sz w:val="18"/>
                <w:szCs w:val="18"/>
                <w:lang w:val="en-GB" w:eastAsia="fr-FR"/>
              </w:rPr>
            </w:pPr>
            <w:r w:rsidRPr="001A7CD7">
              <w:rPr>
                <w:rFonts w:eastAsia="Times New Roman" w:cstheme="minorHAnsi"/>
                <w:b/>
                <w:sz w:val="18"/>
                <w:szCs w:val="18"/>
                <w:lang w:val="en-GB" w:eastAsia="fr-FR"/>
              </w:rPr>
              <w:t>IGDD23-749</w:t>
            </w:r>
          </w:p>
        </w:tc>
        <w:tc>
          <w:tcPr>
            <w:tcW w:w="892" w:type="pct"/>
            <w:tcBorders>
              <w:top w:val="single" w:sz="4" w:space="0" w:color="auto"/>
              <w:bottom w:val="single" w:sz="4" w:space="0" w:color="auto"/>
            </w:tcBorders>
            <w:shd w:val="clear" w:color="auto" w:fill="FFFFFF" w:themeFill="background1"/>
            <w:noWrap/>
            <w:vAlign w:val="bottom"/>
          </w:tcPr>
          <w:p w14:paraId="62FD9C2C" w14:textId="04C0FE7C" w:rsidR="00C3203E" w:rsidRPr="007403DF" w:rsidRDefault="00C3203E" w:rsidP="00C3203E">
            <w:pPr>
              <w:spacing w:after="0" w:line="240" w:lineRule="auto"/>
              <w:rPr>
                <w:rFonts w:cstheme="minorHAnsi"/>
                <w:sz w:val="18"/>
                <w:szCs w:val="18"/>
                <w:vertAlign w:val="subscript"/>
                <w:lang w:val="en-GB"/>
              </w:rPr>
            </w:pPr>
            <w:r w:rsidRPr="001A7CD7">
              <w:rPr>
                <w:rFonts w:ascii="Calibri" w:hAnsi="Calibri" w:cs="Calibri"/>
                <w:sz w:val="18"/>
                <w:szCs w:val="18"/>
              </w:rPr>
              <w:t> </w:t>
            </w:r>
          </w:p>
        </w:tc>
        <w:tc>
          <w:tcPr>
            <w:tcW w:w="572" w:type="pct"/>
            <w:tcBorders>
              <w:top w:val="nil"/>
              <w:bottom w:val="single" w:sz="4" w:space="0" w:color="auto"/>
            </w:tcBorders>
            <w:shd w:val="clear" w:color="auto" w:fill="FFFFFF" w:themeFill="background1"/>
            <w:noWrap/>
            <w:vAlign w:val="bottom"/>
          </w:tcPr>
          <w:p w14:paraId="365D36C7" w14:textId="7AEF8F1E"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76.8</w:t>
            </w:r>
          </w:p>
        </w:tc>
        <w:tc>
          <w:tcPr>
            <w:tcW w:w="573" w:type="pct"/>
            <w:tcBorders>
              <w:top w:val="nil"/>
              <w:bottom w:val="single" w:sz="4" w:space="0" w:color="auto"/>
            </w:tcBorders>
            <w:shd w:val="clear" w:color="auto" w:fill="FFFFFF" w:themeFill="background1"/>
            <w:noWrap/>
            <w:vAlign w:val="bottom"/>
          </w:tcPr>
          <w:p w14:paraId="310B2E43" w14:textId="53527B51"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84.6</w:t>
            </w:r>
          </w:p>
        </w:tc>
        <w:tc>
          <w:tcPr>
            <w:tcW w:w="891" w:type="pct"/>
            <w:tcBorders>
              <w:top w:val="nil"/>
              <w:bottom w:val="single" w:sz="4" w:space="0" w:color="auto"/>
            </w:tcBorders>
            <w:shd w:val="clear" w:color="auto" w:fill="FFFFFF" w:themeFill="background1"/>
            <w:noWrap/>
            <w:vAlign w:val="bottom"/>
          </w:tcPr>
          <w:p w14:paraId="14FA7C23" w14:textId="1E51B15D"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7.8</w:t>
            </w:r>
          </w:p>
        </w:tc>
        <w:tc>
          <w:tcPr>
            <w:tcW w:w="889" w:type="pct"/>
            <w:tcBorders>
              <w:top w:val="nil"/>
              <w:bottom w:val="single" w:sz="4" w:space="0" w:color="auto"/>
            </w:tcBorders>
            <w:shd w:val="clear" w:color="auto" w:fill="FFFFFF" w:themeFill="background1"/>
            <w:noWrap/>
            <w:vAlign w:val="bottom"/>
          </w:tcPr>
          <w:p w14:paraId="6878FC3E" w14:textId="3F0DF595"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2.16</w:t>
            </w:r>
          </w:p>
        </w:tc>
      </w:tr>
      <w:tr w:rsidR="00C3203E" w:rsidRPr="00DC4880" w14:paraId="2FC5F91C" w14:textId="77777777" w:rsidTr="006B4635">
        <w:trPr>
          <w:trHeight w:val="3"/>
        </w:trPr>
        <w:tc>
          <w:tcPr>
            <w:tcW w:w="1182" w:type="pct"/>
            <w:tcBorders>
              <w:bottom w:val="nil"/>
            </w:tcBorders>
            <w:shd w:val="clear" w:color="auto" w:fill="FFFFFF" w:themeFill="background1"/>
            <w:noWrap/>
            <w:vAlign w:val="bottom"/>
          </w:tcPr>
          <w:p w14:paraId="1FECC911"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2F2F2" w:themeFill="background1" w:themeFillShade="F2"/>
            <w:noWrap/>
            <w:vAlign w:val="bottom"/>
          </w:tcPr>
          <w:p w14:paraId="59EA4374" w14:textId="159322D5" w:rsidR="00C3203E" w:rsidRPr="007403DF"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0B2A8E6A" w14:textId="48AC06B7"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78.7</w:t>
            </w:r>
          </w:p>
        </w:tc>
        <w:tc>
          <w:tcPr>
            <w:tcW w:w="573" w:type="pct"/>
            <w:tcBorders>
              <w:top w:val="nil"/>
              <w:bottom w:val="single" w:sz="4" w:space="0" w:color="auto"/>
            </w:tcBorders>
            <w:shd w:val="clear" w:color="auto" w:fill="F2F2F2" w:themeFill="background1" w:themeFillShade="F2"/>
            <w:noWrap/>
            <w:vAlign w:val="bottom"/>
          </w:tcPr>
          <w:p w14:paraId="7AA620BE" w14:textId="0A8A834F"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79.5</w:t>
            </w:r>
          </w:p>
        </w:tc>
        <w:tc>
          <w:tcPr>
            <w:tcW w:w="891" w:type="pct"/>
            <w:tcBorders>
              <w:top w:val="nil"/>
              <w:bottom w:val="single" w:sz="4" w:space="0" w:color="auto"/>
            </w:tcBorders>
            <w:shd w:val="clear" w:color="auto" w:fill="F2F2F2" w:themeFill="background1" w:themeFillShade="F2"/>
            <w:noWrap/>
            <w:vAlign w:val="bottom"/>
          </w:tcPr>
          <w:p w14:paraId="5243079E" w14:textId="7EDC2598"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tcPr>
          <w:p w14:paraId="70881622" w14:textId="5E9B2563"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11.38</w:t>
            </w:r>
          </w:p>
        </w:tc>
      </w:tr>
      <w:tr w:rsidR="00C3203E" w:rsidRPr="00DC4880" w14:paraId="18D5AB66" w14:textId="77777777" w:rsidTr="001A7CD7">
        <w:trPr>
          <w:trHeight w:val="3"/>
        </w:trPr>
        <w:tc>
          <w:tcPr>
            <w:tcW w:w="1182" w:type="pct"/>
            <w:tcBorders>
              <w:bottom w:val="nil"/>
            </w:tcBorders>
            <w:shd w:val="clear" w:color="auto" w:fill="FFFFFF" w:themeFill="background1"/>
            <w:noWrap/>
            <w:vAlign w:val="bottom"/>
          </w:tcPr>
          <w:p w14:paraId="3D1EE170"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FFFFF" w:themeFill="background1"/>
            <w:noWrap/>
            <w:vAlign w:val="bottom"/>
          </w:tcPr>
          <w:p w14:paraId="64BB6D9C" w14:textId="36825CF5" w:rsidR="00C3203E" w:rsidRPr="007403DF"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0568F768" w14:textId="4234E35E"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118.3</w:t>
            </w:r>
          </w:p>
        </w:tc>
        <w:tc>
          <w:tcPr>
            <w:tcW w:w="573" w:type="pct"/>
            <w:tcBorders>
              <w:top w:val="nil"/>
              <w:bottom w:val="single" w:sz="4" w:space="0" w:color="auto"/>
            </w:tcBorders>
            <w:shd w:val="clear" w:color="auto" w:fill="FFFFFF" w:themeFill="background1"/>
            <w:noWrap/>
            <w:vAlign w:val="bottom"/>
          </w:tcPr>
          <w:p w14:paraId="26E7FC51" w14:textId="0203681E"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123.3</w:t>
            </w:r>
          </w:p>
        </w:tc>
        <w:tc>
          <w:tcPr>
            <w:tcW w:w="891" w:type="pct"/>
            <w:tcBorders>
              <w:top w:val="nil"/>
              <w:bottom w:val="single" w:sz="4" w:space="0" w:color="auto"/>
            </w:tcBorders>
            <w:shd w:val="clear" w:color="auto" w:fill="FFFFFF" w:themeFill="background1"/>
            <w:noWrap/>
            <w:vAlign w:val="bottom"/>
          </w:tcPr>
          <w:p w14:paraId="2CC7775C" w14:textId="57BDE7A4"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5.0</w:t>
            </w:r>
          </w:p>
        </w:tc>
        <w:tc>
          <w:tcPr>
            <w:tcW w:w="889" w:type="pct"/>
            <w:tcBorders>
              <w:top w:val="nil"/>
              <w:bottom w:val="single" w:sz="4" w:space="0" w:color="auto"/>
            </w:tcBorders>
            <w:shd w:val="clear" w:color="auto" w:fill="FFFFFF" w:themeFill="background1"/>
            <w:noWrap/>
            <w:vAlign w:val="bottom"/>
          </w:tcPr>
          <w:p w14:paraId="7B3AC648" w14:textId="2B6C66E2"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0.57</w:t>
            </w:r>
          </w:p>
        </w:tc>
      </w:tr>
      <w:tr w:rsidR="00C3203E" w:rsidRPr="00DC4880" w14:paraId="2EE3D90E" w14:textId="77777777" w:rsidTr="001A7CD7">
        <w:trPr>
          <w:trHeight w:val="3"/>
        </w:trPr>
        <w:tc>
          <w:tcPr>
            <w:tcW w:w="1182" w:type="pct"/>
            <w:tcBorders>
              <w:bottom w:val="nil"/>
            </w:tcBorders>
            <w:shd w:val="clear" w:color="auto" w:fill="FFFFFF" w:themeFill="background1"/>
            <w:noWrap/>
            <w:vAlign w:val="bottom"/>
          </w:tcPr>
          <w:p w14:paraId="2A1E112E"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FFFFF" w:themeFill="background1"/>
            <w:noWrap/>
            <w:vAlign w:val="bottom"/>
          </w:tcPr>
          <w:p w14:paraId="5E85E4F5" w14:textId="78B3B095" w:rsidR="00C3203E" w:rsidRPr="007403DF"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51AD7447" w14:textId="208A4515"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127.4</w:t>
            </w:r>
          </w:p>
        </w:tc>
        <w:tc>
          <w:tcPr>
            <w:tcW w:w="573" w:type="pct"/>
            <w:tcBorders>
              <w:top w:val="nil"/>
              <w:bottom w:val="single" w:sz="4" w:space="0" w:color="auto"/>
            </w:tcBorders>
            <w:shd w:val="clear" w:color="auto" w:fill="FFFFFF" w:themeFill="background1"/>
            <w:noWrap/>
            <w:vAlign w:val="bottom"/>
          </w:tcPr>
          <w:p w14:paraId="0652A981" w14:textId="73890154"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140.4</w:t>
            </w:r>
          </w:p>
        </w:tc>
        <w:tc>
          <w:tcPr>
            <w:tcW w:w="891" w:type="pct"/>
            <w:tcBorders>
              <w:top w:val="nil"/>
              <w:bottom w:val="single" w:sz="4" w:space="0" w:color="auto"/>
            </w:tcBorders>
            <w:shd w:val="clear" w:color="auto" w:fill="FFFFFF" w:themeFill="background1"/>
            <w:noWrap/>
            <w:vAlign w:val="bottom"/>
          </w:tcPr>
          <w:p w14:paraId="2C3D67F2" w14:textId="6A04F763"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13.0</w:t>
            </w:r>
          </w:p>
        </w:tc>
        <w:tc>
          <w:tcPr>
            <w:tcW w:w="889" w:type="pct"/>
            <w:tcBorders>
              <w:top w:val="nil"/>
              <w:bottom w:val="single" w:sz="4" w:space="0" w:color="auto"/>
            </w:tcBorders>
            <w:shd w:val="clear" w:color="auto" w:fill="FFFFFF" w:themeFill="background1"/>
            <w:noWrap/>
            <w:vAlign w:val="bottom"/>
          </w:tcPr>
          <w:p w14:paraId="4AC97D97" w14:textId="5B93852D"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1.28</w:t>
            </w:r>
          </w:p>
        </w:tc>
      </w:tr>
      <w:tr w:rsidR="00C3203E" w:rsidRPr="00DC4880" w14:paraId="34E08676" w14:textId="77777777" w:rsidTr="001A7CD7">
        <w:trPr>
          <w:trHeight w:val="3"/>
        </w:trPr>
        <w:tc>
          <w:tcPr>
            <w:tcW w:w="1182" w:type="pct"/>
            <w:tcBorders>
              <w:bottom w:val="nil"/>
            </w:tcBorders>
            <w:shd w:val="clear" w:color="auto" w:fill="FFFFFF" w:themeFill="background1"/>
            <w:noWrap/>
            <w:vAlign w:val="bottom"/>
          </w:tcPr>
          <w:p w14:paraId="580A3C18"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FFFFF" w:themeFill="background1"/>
            <w:noWrap/>
            <w:vAlign w:val="bottom"/>
          </w:tcPr>
          <w:p w14:paraId="1BB03C2A" w14:textId="456904FC" w:rsidR="00C3203E" w:rsidRPr="007403DF"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5300C9C2" w14:textId="68F11821"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145.6</w:t>
            </w:r>
          </w:p>
        </w:tc>
        <w:tc>
          <w:tcPr>
            <w:tcW w:w="573" w:type="pct"/>
            <w:tcBorders>
              <w:top w:val="nil"/>
              <w:bottom w:val="single" w:sz="4" w:space="0" w:color="auto"/>
            </w:tcBorders>
            <w:shd w:val="clear" w:color="auto" w:fill="FFFFFF" w:themeFill="background1"/>
            <w:noWrap/>
            <w:vAlign w:val="bottom"/>
          </w:tcPr>
          <w:p w14:paraId="604901A6" w14:textId="04378900"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175.2</w:t>
            </w:r>
          </w:p>
        </w:tc>
        <w:tc>
          <w:tcPr>
            <w:tcW w:w="891" w:type="pct"/>
            <w:tcBorders>
              <w:top w:val="nil"/>
              <w:bottom w:val="single" w:sz="4" w:space="0" w:color="auto"/>
            </w:tcBorders>
            <w:shd w:val="clear" w:color="auto" w:fill="FFFFFF" w:themeFill="background1"/>
            <w:noWrap/>
            <w:vAlign w:val="bottom"/>
          </w:tcPr>
          <w:p w14:paraId="6BD125E7" w14:textId="618F84C3"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29.6</w:t>
            </w:r>
          </w:p>
        </w:tc>
        <w:tc>
          <w:tcPr>
            <w:tcW w:w="889" w:type="pct"/>
            <w:tcBorders>
              <w:top w:val="nil"/>
              <w:bottom w:val="single" w:sz="4" w:space="0" w:color="auto"/>
            </w:tcBorders>
            <w:shd w:val="clear" w:color="auto" w:fill="FFFFFF" w:themeFill="background1"/>
            <w:noWrap/>
            <w:vAlign w:val="bottom"/>
          </w:tcPr>
          <w:p w14:paraId="51A7FEA3" w14:textId="59E51CC8"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3.10</w:t>
            </w:r>
          </w:p>
        </w:tc>
      </w:tr>
      <w:tr w:rsidR="00C3203E" w:rsidRPr="00DC4880" w14:paraId="62D6FC12" w14:textId="77777777" w:rsidTr="006B4635">
        <w:trPr>
          <w:trHeight w:val="3"/>
        </w:trPr>
        <w:tc>
          <w:tcPr>
            <w:tcW w:w="1182" w:type="pct"/>
            <w:tcBorders>
              <w:bottom w:val="nil"/>
            </w:tcBorders>
            <w:shd w:val="clear" w:color="auto" w:fill="FFFFFF" w:themeFill="background1"/>
            <w:noWrap/>
            <w:vAlign w:val="bottom"/>
          </w:tcPr>
          <w:p w14:paraId="3160E9AD" w14:textId="77777777" w:rsidR="00C3203E" w:rsidRPr="00DC4880" w:rsidRDefault="00C3203E" w:rsidP="00C3203E">
            <w:pPr>
              <w:spacing w:after="0" w:line="240" w:lineRule="auto"/>
              <w:rPr>
                <w:rFonts w:eastAsia="Times New Roman" w:cstheme="minorHAnsi"/>
                <w:sz w:val="18"/>
                <w:szCs w:val="18"/>
                <w:vertAlign w:val="subscript"/>
                <w:lang w:val="en-GB" w:eastAsia="fr-FR"/>
              </w:rPr>
            </w:pPr>
          </w:p>
        </w:tc>
        <w:tc>
          <w:tcPr>
            <w:tcW w:w="892" w:type="pct"/>
            <w:tcBorders>
              <w:top w:val="single" w:sz="4" w:space="0" w:color="auto"/>
              <w:bottom w:val="single" w:sz="4" w:space="0" w:color="auto"/>
            </w:tcBorders>
            <w:shd w:val="clear" w:color="auto" w:fill="F2F2F2" w:themeFill="background1" w:themeFillShade="F2"/>
            <w:noWrap/>
            <w:vAlign w:val="bottom"/>
          </w:tcPr>
          <w:p w14:paraId="6DF1617E" w14:textId="458E0CBB" w:rsidR="00C3203E" w:rsidRPr="007403DF"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tcPr>
          <w:p w14:paraId="60362232" w14:textId="758B473C"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173.7</w:t>
            </w:r>
          </w:p>
        </w:tc>
        <w:tc>
          <w:tcPr>
            <w:tcW w:w="573" w:type="pct"/>
            <w:tcBorders>
              <w:top w:val="nil"/>
              <w:bottom w:val="single" w:sz="4" w:space="0" w:color="auto"/>
            </w:tcBorders>
            <w:shd w:val="clear" w:color="auto" w:fill="F2F2F2" w:themeFill="background1" w:themeFillShade="F2"/>
            <w:noWrap/>
            <w:vAlign w:val="bottom"/>
          </w:tcPr>
          <w:p w14:paraId="17CAC915" w14:textId="7B38B8D0"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174.4</w:t>
            </w:r>
          </w:p>
        </w:tc>
        <w:tc>
          <w:tcPr>
            <w:tcW w:w="891" w:type="pct"/>
            <w:tcBorders>
              <w:top w:val="nil"/>
              <w:bottom w:val="single" w:sz="4" w:space="0" w:color="auto"/>
            </w:tcBorders>
            <w:shd w:val="clear" w:color="auto" w:fill="F2F2F2" w:themeFill="background1" w:themeFillShade="F2"/>
            <w:noWrap/>
            <w:vAlign w:val="bottom"/>
          </w:tcPr>
          <w:p w14:paraId="5990FA34" w14:textId="4A16F2AE"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0.7</w:t>
            </w:r>
          </w:p>
        </w:tc>
        <w:tc>
          <w:tcPr>
            <w:tcW w:w="889" w:type="pct"/>
            <w:tcBorders>
              <w:top w:val="nil"/>
              <w:bottom w:val="single" w:sz="4" w:space="0" w:color="auto"/>
            </w:tcBorders>
            <w:shd w:val="clear" w:color="auto" w:fill="F2F2F2" w:themeFill="background1" w:themeFillShade="F2"/>
            <w:noWrap/>
            <w:vAlign w:val="bottom"/>
          </w:tcPr>
          <w:p w14:paraId="29DB72FC" w14:textId="6D68E56F" w:rsidR="00C3203E" w:rsidRPr="007403DF"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51.20</w:t>
            </w:r>
          </w:p>
        </w:tc>
      </w:tr>
      <w:tr w:rsidR="00C3203E" w:rsidRPr="00DC4880" w14:paraId="2CCD8AC9" w14:textId="77777777" w:rsidTr="001A7CD7">
        <w:trPr>
          <w:trHeight w:val="70"/>
        </w:trPr>
        <w:tc>
          <w:tcPr>
            <w:tcW w:w="1182" w:type="pct"/>
            <w:tcBorders>
              <w:bottom w:val="nil"/>
            </w:tcBorders>
            <w:shd w:val="clear" w:color="auto" w:fill="FFFFFF" w:themeFill="background1"/>
            <w:noWrap/>
            <w:vAlign w:val="bottom"/>
          </w:tcPr>
          <w:p w14:paraId="04E942E3" w14:textId="77777777" w:rsidR="00C3203E" w:rsidRPr="001A7CD7" w:rsidRDefault="00C3203E" w:rsidP="00C3203E">
            <w:pPr>
              <w:spacing w:after="0" w:line="240" w:lineRule="auto"/>
              <w:rPr>
                <w:rFonts w:eastAsia="Times New Roman" w:cstheme="minorHAnsi"/>
                <w:b/>
                <w:sz w:val="18"/>
                <w:szCs w:val="18"/>
                <w:lang w:val="en-GB" w:eastAsia="fr-FR"/>
              </w:rPr>
            </w:pPr>
          </w:p>
        </w:tc>
        <w:tc>
          <w:tcPr>
            <w:tcW w:w="892" w:type="pct"/>
            <w:tcBorders>
              <w:top w:val="single" w:sz="4" w:space="0" w:color="auto"/>
              <w:bottom w:val="single" w:sz="4" w:space="0" w:color="auto"/>
            </w:tcBorders>
            <w:shd w:val="clear" w:color="auto" w:fill="FFFFFF" w:themeFill="background1"/>
            <w:noWrap/>
            <w:vAlign w:val="bottom"/>
          </w:tcPr>
          <w:p w14:paraId="03B7A3DC" w14:textId="3314B4E6" w:rsidR="00C3203E" w:rsidRPr="005648F8" w:rsidRDefault="00C3203E" w:rsidP="00C3203E">
            <w:pPr>
              <w:spacing w:after="0" w:line="240" w:lineRule="auto"/>
              <w:rPr>
                <w:rFonts w:cstheme="minorHAnsi"/>
                <w:sz w:val="18"/>
                <w:szCs w:val="18"/>
                <w:vertAlign w:val="subscript"/>
                <w:lang w:val="en-GB"/>
              </w:rPr>
            </w:pPr>
            <w:proofErr w:type="gramStart"/>
            <w:r w:rsidRPr="001A7CD7">
              <w:rPr>
                <w:rFonts w:ascii="Calibri" w:hAnsi="Calibri" w:cs="Calibri"/>
                <w:sz w:val="18"/>
                <w:szCs w:val="18"/>
              </w:rPr>
              <w:t>and</w:t>
            </w:r>
            <w:proofErr w:type="gramEnd"/>
          </w:p>
        </w:tc>
        <w:tc>
          <w:tcPr>
            <w:tcW w:w="572" w:type="pct"/>
            <w:tcBorders>
              <w:top w:val="nil"/>
              <w:bottom w:val="single" w:sz="4" w:space="0" w:color="auto"/>
            </w:tcBorders>
            <w:shd w:val="clear" w:color="auto" w:fill="FFFFFF" w:themeFill="background1"/>
            <w:noWrap/>
            <w:vAlign w:val="bottom"/>
          </w:tcPr>
          <w:p w14:paraId="3715D489" w14:textId="3C6CB971" w:rsidR="00C3203E" w:rsidRPr="005648F8"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63.0</w:t>
            </w:r>
          </w:p>
        </w:tc>
        <w:tc>
          <w:tcPr>
            <w:tcW w:w="573" w:type="pct"/>
            <w:tcBorders>
              <w:top w:val="nil"/>
              <w:bottom w:val="single" w:sz="4" w:space="0" w:color="auto"/>
            </w:tcBorders>
            <w:shd w:val="clear" w:color="auto" w:fill="FFFFFF" w:themeFill="background1"/>
            <w:noWrap/>
            <w:vAlign w:val="bottom"/>
          </w:tcPr>
          <w:p w14:paraId="5B876CA7" w14:textId="3212EE61" w:rsidR="00C3203E" w:rsidRPr="005648F8"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78.0</w:t>
            </w:r>
          </w:p>
        </w:tc>
        <w:tc>
          <w:tcPr>
            <w:tcW w:w="891" w:type="pct"/>
            <w:tcBorders>
              <w:top w:val="nil"/>
              <w:bottom w:val="single" w:sz="4" w:space="0" w:color="auto"/>
            </w:tcBorders>
            <w:shd w:val="clear" w:color="auto" w:fill="FFFFFF" w:themeFill="background1"/>
            <w:noWrap/>
            <w:vAlign w:val="bottom"/>
          </w:tcPr>
          <w:p w14:paraId="7560172F" w14:textId="1B4FE046" w:rsidR="00C3203E" w:rsidRPr="005648F8"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12.6</w:t>
            </w:r>
          </w:p>
        </w:tc>
        <w:tc>
          <w:tcPr>
            <w:tcW w:w="889" w:type="pct"/>
            <w:tcBorders>
              <w:top w:val="nil"/>
              <w:bottom w:val="single" w:sz="4" w:space="0" w:color="auto"/>
            </w:tcBorders>
            <w:shd w:val="clear" w:color="auto" w:fill="FFFFFF" w:themeFill="background1"/>
            <w:noWrap/>
            <w:vAlign w:val="bottom"/>
          </w:tcPr>
          <w:p w14:paraId="02666216" w14:textId="625B9985" w:rsidR="00C3203E" w:rsidRPr="005648F8" w:rsidRDefault="00C3203E" w:rsidP="00C3203E">
            <w:pPr>
              <w:spacing w:after="0" w:line="240" w:lineRule="auto"/>
              <w:jc w:val="right"/>
              <w:rPr>
                <w:rFonts w:cstheme="minorHAnsi"/>
                <w:sz w:val="18"/>
                <w:szCs w:val="18"/>
                <w:vertAlign w:val="subscript"/>
                <w:lang w:val="en-GB"/>
              </w:rPr>
            </w:pPr>
            <w:r w:rsidRPr="001A7CD7">
              <w:rPr>
                <w:rFonts w:ascii="Calibri" w:hAnsi="Calibri" w:cs="Calibri"/>
                <w:sz w:val="18"/>
                <w:szCs w:val="18"/>
              </w:rPr>
              <w:t>4.92</w:t>
            </w:r>
          </w:p>
        </w:tc>
      </w:tr>
      <w:tr w:rsidR="00C3203E" w:rsidRPr="00882E32" w14:paraId="64728382" w14:textId="77777777" w:rsidTr="006B4635">
        <w:trPr>
          <w:trHeight w:val="3"/>
        </w:trPr>
        <w:tc>
          <w:tcPr>
            <w:tcW w:w="1182" w:type="pct"/>
            <w:tcBorders>
              <w:top w:val="nil"/>
              <w:bottom w:val="single" w:sz="4" w:space="0" w:color="auto"/>
            </w:tcBorders>
            <w:shd w:val="clear" w:color="auto" w:fill="FFFFFF" w:themeFill="background1"/>
            <w:noWrap/>
            <w:vAlign w:val="bottom"/>
            <w:hideMark/>
          </w:tcPr>
          <w:p w14:paraId="00569D26" w14:textId="77777777" w:rsidR="00C3203E" w:rsidRPr="001A7CD7" w:rsidRDefault="00C3203E" w:rsidP="00C3203E">
            <w:pPr>
              <w:spacing w:after="0" w:line="240" w:lineRule="auto"/>
              <w:rPr>
                <w:rFonts w:eastAsia="Times New Roman" w:cstheme="minorHAnsi"/>
                <w:b/>
                <w:sz w:val="18"/>
                <w:szCs w:val="18"/>
                <w:lang w:val="en-GB" w:eastAsia="fr-FR"/>
              </w:rPr>
            </w:pPr>
            <w:r w:rsidRPr="001A7CD7">
              <w:rPr>
                <w:rFonts w:eastAsia="Times New Roman" w:cstheme="minorHAnsi"/>
                <w:b/>
                <w:sz w:val="18"/>
                <w:szCs w:val="18"/>
                <w:lang w:val="en-GB" w:eastAsia="fr-FR"/>
              </w:rPr>
              <w:t> </w:t>
            </w:r>
          </w:p>
        </w:tc>
        <w:tc>
          <w:tcPr>
            <w:tcW w:w="892" w:type="pct"/>
            <w:tcBorders>
              <w:top w:val="nil"/>
              <w:bottom w:val="single" w:sz="4" w:space="0" w:color="auto"/>
            </w:tcBorders>
            <w:shd w:val="clear" w:color="auto" w:fill="F2F2F2" w:themeFill="background1" w:themeFillShade="F2"/>
            <w:noWrap/>
            <w:vAlign w:val="bottom"/>
            <w:hideMark/>
          </w:tcPr>
          <w:p w14:paraId="15D77C98" w14:textId="5560238A" w:rsidR="00C3203E" w:rsidRPr="00EC5038" w:rsidRDefault="00C3203E" w:rsidP="00C3203E">
            <w:pPr>
              <w:spacing w:after="0" w:line="240" w:lineRule="auto"/>
              <w:rPr>
                <w:rFonts w:eastAsia="Times New Roman" w:cstheme="minorHAnsi"/>
                <w:sz w:val="18"/>
                <w:szCs w:val="18"/>
                <w:lang w:val="en-GB" w:eastAsia="fr-FR"/>
              </w:rPr>
            </w:pPr>
            <w:proofErr w:type="gramStart"/>
            <w:r w:rsidRPr="001A7CD7">
              <w:rPr>
                <w:rFonts w:ascii="Calibri" w:hAnsi="Calibri" w:cs="Calibri"/>
                <w:sz w:val="18"/>
                <w:szCs w:val="18"/>
              </w:rPr>
              <w:t>including</w:t>
            </w:r>
            <w:proofErr w:type="gramEnd"/>
          </w:p>
        </w:tc>
        <w:tc>
          <w:tcPr>
            <w:tcW w:w="572" w:type="pct"/>
            <w:tcBorders>
              <w:top w:val="nil"/>
              <w:bottom w:val="single" w:sz="4" w:space="0" w:color="auto"/>
            </w:tcBorders>
            <w:shd w:val="clear" w:color="auto" w:fill="F2F2F2" w:themeFill="background1" w:themeFillShade="F2"/>
            <w:noWrap/>
            <w:vAlign w:val="bottom"/>
            <w:hideMark/>
          </w:tcPr>
          <w:p w14:paraId="06D39922" w14:textId="644044D0"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68.0</w:t>
            </w:r>
          </w:p>
        </w:tc>
        <w:tc>
          <w:tcPr>
            <w:tcW w:w="573" w:type="pct"/>
            <w:tcBorders>
              <w:top w:val="nil"/>
              <w:bottom w:val="single" w:sz="4" w:space="0" w:color="auto"/>
            </w:tcBorders>
            <w:shd w:val="clear" w:color="auto" w:fill="F2F2F2" w:themeFill="background1" w:themeFillShade="F2"/>
            <w:noWrap/>
            <w:vAlign w:val="bottom"/>
            <w:hideMark/>
          </w:tcPr>
          <w:p w14:paraId="7EA65AE3" w14:textId="109CDE0B"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69.0</w:t>
            </w:r>
          </w:p>
        </w:tc>
        <w:tc>
          <w:tcPr>
            <w:tcW w:w="891" w:type="pct"/>
            <w:tcBorders>
              <w:top w:val="nil"/>
              <w:bottom w:val="single" w:sz="4" w:space="0" w:color="auto"/>
            </w:tcBorders>
            <w:shd w:val="clear" w:color="auto" w:fill="F2F2F2" w:themeFill="background1" w:themeFillShade="F2"/>
            <w:noWrap/>
            <w:vAlign w:val="bottom"/>
            <w:hideMark/>
          </w:tcPr>
          <w:p w14:paraId="4EF9A8F0" w14:textId="6CFF16D9"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0.8</w:t>
            </w:r>
          </w:p>
        </w:tc>
        <w:tc>
          <w:tcPr>
            <w:tcW w:w="889" w:type="pct"/>
            <w:tcBorders>
              <w:top w:val="nil"/>
              <w:bottom w:val="single" w:sz="4" w:space="0" w:color="auto"/>
            </w:tcBorders>
            <w:shd w:val="clear" w:color="auto" w:fill="F2F2F2" w:themeFill="background1" w:themeFillShade="F2"/>
            <w:noWrap/>
            <w:vAlign w:val="bottom"/>
            <w:hideMark/>
          </w:tcPr>
          <w:p w14:paraId="5AD2CF96" w14:textId="111C6E48" w:rsidR="00C3203E" w:rsidRPr="00EC5038" w:rsidRDefault="00C3203E" w:rsidP="00C3203E">
            <w:pPr>
              <w:spacing w:after="0" w:line="240" w:lineRule="auto"/>
              <w:jc w:val="right"/>
              <w:rPr>
                <w:rFonts w:eastAsia="Times New Roman" w:cstheme="minorHAnsi"/>
                <w:sz w:val="18"/>
                <w:szCs w:val="18"/>
                <w:lang w:val="en-GB" w:eastAsia="fr-FR"/>
              </w:rPr>
            </w:pPr>
            <w:r w:rsidRPr="001A7CD7">
              <w:rPr>
                <w:rFonts w:ascii="Calibri" w:hAnsi="Calibri" w:cs="Calibri"/>
                <w:sz w:val="18"/>
                <w:szCs w:val="18"/>
              </w:rPr>
              <w:t>22.81</w:t>
            </w:r>
          </w:p>
        </w:tc>
      </w:tr>
    </w:tbl>
    <w:p w14:paraId="17211FA7" w14:textId="50EEE747" w:rsidR="00E92892" w:rsidRPr="00EC5038" w:rsidRDefault="00704133" w:rsidP="76D61EDD">
      <w:pPr>
        <w:pStyle w:val="HIGHLIGHTS"/>
        <w:ind w:left="397" w:right="-1"/>
        <w:rPr>
          <w:rFonts w:asciiTheme="minorHAnsi" w:hAnsiTheme="minorHAnsi" w:cstheme="minorBidi"/>
          <w:b w:val="0"/>
          <w:i/>
          <w:iCs/>
          <w:color w:val="auto"/>
          <w:sz w:val="18"/>
          <w:szCs w:val="18"/>
          <w:lang w:val="en-GB"/>
        </w:rPr>
      </w:pPr>
      <w:r>
        <w:rPr>
          <w:rFonts w:asciiTheme="minorHAnsi" w:hAnsiTheme="minorHAnsi" w:cstheme="minorBidi"/>
          <w:b w:val="0"/>
          <w:i/>
          <w:iCs/>
          <w:color w:val="auto"/>
          <w:sz w:val="18"/>
          <w:szCs w:val="18"/>
          <w:lang w:val="en-GB"/>
        </w:rPr>
        <w:t>Best selected intercepts include intercepts with a true length</w:t>
      </w:r>
      <w:r w:rsidR="001534F4">
        <w:rPr>
          <w:rFonts w:asciiTheme="minorHAnsi" w:hAnsiTheme="minorHAnsi" w:cstheme="minorBidi"/>
          <w:b w:val="0"/>
          <w:i/>
          <w:iCs/>
          <w:color w:val="auto"/>
          <w:sz w:val="18"/>
          <w:szCs w:val="18"/>
          <w:lang w:val="en-GB"/>
        </w:rPr>
        <w:t xml:space="preserve"> greater than 5 metres. </w:t>
      </w:r>
      <w:r w:rsidR="00AF69C6" w:rsidRPr="460AD375">
        <w:rPr>
          <w:rFonts w:asciiTheme="minorHAnsi" w:hAnsiTheme="minorHAnsi" w:cstheme="minorBidi"/>
          <w:b w:val="0"/>
          <w:i/>
          <w:iCs/>
          <w:color w:val="auto"/>
          <w:sz w:val="18"/>
          <w:szCs w:val="18"/>
          <w:lang w:val="en-GB"/>
        </w:rPr>
        <w:t xml:space="preserve">Full drill results are available by clicking </w:t>
      </w:r>
      <w:hyperlink r:id="rId30" w:history="1">
        <w:r w:rsidR="00DB26D4" w:rsidRPr="00DB26D4">
          <w:rPr>
            <w:rStyle w:val="Hyperlink"/>
            <w:rFonts w:asciiTheme="minorHAnsi" w:hAnsiTheme="minorHAnsi" w:cstheme="minorBidi"/>
            <w:b w:val="0"/>
            <w:i/>
            <w:iCs/>
            <w:sz w:val="18"/>
            <w:szCs w:val="18"/>
            <w:lang w:val="en-GB"/>
          </w:rPr>
          <w:t>here</w:t>
        </w:r>
      </w:hyperlink>
      <w:r w:rsidR="00DB26D4">
        <w:rPr>
          <w:rFonts w:asciiTheme="minorHAnsi" w:hAnsiTheme="minorHAnsi" w:cstheme="minorBidi"/>
          <w:b w:val="0"/>
          <w:i/>
          <w:iCs/>
          <w:color w:val="auto"/>
          <w:sz w:val="18"/>
          <w:szCs w:val="18"/>
          <w:lang w:val="en-GB"/>
        </w:rPr>
        <w:t>.</w:t>
      </w:r>
    </w:p>
    <w:p w14:paraId="000E30EA" w14:textId="24B9C181" w:rsidR="005069EB" w:rsidRPr="00E31E3E" w:rsidRDefault="006074D1" w:rsidP="005069EB">
      <w:pPr>
        <w:pStyle w:val="BodyText1"/>
        <w:spacing w:line="240" w:lineRule="auto"/>
        <w:ind w:left="363"/>
        <w:rPr>
          <w:rFonts w:asciiTheme="minorHAnsi" w:eastAsiaTheme="minorHAnsi" w:hAnsiTheme="minorHAnsi" w:cstheme="minorBidi"/>
          <w:i/>
          <w:color w:val="auto"/>
          <w:kern w:val="0"/>
          <w:sz w:val="18"/>
          <w:szCs w:val="18"/>
          <w:lang w:val="en-GB"/>
        </w:rPr>
      </w:pPr>
      <w:r>
        <w:rPr>
          <w:rFonts w:asciiTheme="minorHAnsi" w:eastAsiaTheme="minorHAnsi" w:hAnsiTheme="minorHAnsi" w:cstheme="minorBidi"/>
          <w:i/>
          <w:iCs/>
          <w:color w:val="auto"/>
          <w:kern w:val="0"/>
          <w:sz w:val="18"/>
          <w:szCs w:val="18"/>
          <w:lang w:val="en-GB"/>
        </w:rPr>
        <w:t>D</w:t>
      </w:r>
      <w:r w:rsidR="00255EE6">
        <w:rPr>
          <w:rFonts w:asciiTheme="minorHAnsi" w:eastAsiaTheme="minorHAnsi" w:hAnsiTheme="minorHAnsi" w:cstheme="minorBidi"/>
          <w:i/>
          <w:iCs/>
          <w:color w:val="auto"/>
          <w:kern w:val="0"/>
          <w:sz w:val="18"/>
          <w:szCs w:val="18"/>
          <w:lang w:val="en-GB"/>
        </w:rPr>
        <w:t>r</w:t>
      </w:r>
      <w:r>
        <w:rPr>
          <w:rFonts w:asciiTheme="minorHAnsi" w:eastAsiaTheme="minorHAnsi" w:hAnsiTheme="minorHAnsi" w:cstheme="minorBidi"/>
          <w:i/>
          <w:iCs/>
          <w:color w:val="auto"/>
          <w:kern w:val="0"/>
          <w:sz w:val="18"/>
          <w:szCs w:val="18"/>
          <w:lang w:val="en-GB"/>
        </w:rPr>
        <w:t xml:space="preserve">ill sampling </w:t>
      </w:r>
      <w:r w:rsidR="00B55105">
        <w:rPr>
          <w:rFonts w:asciiTheme="minorHAnsi" w:eastAsiaTheme="minorHAnsi" w:hAnsiTheme="minorHAnsi" w:cstheme="minorBidi"/>
          <w:i/>
          <w:iCs/>
          <w:color w:val="auto"/>
          <w:kern w:val="0"/>
          <w:sz w:val="18"/>
          <w:szCs w:val="18"/>
          <w:lang w:val="en-GB"/>
        </w:rPr>
        <w:t>parameters</w:t>
      </w:r>
      <w:r>
        <w:rPr>
          <w:rFonts w:asciiTheme="minorHAnsi" w:eastAsiaTheme="minorHAnsi" w:hAnsiTheme="minorHAnsi" w:cstheme="minorBidi"/>
          <w:i/>
          <w:iCs/>
          <w:color w:val="auto"/>
          <w:kern w:val="0"/>
          <w:sz w:val="18"/>
          <w:szCs w:val="18"/>
          <w:lang w:val="en-GB"/>
        </w:rPr>
        <w:t xml:space="preserve">: </w:t>
      </w:r>
      <w:r w:rsidR="005069EB" w:rsidRPr="00E31E3E">
        <w:rPr>
          <w:rFonts w:asciiTheme="minorHAnsi" w:eastAsiaTheme="minorHAnsi" w:hAnsiTheme="minorHAnsi" w:cstheme="minorBidi"/>
          <w:i/>
          <w:color w:val="auto"/>
          <w:kern w:val="0"/>
          <w:sz w:val="18"/>
          <w:szCs w:val="18"/>
          <w:lang w:val="en-GB"/>
        </w:rPr>
        <w:t xml:space="preserve">For compositing Infill drill holes a 0.3 g/t Au cut off for samples, 0.5 g/t Au minimum value composite and 2.0 metre maximum interval dilution length. Composite </w:t>
      </w:r>
      <w:proofErr w:type="gramStart"/>
      <w:r w:rsidR="005069EB" w:rsidRPr="00E31E3E">
        <w:rPr>
          <w:rFonts w:asciiTheme="minorHAnsi" w:eastAsiaTheme="minorHAnsi" w:hAnsiTheme="minorHAnsi" w:cstheme="minorBidi"/>
          <w:i/>
          <w:color w:val="auto"/>
          <w:kern w:val="0"/>
          <w:sz w:val="18"/>
          <w:szCs w:val="18"/>
          <w:lang w:val="en-GB"/>
        </w:rPr>
        <w:t>interval</w:t>
      </w:r>
      <w:proofErr w:type="gramEnd"/>
      <w:r w:rsidR="005069EB" w:rsidRPr="00E31E3E">
        <w:rPr>
          <w:rFonts w:asciiTheme="minorHAnsi" w:eastAsiaTheme="minorHAnsi" w:hAnsiTheme="minorHAnsi" w:cstheme="minorBidi"/>
          <w:i/>
          <w:color w:val="auto"/>
          <w:kern w:val="0"/>
          <w:sz w:val="18"/>
          <w:szCs w:val="18"/>
          <w:lang w:val="en-GB"/>
        </w:rPr>
        <w:t xml:space="preserve"> represent calculated downhole (true) thickness. “Including” represents &gt;10 g/t Au.</w:t>
      </w:r>
    </w:p>
    <w:p w14:paraId="3B7725B9" w14:textId="77777777" w:rsidR="005069EB" w:rsidRPr="00E31E3E" w:rsidRDefault="005069EB" w:rsidP="005069EB">
      <w:pPr>
        <w:pStyle w:val="BodyText1"/>
        <w:spacing w:before="0" w:line="240" w:lineRule="auto"/>
        <w:ind w:left="363"/>
        <w:rPr>
          <w:rFonts w:asciiTheme="minorHAnsi" w:eastAsiaTheme="minorHAnsi" w:hAnsiTheme="minorHAnsi" w:cstheme="minorBidi"/>
          <w:i/>
          <w:color w:val="auto"/>
          <w:kern w:val="0"/>
          <w:sz w:val="18"/>
          <w:szCs w:val="18"/>
          <w:lang w:val="en-GB"/>
        </w:rPr>
      </w:pPr>
      <w:r w:rsidRPr="00E31E3E">
        <w:rPr>
          <w:rFonts w:asciiTheme="minorHAnsi" w:eastAsiaTheme="minorHAnsi" w:hAnsiTheme="minorHAnsi" w:cstheme="minorBidi"/>
          <w:i/>
          <w:color w:val="auto"/>
          <w:kern w:val="0"/>
          <w:sz w:val="18"/>
          <w:szCs w:val="18"/>
          <w:lang w:val="en-GB"/>
        </w:rPr>
        <w:t xml:space="preserve">For compositing exploration drill </w:t>
      </w:r>
      <w:proofErr w:type="gramStart"/>
      <w:r w:rsidRPr="00E31E3E">
        <w:rPr>
          <w:rFonts w:asciiTheme="minorHAnsi" w:eastAsiaTheme="minorHAnsi" w:hAnsiTheme="minorHAnsi" w:cstheme="minorBidi"/>
          <w:i/>
          <w:color w:val="auto"/>
          <w:kern w:val="0"/>
          <w:sz w:val="18"/>
          <w:szCs w:val="18"/>
          <w:lang w:val="en-GB"/>
        </w:rPr>
        <w:t>holes</w:t>
      </w:r>
      <w:proofErr w:type="gramEnd"/>
      <w:r w:rsidRPr="00E31E3E">
        <w:rPr>
          <w:rFonts w:asciiTheme="minorHAnsi" w:eastAsiaTheme="minorHAnsi" w:hAnsiTheme="minorHAnsi" w:cstheme="minorBidi"/>
          <w:i/>
          <w:color w:val="auto"/>
          <w:kern w:val="0"/>
          <w:sz w:val="18"/>
          <w:szCs w:val="18"/>
          <w:lang w:val="en-GB"/>
        </w:rPr>
        <w:t xml:space="preserve"> a 0.3 g/t Au cut off for samples, 0.3 g/t Au minimum value composite and 2.0 metre maximum interval dilution length. Composite </w:t>
      </w:r>
      <w:proofErr w:type="gramStart"/>
      <w:r w:rsidRPr="00E31E3E">
        <w:rPr>
          <w:rFonts w:asciiTheme="minorHAnsi" w:eastAsiaTheme="minorHAnsi" w:hAnsiTheme="minorHAnsi" w:cstheme="minorBidi"/>
          <w:i/>
          <w:color w:val="auto"/>
          <w:kern w:val="0"/>
          <w:sz w:val="18"/>
          <w:szCs w:val="18"/>
          <w:lang w:val="en-GB"/>
        </w:rPr>
        <w:t>interval</w:t>
      </w:r>
      <w:proofErr w:type="gramEnd"/>
      <w:r w:rsidRPr="00E31E3E">
        <w:rPr>
          <w:rFonts w:asciiTheme="minorHAnsi" w:eastAsiaTheme="minorHAnsi" w:hAnsiTheme="minorHAnsi" w:cstheme="minorBidi"/>
          <w:i/>
          <w:color w:val="auto"/>
          <w:kern w:val="0"/>
          <w:sz w:val="18"/>
          <w:szCs w:val="18"/>
          <w:lang w:val="en-GB"/>
        </w:rPr>
        <w:t xml:space="preserve"> represent calculated downhole (apparent) thickness. “Including” represents &gt;10 g/t Au.</w:t>
      </w:r>
    </w:p>
    <w:p w14:paraId="2CDD80B3" w14:textId="4397C628" w:rsidR="460AD375" w:rsidRDefault="460AD375" w:rsidP="460AD375">
      <w:pPr>
        <w:pStyle w:val="HIGHLIGHTS"/>
        <w:ind w:left="397" w:right="-1"/>
        <w:rPr>
          <w:rFonts w:asciiTheme="minorHAnsi" w:hAnsiTheme="minorHAnsi" w:cstheme="minorBidi"/>
          <w:b w:val="0"/>
          <w:i/>
          <w:iCs/>
          <w:color w:val="auto"/>
          <w:sz w:val="18"/>
          <w:szCs w:val="18"/>
          <w:lang w:val="en-GB"/>
        </w:rPr>
      </w:pPr>
    </w:p>
    <w:p w14:paraId="0AD3B288" w14:textId="5391F415" w:rsidR="00E92892" w:rsidRPr="004A3187" w:rsidRDefault="00E92892" w:rsidP="00F866C0">
      <w:pPr>
        <w:pStyle w:val="HIGHLIGHTS"/>
        <w:ind w:right="-1"/>
        <w:rPr>
          <w:rFonts w:asciiTheme="minorHAnsi" w:hAnsiTheme="minorHAnsi" w:cstheme="minorBidi"/>
          <w:b w:val="0"/>
          <w:i/>
          <w:color w:val="auto"/>
          <w:sz w:val="18"/>
          <w:szCs w:val="18"/>
          <w:lang w:val="en-GB"/>
        </w:rPr>
      </w:pPr>
    </w:p>
    <w:sectPr w:rsidR="00E92892" w:rsidRPr="004A3187" w:rsidSect="00B43C8D">
      <w:headerReference w:type="default" r:id="rId31"/>
      <w:footerReference w:type="default" r:id="rId32"/>
      <w:type w:val="continuous"/>
      <w:pgSz w:w="11906" w:h="16838"/>
      <w:pgMar w:top="426" w:right="656" w:bottom="426" w:left="993"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8B68D" w14:textId="77777777" w:rsidR="00A87BDD" w:rsidRDefault="00A87BDD" w:rsidP="00E9219B">
      <w:pPr>
        <w:spacing w:after="0" w:line="240" w:lineRule="auto"/>
      </w:pPr>
      <w:r>
        <w:separator/>
      </w:r>
    </w:p>
  </w:endnote>
  <w:endnote w:type="continuationSeparator" w:id="0">
    <w:p w14:paraId="3B953CCC" w14:textId="77777777" w:rsidR="00A87BDD" w:rsidRDefault="00A87BDD" w:rsidP="00E9219B">
      <w:pPr>
        <w:spacing w:after="0" w:line="240" w:lineRule="auto"/>
      </w:pPr>
      <w:r>
        <w:continuationSeparator/>
      </w:r>
    </w:p>
  </w:endnote>
  <w:endnote w:type="continuationNotice" w:id="1">
    <w:p w14:paraId="23968ADE" w14:textId="77777777" w:rsidR="00A87BDD" w:rsidRDefault="00A87B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152343"/>
      <w:docPartObj>
        <w:docPartGallery w:val="Page Numbers (Bottom of Page)"/>
        <w:docPartUnique/>
      </w:docPartObj>
    </w:sdtPr>
    <w:sdtEndPr/>
    <w:sdtContent>
      <w:p w14:paraId="04A8B941" w14:textId="70147E15" w:rsidR="00CC5426" w:rsidRDefault="00A12678" w:rsidP="00B43C8D">
        <w:pPr>
          <w:pStyle w:val="Footer"/>
          <w:ind w:right="-375"/>
          <w:jc w:val="right"/>
        </w:pPr>
        <w:r>
          <w:rPr>
            <w:noProof/>
          </w:rPr>
          <mc:AlternateContent>
            <mc:Choice Requires="wpg">
              <w:drawing>
                <wp:anchor distT="0" distB="0" distL="114300" distR="114300" simplePos="0" relativeHeight="251659264" behindDoc="1" locked="0" layoutInCell="1" allowOverlap="1" wp14:anchorId="6E588FB6" wp14:editId="07B61A1D">
                  <wp:simplePos x="0" y="0"/>
                  <wp:positionH relativeFrom="column">
                    <wp:posOffset>6130925</wp:posOffset>
                  </wp:positionH>
                  <wp:positionV relativeFrom="paragraph">
                    <wp:posOffset>25400</wp:posOffset>
                  </wp:positionV>
                  <wp:extent cx="469900" cy="129540"/>
                  <wp:effectExtent l="0" t="0" r="0" b="0"/>
                  <wp:wrapNone/>
                  <wp:docPr id="312671045" name="Group 31267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129540"/>
                            <a:chOff x="0" y="0"/>
                            <a:chExt cx="470026" cy="129598"/>
                          </a:xfrm>
                        </wpg:grpSpPr>
                        <wpg:grpSp>
                          <wpg:cNvPr id="1334541921" name="Groupe 60"/>
                          <wpg:cNvGrpSpPr/>
                          <wpg:grpSpPr>
                            <a:xfrm>
                              <a:off x="0" y="0"/>
                              <a:ext cx="254320" cy="129598"/>
                              <a:chOff x="0" y="0"/>
                              <a:chExt cx="870740" cy="328539"/>
                            </a:xfrm>
                          </wpg:grpSpPr>
                          <wps:wsp>
                            <wps:cNvPr id="967816955" name="Parallélogramme 61"/>
                            <wps:cNvSpPr/>
                            <wps:spPr>
                              <a:xfrm>
                                <a:off x="0" y="0"/>
                                <a:ext cx="870740" cy="328538"/>
                              </a:xfrm>
                              <a:prstGeom prst="parallelogram">
                                <a:avLst>
                                  <a:gd name="adj" fmla="val 99219"/>
                                </a:avLst>
                              </a:prstGeom>
                              <a:solidFill>
                                <a:srgbClr val="2E7EC5"/>
                              </a:solidFill>
                              <a:ln w="25400" cap="flat" cmpd="sng" algn="ctr">
                                <a:noFill/>
                                <a:prstDash val="solid"/>
                              </a:ln>
                              <a:effectLst/>
                            </wps:spPr>
                            <wps:bodyPr rtlCol="0" anchor="ctr"/>
                          </wps:wsp>
                          <wps:wsp>
                            <wps:cNvPr id="1421155476" name="Rectangle 112"/>
                            <wps:cNvSpPr/>
                            <wps:spPr>
                              <a:xfrm>
                                <a:off x="432686" y="1"/>
                                <a:ext cx="438051" cy="328538"/>
                              </a:xfrm>
                              <a:prstGeom prst="rect">
                                <a:avLst/>
                              </a:prstGeom>
                              <a:solidFill>
                                <a:srgbClr val="2E7EC5"/>
                              </a:solidFill>
                              <a:ln w="25400" cap="flat" cmpd="sng" algn="ctr">
                                <a:noFill/>
                                <a:prstDash val="solid"/>
                              </a:ln>
                              <a:effectLst/>
                            </wps:spPr>
                            <wps:bodyPr rtlCol="0" anchor="ctr"/>
                          </wps:wsp>
                        </wpg:grpSp>
                        <wpg:grpSp>
                          <wpg:cNvPr id="1355573769" name="Groupe 70"/>
                          <wpg:cNvGrpSpPr/>
                          <wpg:grpSpPr>
                            <a:xfrm>
                              <a:off x="238125" y="0"/>
                              <a:ext cx="231901" cy="129597"/>
                              <a:chOff x="460830" y="5"/>
                              <a:chExt cx="427189" cy="235685"/>
                            </a:xfrm>
                          </wpg:grpSpPr>
                          <wps:wsp>
                            <wps:cNvPr id="234383959" name="Rectangle 114"/>
                            <wps:cNvSpPr/>
                            <wps:spPr>
                              <a:xfrm>
                                <a:off x="460830" y="5"/>
                                <a:ext cx="135827" cy="235685"/>
                              </a:xfrm>
                              <a:prstGeom prst="rect">
                                <a:avLst/>
                              </a:prstGeom>
                              <a:solidFill>
                                <a:srgbClr val="3C3C3C"/>
                              </a:solidFill>
                              <a:ln w="25400" cap="flat" cmpd="sng" algn="ctr">
                                <a:noFill/>
                                <a:prstDash val="solid"/>
                              </a:ln>
                              <a:effectLst/>
                            </wps:spPr>
                            <wps:bodyPr rtlCol="0" anchor="ctr"/>
                          </wps:wsp>
                          <wps:wsp>
                            <wps:cNvPr id="765211948" name="Rectangle 115"/>
                            <wps:cNvSpPr/>
                            <wps:spPr>
                              <a:xfrm>
                                <a:off x="563241" y="5"/>
                                <a:ext cx="324778" cy="235685"/>
                              </a:xfrm>
                              <a:prstGeom prst="rect">
                                <a:avLst/>
                              </a:prstGeom>
                              <a:solidFill>
                                <a:srgbClr val="FACC1D"/>
                              </a:solidFill>
                              <a:ln w="25400" cap="flat" cmpd="sng" algn="ctr">
                                <a:noFill/>
                                <a:prstDash val="solid"/>
                              </a:ln>
                              <a:effectLst/>
                            </wps:spPr>
                            <wps:bodyPr rtlCol="0" anchor="ctr"/>
                          </wps:wsp>
                        </wpg:grpSp>
                      </wpg:wgp>
                    </a:graphicData>
                  </a:graphic>
                  <wp14:sizeRelH relativeFrom="page">
                    <wp14:pctWidth>0</wp14:pctWidth>
                  </wp14:sizeRelH>
                  <wp14:sizeRelV relativeFrom="page">
                    <wp14:pctHeight>0</wp14:pctHeight>
                  </wp14:sizeRelV>
                </wp:anchor>
              </w:drawing>
            </mc:Choice>
            <mc:Fallback>
              <w:pict>
                <v:group w14:anchorId="113B9092" id="Group 312671045" o:spid="_x0000_s1026" style="position:absolute;margin-left:482.75pt;margin-top:2pt;width:37pt;height:10.2pt;z-index:-251657216" coordsize="470026,129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">
                  <v:group id="Groupe 60" o:spid="_x0000_s1027" style="position:absolute;width:254320;height:129598" coordsize="8707,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61" o:spid="_x0000_s1028" type="#_x0000_t7" style="position:absolute;width:8707;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" adj="8086" fillcolor="#2e7ec5" stroked="f" strokeweight="2pt"/>
                    <v:rect id="Rectangle 112" o:spid="_x0000_s1029" style="position:absolute;left:4326;width:4381;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" fillcolor="#2e7ec5" stroked="f" strokeweight="2pt"/>
                  </v:group>
                  <v:group id="Groupe 70" o:spid="_x0000_s1030" style="position:absolute;left:238125;width:231901;height:129597" coordorigin="4608" coordsize="4271,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">
                    <v:rect id="Rectangle 114" o:spid="_x0000_s1031" style="position:absolute;left:4608;width:1358;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" fillcolor="#3c3c3c" stroked="f" strokeweight="2pt"/>
                    <v:rect id="Rectangle 115" o:spid="_x0000_s1032" style="position:absolute;left:5632;width:3248;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" fillcolor="#facc1d" stroked="f" strokeweight="2pt"/>
                  </v:group>
                </v:group>
              </w:pict>
            </mc:Fallback>
          </mc:AlternateContent>
        </w:r>
        <w:r>
          <w:rPr>
            <w:noProof/>
          </w:rPr>
          <mc:AlternateContent>
            <mc:Choice Requires="wpg">
              <w:drawing>
                <wp:anchor distT="0" distB="0" distL="114300" distR="114300" simplePos="0" relativeHeight="251652096" behindDoc="1" locked="0" layoutInCell="1" allowOverlap="1" wp14:anchorId="025889DD" wp14:editId="4BFB4517">
                  <wp:simplePos x="0" y="0"/>
                  <wp:positionH relativeFrom="column">
                    <wp:posOffset>9258300</wp:posOffset>
                  </wp:positionH>
                  <wp:positionV relativeFrom="paragraph">
                    <wp:posOffset>18415</wp:posOffset>
                  </wp:positionV>
                  <wp:extent cx="469900" cy="129540"/>
                  <wp:effectExtent l="0" t="0" r="0" b="0"/>
                  <wp:wrapNone/>
                  <wp:docPr id="42428454" name="Group 42428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129540"/>
                            <a:chOff x="0" y="0"/>
                            <a:chExt cx="470026" cy="129598"/>
                          </a:xfrm>
                        </wpg:grpSpPr>
                        <wpg:grpSp>
                          <wpg:cNvPr id="968949176" name="Groupe 60"/>
                          <wpg:cNvGrpSpPr/>
                          <wpg:grpSpPr>
                            <a:xfrm>
                              <a:off x="0" y="0"/>
                              <a:ext cx="254320" cy="129598"/>
                              <a:chOff x="0" y="0"/>
                              <a:chExt cx="870740" cy="328539"/>
                            </a:xfrm>
                          </wpg:grpSpPr>
                          <wps:wsp>
                            <wps:cNvPr id="553940223" name="Parallélogramme 61"/>
                            <wps:cNvSpPr/>
                            <wps:spPr>
                              <a:xfrm>
                                <a:off x="0" y="0"/>
                                <a:ext cx="870740" cy="328538"/>
                              </a:xfrm>
                              <a:prstGeom prst="parallelogram">
                                <a:avLst>
                                  <a:gd name="adj" fmla="val 99219"/>
                                </a:avLst>
                              </a:prstGeom>
                              <a:solidFill>
                                <a:srgbClr val="2E7EC5"/>
                              </a:solidFill>
                              <a:ln w="25400" cap="flat" cmpd="sng" algn="ctr">
                                <a:noFill/>
                                <a:prstDash val="solid"/>
                              </a:ln>
                              <a:effectLst/>
                            </wps:spPr>
                            <wps:bodyPr rtlCol="0" anchor="ctr"/>
                          </wps:wsp>
                          <wps:wsp>
                            <wps:cNvPr id="1877589448" name="Rectangle 105"/>
                            <wps:cNvSpPr/>
                            <wps:spPr>
                              <a:xfrm>
                                <a:off x="432686" y="1"/>
                                <a:ext cx="438051" cy="328538"/>
                              </a:xfrm>
                              <a:prstGeom prst="rect">
                                <a:avLst/>
                              </a:prstGeom>
                              <a:solidFill>
                                <a:srgbClr val="2E7EC5"/>
                              </a:solidFill>
                              <a:ln w="25400" cap="flat" cmpd="sng" algn="ctr">
                                <a:noFill/>
                                <a:prstDash val="solid"/>
                              </a:ln>
                              <a:effectLst/>
                            </wps:spPr>
                            <wps:bodyPr rtlCol="0" anchor="ctr"/>
                          </wps:wsp>
                        </wpg:grpSp>
                        <wpg:grpSp>
                          <wpg:cNvPr id="939619654" name="Groupe 70"/>
                          <wpg:cNvGrpSpPr/>
                          <wpg:grpSpPr>
                            <a:xfrm>
                              <a:off x="238125" y="0"/>
                              <a:ext cx="231901" cy="129597"/>
                              <a:chOff x="460830" y="5"/>
                              <a:chExt cx="427189" cy="235685"/>
                            </a:xfrm>
                          </wpg:grpSpPr>
                          <wps:wsp>
                            <wps:cNvPr id="1692420319" name="Rectangle 107"/>
                            <wps:cNvSpPr/>
                            <wps:spPr>
                              <a:xfrm>
                                <a:off x="460830" y="5"/>
                                <a:ext cx="135827" cy="235685"/>
                              </a:xfrm>
                              <a:prstGeom prst="rect">
                                <a:avLst/>
                              </a:prstGeom>
                              <a:solidFill>
                                <a:srgbClr val="3C3C3C"/>
                              </a:solidFill>
                              <a:ln w="25400" cap="flat" cmpd="sng" algn="ctr">
                                <a:noFill/>
                                <a:prstDash val="solid"/>
                              </a:ln>
                              <a:effectLst/>
                            </wps:spPr>
                            <wps:bodyPr rtlCol="0" anchor="ctr"/>
                          </wps:wsp>
                          <wps:wsp>
                            <wps:cNvPr id="1444105137" name="Rectangle 108"/>
                            <wps:cNvSpPr/>
                            <wps:spPr>
                              <a:xfrm>
                                <a:off x="563241" y="5"/>
                                <a:ext cx="324778" cy="235685"/>
                              </a:xfrm>
                              <a:prstGeom prst="rect">
                                <a:avLst/>
                              </a:prstGeom>
                              <a:solidFill>
                                <a:srgbClr val="FACC1D"/>
                              </a:solidFill>
                              <a:ln w="25400" cap="flat" cmpd="sng" algn="ctr">
                                <a:noFill/>
                                <a:prstDash val="solid"/>
                              </a:ln>
                              <a:effectLst/>
                            </wps:spPr>
                            <wps:bodyPr rtlCol="0" anchor="ctr"/>
                          </wps:wsp>
                        </wpg:grpSp>
                      </wpg:wgp>
                    </a:graphicData>
                  </a:graphic>
                  <wp14:sizeRelH relativeFrom="page">
                    <wp14:pctWidth>0</wp14:pctWidth>
                  </wp14:sizeRelH>
                  <wp14:sizeRelV relativeFrom="page">
                    <wp14:pctHeight>0</wp14:pctHeight>
                  </wp14:sizeRelV>
                </wp:anchor>
              </w:drawing>
            </mc:Choice>
            <mc:Fallback>
              <w:pict>
                <v:group w14:anchorId="06420DA4" id="Group 42428454" o:spid="_x0000_s1026" style="position:absolute;margin-left:729pt;margin-top:1.45pt;width:37pt;height:10.2pt;z-index:-251664384" coordsize="470026,129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">
                  <v:group id="Groupe 60" o:spid="_x0000_s1027" style="position:absolute;width:254320;height:129598" coordsize="8707,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">
                    <v:shape id="Parallélogramme 61" o:spid="_x0000_s1028" type="#_x0000_t7" style="position:absolute;width:8707;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" adj="8086" fillcolor="#2e7ec5" stroked="f" strokeweight="2pt"/>
                    <v:rect id="Rectangle 105" o:spid="_x0000_s1029" style="position:absolute;left:4326;width:4381;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" fillcolor="#2e7ec5" stroked="f" strokeweight="2pt"/>
                  </v:group>
                  <v:group id="Groupe 70" o:spid="_x0000_s1030" style="position:absolute;left:238125;width:231901;height:129597" coordorigin="4608" coordsize="4271,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">
                    <v:rect id="Rectangle 107" o:spid="_x0000_s1031" style="position:absolute;left:4608;width:1358;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" fillcolor="#3c3c3c" stroked="f" strokeweight="2pt"/>
                    <v:rect id="Rectangle 108" o:spid="_x0000_s1032" style="position:absolute;left:5632;width:3248;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" fillcolor="#facc1d" stroked="f" strokeweight="2pt"/>
                  </v:group>
                </v:group>
              </w:pict>
            </mc:Fallback>
          </mc:AlternateContent>
        </w:r>
        <w:r w:rsidR="00CC5426" w:rsidRPr="0031617A">
          <w:rPr>
            <w:sz w:val="20"/>
          </w:rPr>
          <w:fldChar w:fldCharType="begin"/>
        </w:r>
        <w:r w:rsidR="00CC5426" w:rsidRPr="0031617A">
          <w:rPr>
            <w:sz w:val="20"/>
          </w:rPr>
          <w:instrText>PAGE   \* MERGEFORMAT</w:instrText>
        </w:r>
        <w:r w:rsidR="00CC5426" w:rsidRPr="0031617A">
          <w:rPr>
            <w:sz w:val="20"/>
          </w:rPr>
          <w:fldChar w:fldCharType="separate"/>
        </w:r>
        <w:r w:rsidR="005A5487">
          <w:rPr>
            <w:noProof/>
            <w:sz w:val="20"/>
          </w:rPr>
          <w:t>8</w:t>
        </w:r>
        <w:r w:rsidR="00CC5426" w:rsidRPr="0031617A">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A8FEF" w14:textId="77777777" w:rsidR="00A87BDD" w:rsidRDefault="00A87BDD" w:rsidP="00E9219B">
      <w:pPr>
        <w:spacing w:after="0" w:line="240" w:lineRule="auto"/>
      </w:pPr>
      <w:bookmarkStart w:id="0" w:name="_Hlk478560484"/>
      <w:bookmarkEnd w:id="0"/>
      <w:r>
        <w:separator/>
      </w:r>
    </w:p>
  </w:footnote>
  <w:footnote w:type="continuationSeparator" w:id="0">
    <w:p w14:paraId="32450796" w14:textId="77777777" w:rsidR="00A87BDD" w:rsidRDefault="00A87BDD" w:rsidP="00E9219B">
      <w:pPr>
        <w:spacing w:after="0" w:line="240" w:lineRule="auto"/>
      </w:pPr>
      <w:r>
        <w:continuationSeparator/>
      </w:r>
    </w:p>
  </w:footnote>
  <w:footnote w:type="continuationNotice" w:id="1">
    <w:p w14:paraId="5D1DAD8A" w14:textId="77777777" w:rsidR="00A87BDD" w:rsidRDefault="00A87B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EE44" w14:textId="77777777" w:rsidR="00CC5426" w:rsidRPr="00D319B7" w:rsidRDefault="00CC5426" w:rsidP="0060792C">
    <w:pPr>
      <w:pStyle w:val="Header"/>
      <w:tabs>
        <w:tab w:val="clear" w:pos="4536"/>
        <w:tab w:val="left" w:pos="180"/>
        <w:tab w:val="left" w:pos="270"/>
        <w:tab w:val="left" w:pos="450"/>
        <w:tab w:val="left" w:pos="810"/>
        <w:tab w:val="left" w:pos="990"/>
      </w:tabs>
      <w:ind w:right="283" w:firstLine="709"/>
      <w:contextualSpacing/>
      <w:rPr>
        <w:i/>
        <w:color w:val="8A8A8A" w:themeColor="text1" w:themeTint="99"/>
        <w:sz w:val="14"/>
      </w:rPr>
    </w:pPr>
    <w:r w:rsidRPr="004237FD">
      <w:rPr>
        <w:rFonts w:ascii="Calibri" w:hAnsi="Calibri"/>
        <w:noProof/>
        <w:color w:val="8A8A8A" w:themeColor="text1" w:themeTint="99"/>
        <w:sz w:val="2"/>
        <w:szCs w:val="10"/>
        <w:lang w:eastAsia="fr-FR"/>
      </w:rPr>
      <w:drawing>
        <wp:anchor distT="0" distB="0" distL="114300" distR="114300" simplePos="0" relativeHeight="251658241" behindDoc="0" locked="0" layoutInCell="1" allowOverlap="1" wp14:anchorId="7F10DE6C" wp14:editId="4531CDA5">
          <wp:simplePos x="0" y="0"/>
          <wp:positionH relativeFrom="column">
            <wp:posOffset>-5228461</wp:posOffset>
          </wp:positionH>
          <wp:positionV relativeFrom="margin">
            <wp:align>center</wp:align>
          </wp:positionV>
          <wp:extent cx="9997200" cy="230400"/>
          <wp:effectExtent l="6668"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eau_word.wmf"/>
                  <pic:cNvPicPr/>
                </pic:nvPicPr>
                <pic:blipFill>
                  <a:blip r:embed="rId1"/>
                  <a:stretch>
                    <a:fillRect/>
                  </a:stretch>
                </pic:blipFill>
                <pic:spPr>
                  <a:xfrm rot="16200000">
                    <a:off x="0" y="0"/>
                    <a:ext cx="9997200" cy="230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 w15:restartNumberingAfterBreak="0">
    <w:nsid w:val="00000017"/>
    <w:multiLevelType w:val="hybridMultilevel"/>
    <w:tmpl w:val="00000017"/>
    <w:lvl w:ilvl="0" w:tplc="36605ACE">
      <w:start w:val="1"/>
      <w:numFmt w:val="bullet"/>
      <w:lvlText w:val="•"/>
      <w:lvlJc w:val="left"/>
      <w:pPr>
        <w:tabs>
          <w:tab w:val="num" w:pos="270"/>
        </w:tabs>
        <w:ind w:left="720" w:hanging="360"/>
      </w:pPr>
      <w:rPr>
        <w:rFonts w:ascii="Calibri" w:eastAsia="Calibri" w:hAnsi="Calibri" w:cs="Calibri"/>
        <w:b/>
        <w:i w:val="0"/>
        <w:strike w:val="0"/>
        <w:sz w:val="20"/>
      </w:rPr>
    </w:lvl>
    <w:lvl w:ilvl="1" w:tplc="EF0C2F4C">
      <w:start w:val="1"/>
      <w:numFmt w:val="bullet"/>
      <w:lvlText w:val="o"/>
      <w:lvlJc w:val="left"/>
      <w:pPr>
        <w:tabs>
          <w:tab w:val="num" w:pos="1440"/>
        </w:tabs>
        <w:ind w:left="1440" w:hanging="360"/>
      </w:pPr>
      <w:rPr>
        <w:rFonts w:ascii="Courier New" w:hAnsi="Courier New"/>
      </w:rPr>
    </w:lvl>
    <w:lvl w:ilvl="2" w:tplc="C62C2AFA">
      <w:start w:val="1"/>
      <w:numFmt w:val="bullet"/>
      <w:lvlText w:val=""/>
      <w:lvlJc w:val="left"/>
      <w:pPr>
        <w:tabs>
          <w:tab w:val="num" w:pos="2160"/>
        </w:tabs>
        <w:ind w:left="2160" w:hanging="360"/>
      </w:pPr>
      <w:rPr>
        <w:rFonts w:ascii="Wingdings" w:hAnsi="Wingdings"/>
      </w:rPr>
    </w:lvl>
    <w:lvl w:ilvl="3" w:tplc="1CEABA1E">
      <w:start w:val="1"/>
      <w:numFmt w:val="bullet"/>
      <w:lvlText w:val=""/>
      <w:lvlJc w:val="left"/>
      <w:pPr>
        <w:tabs>
          <w:tab w:val="num" w:pos="2880"/>
        </w:tabs>
        <w:ind w:left="2880" w:hanging="360"/>
      </w:pPr>
      <w:rPr>
        <w:rFonts w:ascii="Symbol" w:hAnsi="Symbol"/>
      </w:rPr>
    </w:lvl>
    <w:lvl w:ilvl="4" w:tplc="AD1A70CA">
      <w:start w:val="1"/>
      <w:numFmt w:val="bullet"/>
      <w:lvlText w:val="o"/>
      <w:lvlJc w:val="left"/>
      <w:pPr>
        <w:tabs>
          <w:tab w:val="num" w:pos="3600"/>
        </w:tabs>
        <w:ind w:left="3600" w:hanging="360"/>
      </w:pPr>
      <w:rPr>
        <w:rFonts w:ascii="Courier New" w:hAnsi="Courier New"/>
      </w:rPr>
    </w:lvl>
    <w:lvl w:ilvl="5" w:tplc="67B6510A">
      <w:start w:val="1"/>
      <w:numFmt w:val="bullet"/>
      <w:lvlText w:val=""/>
      <w:lvlJc w:val="left"/>
      <w:pPr>
        <w:tabs>
          <w:tab w:val="num" w:pos="4320"/>
        </w:tabs>
        <w:ind w:left="4320" w:hanging="360"/>
      </w:pPr>
      <w:rPr>
        <w:rFonts w:ascii="Wingdings" w:hAnsi="Wingdings"/>
      </w:rPr>
    </w:lvl>
    <w:lvl w:ilvl="6" w:tplc="85441128">
      <w:start w:val="1"/>
      <w:numFmt w:val="bullet"/>
      <w:lvlText w:val=""/>
      <w:lvlJc w:val="left"/>
      <w:pPr>
        <w:tabs>
          <w:tab w:val="num" w:pos="5040"/>
        </w:tabs>
        <w:ind w:left="5040" w:hanging="360"/>
      </w:pPr>
      <w:rPr>
        <w:rFonts w:ascii="Symbol" w:hAnsi="Symbol"/>
      </w:rPr>
    </w:lvl>
    <w:lvl w:ilvl="7" w:tplc="A2D426A6">
      <w:start w:val="1"/>
      <w:numFmt w:val="bullet"/>
      <w:lvlText w:val="o"/>
      <w:lvlJc w:val="left"/>
      <w:pPr>
        <w:tabs>
          <w:tab w:val="num" w:pos="5760"/>
        </w:tabs>
        <w:ind w:left="5760" w:hanging="360"/>
      </w:pPr>
      <w:rPr>
        <w:rFonts w:ascii="Courier New" w:hAnsi="Courier New"/>
      </w:rPr>
    </w:lvl>
    <w:lvl w:ilvl="8" w:tplc="12443B26">
      <w:start w:val="1"/>
      <w:numFmt w:val="bullet"/>
      <w:lvlText w:val=""/>
      <w:lvlJc w:val="left"/>
      <w:pPr>
        <w:tabs>
          <w:tab w:val="num" w:pos="6480"/>
        </w:tabs>
        <w:ind w:left="6480" w:hanging="360"/>
      </w:pPr>
      <w:rPr>
        <w:rFonts w:ascii="Wingdings" w:hAnsi="Wingdings"/>
      </w:rPr>
    </w:lvl>
  </w:abstractNum>
  <w:abstractNum w:abstractNumId="2" w15:restartNumberingAfterBreak="0">
    <w:nsid w:val="048E6A31"/>
    <w:multiLevelType w:val="hybridMultilevel"/>
    <w:tmpl w:val="2EACD750"/>
    <w:lvl w:ilvl="0" w:tplc="7890C332">
      <w:start w:val="1"/>
      <w:numFmt w:val="bullet"/>
      <w:lvlText w:val="›"/>
      <w:lvlJc w:val="left"/>
      <w:pPr>
        <w:ind w:left="1004" w:hanging="360"/>
      </w:pPr>
      <w:rPr>
        <w:rFonts w:ascii="Calibri" w:hAnsi="Calibri" w:hint="default"/>
        <w:b/>
        <w:i w:val="0"/>
        <w:color w:val="FF6600"/>
        <w:sz w:val="28"/>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20629"/>
    <w:multiLevelType w:val="hybridMultilevel"/>
    <w:tmpl w:val="E49E32DA"/>
    <w:lvl w:ilvl="0" w:tplc="7890C332">
      <w:start w:val="1"/>
      <w:numFmt w:val="bullet"/>
      <w:lvlText w:val="›"/>
      <w:lvlJc w:val="left"/>
      <w:pPr>
        <w:ind w:left="720" w:hanging="360"/>
      </w:pPr>
      <w:rPr>
        <w:rFonts w:ascii="Calibri" w:hAnsi="Calibri" w:hint="default"/>
        <w:b/>
        <w:i w:val="0"/>
        <w:color w:val="FF6600"/>
        <w:sz w:val="28"/>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7566A7"/>
    <w:multiLevelType w:val="hybridMultilevel"/>
    <w:tmpl w:val="A8E256B8"/>
    <w:lvl w:ilvl="0" w:tplc="7890C332">
      <w:start w:val="1"/>
      <w:numFmt w:val="bullet"/>
      <w:lvlText w:val="›"/>
      <w:lvlJc w:val="left"/>
      <w:pPr>
        <w:ind w:left="1170" w:hanging="360"/>
      </w:pPr>
      <w:rPr>
        <w:rFonts w:ascii="Calibri" w:hAnsi="Calibri" w:hint="default"/>
        <w:b/>
        <w:i w:val="0"/>
        <w:color w:val="FF6600"/>
        <w:sz w:val="28"/>
        <w:szCs w:val="1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173F790C"/>
    <w:multiLevelType w:val="multilevel"/>
    <w:tmpl w:val="3D58C244"/>
    <w:lvl w:ilvl="0">
      <w:start w:val="1"/>
      <w:numFmt w:val="bullet"/>
      <w:lvlText w:val=""/>
      <w:lvlJc w:val="left"/>
      <w:pPr>
        <w:ind w:left="360" w:hanging="360"/>
      </w:pPr>
      <w:rPr>
        <w:rFonts w:ascii="Symbol" w:hAnsi="Symbol" w:hint="default"/>
        <w:b/>
        <w:i w:val="0"/>
        <w:caps w:val="0"/>
        <w:strike w:val="0"/>
        <w:dstrike w:val="0"/>
        <w:vanish w:val="0"/>
        <w:webHidden w:val="0"/>
        <w:color w:val="2E7EC5" w:themeColor="accent1"/>
        <w:u w:val="none" w:color="2E7EC5" w:themeColor="accent1"/>
        <w:effect w:val="none"/>
        <w:vertAlign w:val="baseline"/>
        <w:specVanish w:val="0"/>
      </w:rPr>
    </w:lvl>
    <w:lvl w:ilvl="1">
      <w:start w:val="1"/>
      <w:numFmt w:val="bullet"/>
      <w:lvlText w:val="›"/>
      <w:lvlJc w:val="left"/>
      <w:pPr>
        <w:ind w:left="1083" w:hanging="363"/>
      </w:pPr>
      <w:rPr>
        <w:rFonts w:ascii="Calibri" w:hAnsi="Calibri" w:hint="default"/>
        <w:b/>
        <w:i w:val="0"/>
        <w:color w:val="FF6600"/>
        <w:sz w:val="28"/>
        <w:szCs w:val="16"/>
      </w:rPr>
    </w:lvl>
    <w:lvl w:ilvl="2">
      <w:start w:val="1"/>
      <w:numFmt w:val="bullet"/>
      <w:lvlText w:val=""/>
      <w:lvlJc w:val="left"/>
      <w:pPr>
        <w:ind w:left="1803" w:hanging="363"/>
      </w:pPr>
      <w:rPr>
        <w:rFonts w:ascii="Wingdings" w:hAnsi="Wingdings" w:hint="default"/>
      </w:rPr>
    </w:lvl>
    <w:lvl w:ilvl="3">
      <w:start w:val="1"/>
      <w:numFmt w:val="bullet"/>
      <w:lvlText w:val=""/>
      <w:lvlJc w:val="left"/>
      <w:pPr>
        <w:ind w:left="2523" w:hanging="363"/>
      </w:pPr>
      <w:rPr>
        <w:rFonts w:ascii="Symbol" w:hAnsi="Symbol" w:hint="default"/>
      </w:rPr>
    </w:lvl>
    <w:lvl w:ilvl="4">
      <w:start w:val="1"/>
      <w:numFmt w:val="bullet"/>
      <w:lvlText w:val="o"/>
      <w:lvlJc w:val="left"/>
      <w:pPr>
        <w:ind w:left="3243" w:hanging="363"/>
      </w:pPr>
      <w:rPr>
        <w:rFonts w:ascii="Courier New" w:hAnsi="Courier New" w:cs="Courier New" w:hint="default"/>
      </w:rPr>
    </w:lvl>
    <w:lvl w:ilvl="5">
      <w:start w:val="1"/>
      <w:numFmt w:val="bullet"/>
      <w:lvlText w:val=""/>
      <w:lvlJc w:val="left"/>
      <w:pPr>
        <w:ind w:left="3963" w:hanging="363"/>
      </w:pPr>
      <w:rPr>
        <w:rFonts w:ascii="Wingdings" w:hAnsi="Wingdings" w:hint="default"/>
      </w:rPr>
    </w:lvl>
    <w:lvl w:ilvl="6">
      <w:start w:val="1"/>
      <w:numFmt w:val="bullet"/>
      <w:lvlText w:val=""/>
      <w:lvlJc w:val="left"/>
      <w:pPr>
        <w:ind w:left="4683" w:hanging="363"/>
      </w:pPr>
      <w:rPr>
        <w:rFonts w:ascii="Symbol" w:hAnsi="Symbol" w:hint="default"/>
      </w:rPr>
    </w:lvl>
    <w:lvl w:ilvl="7">
      <w:start w:val="1"/>
      <w:numFmt w:val="bullet"/>
      <w:lvlText w:val="o"/>
      <w:lvlJc w:val="left"/>
      <w:pPr>
        <w:ind w:left="5403" w:hanging="363"/>
      </w:pPr>
      <w:rPr>
        <w:rFonts w:ascii="Courier New" w:hAnsi="Courier New" w:cs="Courier New" w:hint="default"/>
      </w:rPr>
    </w:lvl>
    <w:lvl w:ilvl="8">
      <w:start w:val="1"/>
      <w:numFmt w:val="bullet"/>
      <w:lvlText w:val=""/>
      <w:lvlJc w:val="left"/>
      <w:pPr>
        <w:ind w:left="6123" w:hanging="363"/>
      </w:pPr>
      <w:rPr>
        <w:rFonts w:ascii="Wingdings" w:hAnsi="Wingdings" w:hint="default"/>
      </w:rPr>
    </w:lvl>
  </w:abstractNum>
  <w:abstractNum w:abstractNumId="6" w15:restartNumberingAfterBreak="0">
    <w:nsid w:val="17926FC4"/>
    <w:multiLevelType w:val="multilevel"/>
    <w:tmpl w:val="F9F8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C4EF0"/>
    <w:multiLevelType w:val="hybridMultilevel"/>
    <w:tmpl w:val="C8B67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CA04F2"/>
    <w:multiLevelType w:val="hybridMultilevel"/>
    <w:tmpl w:val="E19E1A1A"/>
    <w:lvl w:ilvl="0" w:tplc="31084C9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3B2981"/>
    <w:multiLevelType w:val="hybridMultilevel"/>
    <w:tmpl w:val="E84E94BE"/>
    <w:lvl w:ilvl="0" w:tplc="B746AD54">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CC8133A"/>
    <w:multiLevelType w:val="hybridMultilevel"/>
    <w:tmpl w:val="FFFFFFFF"/>
    <w:lvl w:ilvl="0" w:tplc="A4EC9ADA">
      <w:start w:val="1"/>
      <w:numFmt w:val="decimal"/>
      <w:lvlText w:val="%1."/>
      <w:lvlJc w:val="left"/>
      <w:pPr>
        <w:ind w:left="720" w:hanging="360"/>
      </w:pPr>
    </w:lvl>
    <w:lvl w:ilvl="1" w:tplc="0680D46A">
      <w:start w:val="1"/>
      <w:numFmt w:val="lowerLetter"/>
      <w:lvlText w:val="%2."/>
      <w:lvlJc w:val="left"/>
      <w:pPr>
        <w:ind w:left="1440" w:hanging="360"/>
      </w:pPr>
    </w:lvl>
    <w:lvl w:ilvl="2" w:tplc="6FC444F2">
      <w:start w:val="1"/>
      <w:numFmt w:val="lowerRoman"/>
      <w:lvlText w:val="%3."/>
      <w:lvlJc w:val="right"/>
      <w:pPr>
        <w:ind w:left="2160" w:hanging="180"/>
      </w:pPr>
    </w:lvl>
    <w:lvl w:ilvl="3" w:tplc="7AB2676E">
      <w:start w:val="1"/>
      <w:numFmt w:val="decimal"/>
      <w:lvlText w:val="%4."/>
      <w:lvlJc w:val="left"/>
      <w:pPr>
        <w:ind w:left="2880" w:hanging="360"/>
      </w:pPr>
    </w:lvl>
    <w:lvl w:ilvl="4" w:tplc="497C95DE">
      <w:start w:val="1"/>
      <w:numFmt w:val="lowerLetter"/>
      <w:lvlText w:val="%5."/>
      <w:lvlJc w:val="left"/>
      <w:pPr>
        <w:ind w:left="3600" w:hanging="360"/>
      </w:pPr>
    </w:lvl>
    <w:lvl w:ilvl="5" w:tplc="11844290">
      <w:start w:val="1"/>
      <w:numFmt w:val="lowerRoman"/>
      <w:lvlText w:val="%6."/>
      <w:lvlJc w:val="right"/>
      <w:pPr>
        <w:ind w:left="4320" w:hanging="180"/>
      </w:pPr>
    </w:lvl>
    <w:lvl w:ilvl="6" w:tplc="F89E8516">
      <w:start w:val="1"/>
      <w:numFmt w:val="decimal"/>
      <w:lvlText w:val="%7."/>
      <w:lvlJc w:val="left"/>
      <w:pPr>
        <w:ind w:left="5040" w:hanging="360"/>
      </w:pPr>
    </w:lvl>
    <w:lvl w:ilvl="7" w:tplc="3FCE0E24">
      <w:start w:val="1"/>
      <w:numFmt w:val="lowerLetter"/>
      <w:lvlText w:val="%8."/>
      <w:lvlJc w:val="left"/>
      <w:pPr>
        <w:ind w:left="5760" w:hanging="360"/>
      </w:pPr>
    </w:lvl>
    <w:lvl w:ilvl="8" w:tplc="CEFA0C26">
      <w:start w:val="1"/>
      <w:numFmt w:val="lowerRoman"/>
      <w:lvlText w:val="%9."/>
      <w:lvlJc w:val="right"/>
      <w:pPr>
        <w:ind w:left="6480" w:hanging="180"/>
      </w:pPr>
    </w:lvl>
  </w:abstractNum>
  <w:abstractNum w:abstractNumId="11" w15:restartNumberingAfterBreak="0">
    <w:nsid w:val="308C1601"/>
    <w:multiLevelType w:val="hybridMultilevel"/>
    <w:tmpl w:val="C42C54B8"/>
    <w:lvl w:ilvl="0" w:tplc="7890C332">
      <w:start w:val="1"/>
      <w:numFmt w:val="bullet"/>
      <w:lvlText w:val="›"/>
      <w:lvlJc w:val="left"/>
      <w:pPr>
        <w:ind w:left="1004" w:hanging="360"/>
      </w:pPr>
      <w:rPr>
        <w:rFonts w:ascii="Calibri" w:hAnsi="Calibri" w:hint="default"/>
        <w:b/>
        <w:i w:val="0"/>
        <w:color w:val="FF6600"/>
        <w:sz w:val="28"/>
        <w:szCs w:val="16"/>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4D5461FE"/>
    <w:multiLevelType w:val="hybridMultilevel"/>
    <w:tmpl w:val="368AAC4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E892601"/>
    <w:multiLevelType w:val="hybridMultilevel"/>
    <w:tmpl w:val="42BED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F8327A7"/>
    <w:multiLevelType w:val="hybridMultilevel"/>
    <w:tmpl w:val="3DD69896"/>
    <w:lvl w:ilvl="0" w:tplc="8AC42A34">
      <w:start w:val="1"/>
      <w:numFmt w:val="bullet"/>
      <w:lvlText w:val=""/>
      <w:lvlJc w:val="left"/>
      <w:pPr>
        <w:ind w:left="567" w:hanging="397"/>
      </w:pPr>
      <w:rPr>
        <w:rFonts w:ascii="Symbol" w:hAnsi="Symbol" w:hint="default"/>
        <w:b/>
        <w:i w:val="0"/>
        <w:caps w:val="0"/>
        <w:strike w:val="0"/>
        <w:dstrike w:val="0"/>
        <w:vanish w:val="0"/>
        <w:color w:val="2E7EC5" w:themeColor="accent1"/>
        <w:u w:val="none" w:color="2E7EC5" w:themeColor="accent1"/>
        <w:vertAlign w:val="baseline"/>
        <w:lang w:val="pt-PT"/>
      </w:rPr>
    </w:lvl>
    <w:lvl w:ilvl="1" w:tplc="6A501638">
      <w:start w:val="1"/>
      <w:numFmt w:val="bullet"/>
      <w:lvlText w:val="›"/>
      <w:lvlJc w:val="left"/>
      <w:pPr>
        <w:ind w:left="1083" w:hanging="363"/>
      </w:pPr>
      <w:rPr>
        <w:rFonts w:ascii="Calibri" w:hAnsi="Calibri" w:hint="default"/>
        <w:b/>
        <w:i w:val="0"/>
        <w:color w:val="FF6600"/>
        <w:sz w:val="28"/>
        <w:szCs w:val="16"/>
      </w:rPr>
    </w:lvl>
    <w:lvl w:ilvl="2" w:tplc="DB306F1A">
      <w:start w:val="1"/>
      <w:numFmt w:val="bullet"/>
      <w:lvlText w:val="›"/>
      <w:lvlJc w:val="left"/>
      <w:pPr>
        <w:ind w:left="1803" w:hanging="363"/>
      </w:pPr>
      <w:rPr>
        <w:rFonts w:ascii="Calibri" w:hAnsi="Calibri" w:hint="default"/>
        <w:b/>
        <w:i w:val="0"/>
        <w:color w:val="FF6600"/>
        <w:sz w:val="28"/>
        <w:szCs w:val="16"/>
      </w:rPr>
    </w:lvl>
    <w:lvl w:ilvl="3" w:tplc="AF943758">
      <w:start w:val="1"/>
      <w:numFmt w:val="bullet"/>
      <w:lvlText w:val=""/>
      <w:lvlJc w:val="left"/>
      <w:pPr>
        <w:ind w:left="2523" w:hanging="363"/>
      </w:pPr>
      <w:rPr>
        <w:rFonts w:ascii="Symbol" w:hAnsi="Symbol" w:hint="default"/>
      </w:rPr>
    </w:lvl>
    <w:lvl w:ilvl="4" w:tplc="98DE06A0">
      <w:start w:val="1"/>
      <w:numFmt w:val="bullet"/>
      <w:lvlText w:val="o"/>
      <w:lvlJc w:val="left"/>
      <w:pPr>
        <w:ind w:left="3243" w:hanging="363"/>
      </w:pPr>
      <w:rPr>
        <w:rFonts w:ascii="Courier New" w:hAnsi="Courier New" w:hint="default"/>
      </w:rPr>
    </w:lvl>
    <w:lvl w:ilvl="5" w:tplc="6B1220E0">
      <w:start w:val="1"/>
      <w:numFmt w:val="bullet"/>
      <w:lvlText w:val=""/>
      <w:lvlJc w:val="left"/>
      <w:pPr>
        <w:ind w:left="3963" w:hanging="363"/>
      </w:pPr>
      <w:rPr>
        <w:rFonts w:ascii="Wingdings" w:hAnsi="Wingdings" w:hint="default"/>
      </w:rPr>
    </w:lvl>
    <w:lvl w:ilvl="6" w:tplc="7FF66CD0">
      <w:start w:val="1"/>
      <w:numFmt w:val="bullet"/>
      <w:lvlText w:val=""/>
      <w:lvlJc w:val="left"/>
      <w:pPr>
        <w:ind w:left="4683" w:hanging="363"/>
      </w:pPr>
      <w:rPr>
        <w:rFonts w:ascii="Symbol" w:hAnsi="Symbol" w:hint="default"/>
      </w:rPr>
    </w:lvl>
    <w:lvl w:ilvl="7" w:tplc="D6E46FA2">
      <w:start w:val="1"/>
      <w:numFmt w:val="bullet"/>
      <w:lvlText w:val="o"/>
      <w:lvlJc w:val="left"/>
      <w:pPr>
        <w:ind w:left="5403" w:hanging="363"/>
      </w:pPr>
      <w:rPr>
        <w:rFonts w:ascii="Courier New" w:hAnsi="Courier New" w:hint="default"/>
      </w:rPr>
    </w:lvl>
    <w:lvl w:ilvl="8" w:tplc="305C8F30">
      <w:start w:val="1"/>
      <w:numFmt w:val="bullet"/>
      <w:lvlText w:val=""/>
      <w:lvlJc w:val="left"/>
      <w:pPr>
        <w:ind w:left="6123" w:hanging="363"/>
      </w:pPr>
      <w:rPr>
        <w:rFonts w:ascii="Wingdings" w:hAnsi="Wingdings" w:hint="default"/>
      </w:rPr>
    </w:lvl>
  </w:abstractNum>
  <w:abstractNum w:abstractNumId="15" w15:restartNumberingAfterBreak="0">
    <w:nsid w:val="57615ADA"/>
    <w:multiLevelType w:val="hybridMultilevel"/>
    <w:tmpl w:val="63A2D5BC"/>
    <w:lvl w:ilvl="0" w:tplc="7890C332">
      <w:start w:val="1"/>
      <w:numFmt w:val="bullet"/>
      <w:lvlText w:val="›"/>
      <w:lvlJc w:val="left"/>
      <w:pPr>
        <w:ind w:left="1211" w:hanging="360"/>
      </w:pPr>
      <w:rPr>
        <w:rFonts w:ascii="Calibri" w:hAnsi="Calibri" w:hint="default"/>
        <w:b/>
        <w:i w:val="0"/>
        <w:color w:val="FF6600"/>
        <w:sz w:val="28"/>
        <w:szCs w:val="16"/>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5C172224"/>
    <w:multiLevelType w:val="hybridMultilevel"/>
    <w:tmpl w:val="E6444F9C"/>
    <w:lvl w:ilvl="0" w:tplc="6DACF65A">
      <w:start w:val="1"/>
      <w:numFmt w:val="bullet"/>
      <w:lvlText w:val="›"/>
      <w:lvlJc w:val="left"/>
      <w:pPr>
        <w:ind w:left="1287" w:hanging="360"/>
      </w:pPr>
      <w:rPr>
        <w:rFonts w:ascii="Calibri" w:hAnsi="Calibri" w:hint="default"/>
        <w:color w:val="FF6600" w:themeColor="accent3"/>
        <w:sz w:val="28"/>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Courier New" w:hint="default"/>
      </w:rPr>
    </w:lvl>
    <w:lvl w:ilvl="8" w:tplc="040C0005">
      <w:start w:val="1"/>
      <w:numFmt w:val="bullet"/>
      <w:lvlText w:val=""/>
      <w:lvlJc w:val="left"/>
      <w:pPr>
        <w:ind w:left="7047" w:hanging="360"/>
      </w:pPr>
      <w:rPr>
        <w:rFonts w:ascii="Wingdings" w:hAnsi="Wingdings" w:hint="default"/>
      </w:rPr>
    </w:lvl>
  </w:abstractNum>
  <w:abstractNum w:abstractNumId="17" w15:restartNumberingAfterBreak="0">
    <w:nsid w:val="5E1C27FD"/>
    <w:multiLevelType w:val="hybridMultilevel"/>
    <w:tmpl w:val="BE3CA31C"/>
    <w:lvl w:ilvl="0" w:tplc="9DC07A90">
      <w:start w:val="1"/>
      <w:numFmt w:val="bullet"/>
      <w:lvlText w:val="­"/>
      <w:lvlJc w:val="left"/>
      <w:pPr>
        <w:ind w:left="1287" w:hanging="360"/>
      </w:pPr>
      <w:rPr>
        <w:rFonts w:ascii="Courier New" w:hAnsi="Courier New" w:hint="default"/>
        <w:b/>
        <w:i w:val="0"/>
        <w:color w:val="2E7EC5" w:themeColor="accent1"/>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5D20892"/>
    <w:multiLevelType w:val="multilevel"/>
    <w:tmpl w:val="067C1010"/>
    <w:lvl w:ilvl="0">
      <w:start w:val="1"/>
      <w:numFmt w:val="bullet"/>
      <w:lvlText w:val=""/>
      <w:lvlJc w:val="left"/>
      <w:pPr>
        <w:ind w:left="360" w:hanging="360"/>
      </w:pPr>
      <w:rPr>
        <w:rFonts w:ascii="Symbol" w:hAnsi="Symbol" w:hint="default"/>
        <w:b/>
        <w:i w:val="0"/>
        <w:caps w:val="0"/>
        <w:strike w:val="0"/>
        <w:dstrike w:val="0"/>
        <w:vanish w:val="0"/>
        <w:color w:val="2E7EC5" w:themeColor="accent1"/>
        <w:u w:val="none" w:color="2E7EC5" w:themeColor="accent1"/>
        <w:vertAlign w:val="baseline"/>
      </w:rPr>
    </w:lvl>
    <w:lvl w:ilvl="1">
      <w:start w:val="1"/>
      <w:numFmt w:val="bullet"/>
      <w:lvlText w:val="›"/>
      <w:lvlJc w:val="left"/>
      <w:pPr>
        <w:ind w:left="1083" w:hanging="363"/>
      </w:pPr>
      <w:rPr>
        <w:rFonts w:ascii="Calibri" w:hAnsi="Calibri" w:hint="default"/>
        <w:b/>
        <w:i w:val="0"/>
        <w:color w:val="FF6600"/>
        <w:sz w:val="28"/>
        <w:szCs w:val="16"/>
      </w:rPr>
    </w:lvl>
    <w:lvl w:ilvl="2">
      <w:start w:val="1"/>
      <w:numFmt w:val="bullet"/>
      <w:lvlText w:val=""/>
      <w:lvlJc w:val="left"/>
      <w:pPr>
        <w:ind w:left="1803" w:hanging="363"/>
      </w:pPr>
      <w:rPr>
        <w:rFonts w:ascii="Wingdings" w:hAnsi="Wingdings" w:hint="default"/>
      </w:rPr>
    </w:lvl>
    <w:lvl w:ilvl="3">
      <w:start w:val="1"/>
      <w:numFmt w:val="bullet"/>
      <w:lvlText w:val=""/>
      <w:lvlJc w:val="left"/>
      <w:pPr>
        <w:ind w:left="2523" w:hanging="363"/>
      </w:pPr>
      <w:rPr>
        <w:rFonts w:ascii="Symbol" w:hAnsi="Symbol" w:hint="default"/>
      </w:rPr>
    </w:lvl>
    <w:lvl w:ilvl="4">
      <w:start w:val="1"/>
      <w:numFmt w:val="bullet"/>
      <w:lvlText w:val="o"/>
      <w:lvlJc w:val="left"/>
      <w:pPr>
        <w:ind w:left="3243" w:hanging="363"/>
      </w:pPr>
      <w:rPr>
        <w:rFonts w:ascii="Courier New" w:hAnsi="Courier New" w:cs="Courier New" w:hint="default"/>
      </w:rPr>
    </w:lvl>
    <w:lvl w:ilvl="5">
      <w:start w:val="1"/>
      <w:numFmt w:val="bullet"/>
      <w:lvlText w:val=""/>
      <w:lvlJc w:val="left"/>
      <w:pPr>
        <w:ind w:left="3963" w:hanging="363"/>
      </w:pPr>
      <w:rPr>
        <w:rFonts w:ascii="Wingdings" w:hAnsi="Wingdings" w:hint="default"/>
      </w:rPr>
    </w:lvl>
    <w:lvl w:ilvl="6">
      <w:start w:val="1"/>
      <w:numFmt w:val="bullet"/>
      <w:lvlText w:val=""/>
      <w:lvlJc w:val="left"/>
      <w:pPr>
        <w:ind w:left="4683" w:hanging="363"/>
      </w:pPr>
      <w:rPr>
        <w:rFonts w:ascii="Symbol" w:hAnsi="Symbol" w:hint="default"/>
      </w:rPr>
    </w:lvl>
    <w:lvl w:ilvl="7">
      <w:start w:val="1"/>
      <w:numFmt w:val="bullet"/>
      <w:lvlText w:val="o"/>
      <w:lvlJc w:val="left"/>
      <w:pPr>
        <w:ind w:left="5403" w:hanging="363"/>
      </w:pPr>
      <w:rPr>
        <w:rFonts w:ascii="Courier New" w:hAnsi="Courier New" w:cs="Courier New" w:hint="default"/>
      </w:rPr>
    </w:lvl>
    <w:lvl w:ilvl="8">
      <w:start w:val="1"/>
      <w:numFmt w:val="bullet"/>
      <w:lvlText w:val=""/>
      <w:lvlJc w:val="left"/>
      <w:pPr>
        <w:ind w:left="6123" w:hanging="363"/>
      </w:pPr>
      <w:rPr>
        <w:rFonts w:ascii="Wingdings" w:hAnsi="Wingdings" w:hint="default"/>
      </w:rPr>
    </w:lvl>
  </w:abstractNum>
  <w:abstractNum w:abstractNumId="19" w15:restartNumberingAfterBreak="0">
    <w:nsid w:val="67543F6B"/>
    <w:multiLevelType w:val="hybridMultilevel"/>
    <w:tmpl w:val="BE9C12CA"/>
    <w:lvl w:ilvl="0" w:tplc="7890C332">
      <w:start w:val="1"/>
      <w:numFmt w:val="bullet"/>
      <w:lvlText w:val="›"/>
      <w:lvlJc w:val="left"/>
      <w:pPr>
        <w:ind w:left="1080" w:hanging="360"/>
      </w:pPr>
      <w:rPr>
        <w:rFonts w:ascii="Calibri" w:hAnsi="Calibri" w:hint="default"/>
        <w:b/>
        <w:i w:val="0"/>
        <w:color w:val="FF6600"/>
        <w:sz w:val="28"/>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3FF5EE8"/>
    <w:multiLevelType w:val="hybridMultilevel"/>
    <w:tmpl w:val="BA70F684"/>
    <w:lvl w:ilvl="0" w:tplc="31084C9A">
      <w:start w:val="1"/>
      <w:numFmt w:val="bullet"/>
      <w:lvlText w:val="-"/>
      <w:lvlJc w:val="left"/>
      <w:pPr>
        <w:ind w:left="927" w:hanging="360"/>
      </w:pPr>
      <w:rPr>
        <w:rFonts w:ascii="Calibri" w:eastAsiaTheme="minorHAnsi" w:hAnsi="Calibri" w:cs="Calibri"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1" w15:restartNumberingAfterBreak="0">
    <w:nsid w:val="7C360927"/>
    <w:multiLevelType w:val="hybridMultilevel"/>
    <w:tmpl w:val="7B54E666"/>
    <w:lvl w:ilvl="0" w:tplc="31084C9A">
      <w:start w:val="1"/>
      <w:numFmt w:val="bullet"/>
      <w:lvlText w:val="-"/>
      <w:lvlJc w:val="left"/>
      <w:pPr>
        <w:ind w:left="1211" w:hanging="360"/>
      </w:pPr>
      <w:rPr>
        <w:rFonts w:ascii="Calibri" w:eastAsiaTheme="minorHAnsi" w:hAnsi="Calibri" w:cs="Calibri" w:hint="default"/>
        <w:b/>
        <w:i w:val="0"/>
        <w:color w:val="FF6600"/>
        <w:sz w:val="28"/>
        <w:szCs w:val="16"/>
      </w:rPr>
    </w:lvl>
    <w:lvl w:ilvl="1" w:tplc="FFFFFFFF">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2" w15:restartNumberingAfterBreak="0">
    <w:nsid w:val="7DA16DB5"/>
    <w:multiLevelType w:val="hybridMultilevel"/>
    <w:tmpl w:val="C382CD84"/>
    <w:lvl w:ilvl="0" w:tplc="ED3CB96E">
      <w:start w:val="1"/>
      <w:numFmt w:val="decimal"/>
      <w:pStyle w:val="EM2017Notesdebasdepag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681377">
    <w:abstractNumId w:val="14"/>
  </w:num>
  <w:num w:numId="2" w16cid:durableId="486092933">
    <w:abstractNumId w:val="22"/>
  </w:num>
  <w:num w:numId="3" w16cid:durableId="82998591">
    <w:abstractNumId w:val="17"/>
  </w:num>
  <w:num w:numId="4" w16cid:durableId="2116755066">
    <w:abstractNumId w:val="4"/>
  </w:num>
  <w:num w:numId="5" w16cid:durableId="1100758498">
    <w:abstractNumId w:val="14"/>
  </w:num>
  <w:num w:numId="6" w16cid:durableId="617027079">
    <w:abstractNumId w:val="5"/>
  </w:num>
  <w:num w:numId="7" w16cid:durableId="1563176999">
    <w:abstractNumId w:val="16"/>
  </w:num>
  <w:num w:numId="8" w16cid:durableId="20297201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4195150">
    <w:abstractNumId w:val="20"/>
  </w:num>
  <w:num w:numId="10" w16cid:durableId="1080982832">
    <w:abstractNumId w:val="8"/>
  </w:num>
  <w:num w:numId="11" w16cid:durableId="214435585">
    <w:abstractNumId w:val="18"/>
  </w:num>
  <w:num w:numId="12" w16cid:durableId="137646530">
    <w:abstractNumId w:val="3"/>
  </w:num>
  <w:num w:numId="13" w16cid:durableId="769277049">
    <w:abstractNumId w:val="7"/>
  </w:num>
  <w:num w:numId="14" w16cid:durableId="245116894">
    <w:abstractNumId w:val="12"/>
  </w:num>
  <w:num w:numId="15" w16cid:durableId="1575815758">
    <w:abstractNumId w:val="1"/>
  </w:num>
  <w:num w:numId="16" w16cid:durableId="1441536153">
    <w:abstractNumId w:val="0"/>
  </w:num>
  <w:num w:numId="17" w16cid:durableId="1857376940">
    <w:abstractNumId w:val="9"/>
  </w:num>
  <w:num w:numId="18" w16cid:durableId="982537665">
    <w:abstractNumId w:val="11"/>
  </w:num>
  <w:num w:numId="19" w16cid:durableId="89006171">
    <w:abstractNumId w:val="15"/>
  </w:num>
  <w:num w:numId="20" w16cid:durableId="596985099">
    <w:abstractNumId w:val="14"/>
    <w:lvlOverride w:ilvl="0">
      <w:lvl w:ilvl="0" w:tplc="8AC42A34">
        <w:start w:val="1"/>
        <w:numFmt w:val="bullet"/>
        <w:lvlText w:val=""/>
        <w:lvlJc w:val="left"/>
        <w:pPr>
          <w:ind w:left="360" w:hanging="360"/>
        </w:pPr>
        <w:rPr>
          <w:rFonts w:ascii="Symbol" w:hAnsi="Symbol" w:hint="default"/>
          <w:b/>
          <w:i w:val="0"/>
          <w:caps w:val="0"/>
          <w:strike w:val="0"/>
          <w:dstrike w:val="0"/>
          <w:vanish w:val="0"/>
          <w:color w:val="2E7EC5" w:themeColor="accent1"/>
          <w:u w:val="none" w:color="2E7EC5" w:themeColor="accent1"/>
          <w:vertAlign w:val="baseline"/>
        </w:rPr>
      </w:lvl>
    </w:lvlOverride>
    <w:lvlOverride w:ilvl="1">
      <w:lvl w:ilvl="1" w:tplc="6A501638">
        <w:start w:val="1"/>
        <w:numFmt w:val="bullet"/>
        <w:lvlText w:val="›"/>
        <w:lvlJc w:val="left"/>
        <w:pPr>
          <w:ind w:left="907" w:hanging="187"/>
        </w:pPr>
        <w:rPr>
          <w:rFonts w:ascii="Calibri" w:hAnsi="Calibri" w:hint="default"/>
          <w:b/>
          <w:i w:val="0"/>
          <w:color w:val="FF6600"/>
          <w:sz w:val="28"/>
        </w:rPr>
      </w:lvl>
    </w:lvlOverride>
    <w:lvlOverride w:ilvl="2">
      <w:lvl w:ilvl="2" w:tplc="DB306F1A">
        <w:start w:val="1"/>
        <w:numFmt w:val="bullet"/>
        <w:lvlText w:val="›"/>
        <w:lvlJc w:val="left"/>
        <w:pPr>
          <w:ind w:left="1803" w:hanging="363"/>
        </w:pPr>
        <w:rPr>
          <w:rFonts w:ascii="Calibri" w:hAnsi="Calibri" w:hint="default"/>
          <w:b/>
          <w:i w:val="0"/>
          <w:color w:val="FF6600"/>
          <w:sz w:val="28"/>
          <w:szCs w:val="16"/>
        </w:rPr>
      </w:lvl>
    </w:lvlOverride>
    <w:lvlOverride w:ilvl="3">
      <w:lvl w:ilvl="3" w:tplc="AF943758">
        <w:start w:val="1"/>
        <w:numFmt w:val="bullet"/>
        <w:lvlText w:val=""/>
        <w:lvlJc w:val="left"/>
        <w:pPr>
          <w:ind w:left="2523" w:hanging="363"/>
        </w:pPr>
        <w:rPr>
          <w:rFonts w:ascii="Symbol" w:hAnsi="Symbol" w:hint="default"/>
        </w:rPr>
      </w:lvl>
    </w:lvlOverride>
    <w:lvlOverride w:ilvl="4">
      <w:lvl w:ilvl="4" w:tplc="98DE06A0">
        <w:start w:val="1"/>
        <w:numFmt w:val="bullet"/>
        <w:lvlText w:val="o"/>
        <w:lvlJc w:val="left"/>
        <w:pPr>
          <w:ind w:left="3243" w:hanging="363"/>
        </w:pPr>
        <w:rPr>
          <w:rFonts w:ascii="Courier New" w:hAnsi="Courier New" w:cs="Courier New" w:hint="default"/>
        </w:rPr>
      </w:lvl>
    </w:lvlOverride>
    <w:lvlOverride w:ilvl="5">
      <w:lvl w:ilvl="5" w:tplc="6B1220E0">
        <w:start w:val="1"/>
        <w:numFmt w:val="bullet"/>
        <w:lvlText w:val=""/>
        <w:lvlJc w:val="left"/>
        <w:pPr>
          <w:ind w:left="3963" w:hanging="363"/>
        </w:pPr>
        <w:rPr>
          <w:rFonts w:ascii="Wingdings" w:hAnsi="Wingdings" w:hint="default"/>
        </w:rPr>
      </w:lvl>
    </w:lvlOverride>
    <w:lvlOverride w:ilvl="6">
      <w:lvl w:ilvl="6" w:tplc="7FF66CD0">
        <w:start w:val="1"/>
        <w:numFmt w:val="bullet"/>
        <w:lvlText w:val=""/>
        <w:lvlJc w:val="left"/>
        <w:pPr>
          <w:ind w:left="4683" w:hanging="363"/>
        </w:pPr>
        <w:rPr>
          <w:rFonts w:ascii="Symbol" w:hAnsi="Symbol" w:hint="default"/>
        </w:rPr>
      </w:lvl>
    </w:lvlOverride>
    <w:lvlOverride w:ilvl="7">
      <w:lvl w:ilvl="7" w:tplc="D6E46FA2">
        <w:start w:val="1"/>
        <w:numFmt w:val="bullet"/>
        <w:lvlText w:val="o"/>
        <w:lvlJc w:val="left"/>
        <w:pPr>
          <w:ind w:left="5403" w:hanging="363"/>
        </w:pPr>
        <w:rPr>
          <w:rFonts w:ascii="Courier New" w:hAnsi="Courier New" w:cs="Courier New" w:hint="default"/>
        </w:rPr>
      </w:lvl>
    </w:lvlOverride>
    <w:lvlOverride w:ilvl="8">
      <w:lvl w:ilvl="8" w:tplc="305C8F30">
        <w:start w:val="1"/>
        <w:numFmt w:val="bullet"/>
        <w:lvlText w:val=""/>
        <w:lvlJc w:val="left"/>
        <w:pPr>
          <w:ind w:left="6123" w:hanging="363"/>
        </w:pPr>
        <w:rPr>
          <w:rFonts w:ascii="Wingdings" w:hAnsi="Wingdings" w:hint="default"/>
        </w:rPr>
      </w:lvl>
    </w:lvlOverride>
  </w:num>
  <w:num w:numId="21" w16cid:durableId="100884986">
    <w:abstractNumId w:val="14"/>
    <w:lvlOverride w:ilvl="0">
      <w:lvl w:ilvl="0" w:tplc="8AC42A34">
        <w:start w:val="1"/>
        <w:numFmt w:val="bullet"/>
        <w:lvlText w:val=""/>
        <w:lvlJc w:val="left"/>
        <w:pPr>
          <w:ind w:left="567" w:hanging="227"/>
        </w:pPr>
        <w:rPr>
          <w:rFonts w:ascii="Symbol" w:hAnsi="Symbol" w:hint="default"/>
          <w:b/>
          <w:i w:val="0"/>
          <w:caps w:val="0"/>
          <w:strike w:val="0"/>
          <w:dstrike w:val="0"/>
          <w:vanish w:val="0"/>
          <w:color w:val="2E7EC5" w:themeColor="accent1"/>
          <w:u w:val="none" w:color="2E7EC5" w:themeColor="accent1"/>
          <w:vertAlign w:val="baseline"/>
        </w:rPr>
      </w:lvl>
    </w:lvlOverride>
    <w:lvlOverride w:ilvl="1">
      <w:lvl w:ilvl="1" w:tplc="6A501638">
        <w:start w:val="1"/>
        <w:numFmt w:val="bullet"/>
        <w:lvlText w:val="›"/>
        <w:lvlJc w:val="left"/>
        <w:pPr>
          <w:ind w:left="1083" w:hanging="363"/>
        </w:pPr>
        <w:rPr>
          <w:rFonts w:ascii="Calibri" w:hAnsi="Calibri" w:hint="default"/>
          <w:b/>
          <w:i w:val="0"/>
          <w:color w:val="FF6600"/>
          <w:sz w:val="28"/>
          <w:szCs w:val="16"/>
        </w:rPr>
      </w:lvl>
    </w:lvlOverride>
    <w:lvlOverride w:ilvl="2">
      <w:lvl w:ilvl="2" w:tplc="DB306F1A">
        <w:start w:val="1"/>
        <w:numFmt w:val="bullet"/>
        <w:lvlText w:val="›"/>
        <w:lvlJc w:val="left"/>
        <w:pPr>
          <w:ind w:left="1803" w:hanging="363"/>
        </w:pPr>
        <w:rPr>
          <w:rFonts w:ascii="Calibri" w:hAnsi="Calibri" w:hint="default"/>
          <w:b/>
          <w:i w:val="0"/>
          <w:color w:val="FF6600"/>
          <w:sz w:val="28"/>
          <w:szCs w:val="16"/>
        </w:rPr>
      </w:lvl>
    </w:lvlOverride>
    <w:lvlOverride w:ilvl="3">
      <w:lvl w:ilvl="3" w:tplc="AF943758">
        <w:start w:val="1"/>
        <w:numFmt w:val="bullet"/>
        <w:lvlText w:val=""/>
        <w:lvlJc w:val="left"/>
        <w:pPr>
          <w:ind w:left="2523" w:hanging="363"/>
        </w:pPr>
        <w:rPr>
          <w:rFonts w:ascii="Symbol" w:hAnsi="Symbol" w:hint="default"/>
        </w:rPr>
      </w:lvl>
    </w:lvlOverride>
    <w:lvlOverride w:ilvl="4">
      <w:lvl w:ilvl="4" w:tplc="98DE06A0">
        <w:start w:val="1"/>
        <w:numFmt w:val="bullet"/>
        <w:lvlText w:val="o"/>
        <w:lvlJc w:val="left"/>
        <w:pPr>
          <w:ind w:left="3243" w:hanging="363"/>
        </w:pPr>
        <w:rPr>
          <w:rFonts w:ascii="Courier New" w:hAnsi="Courier New" w:cs="Courier New" w:hint="default"/>
        </w:rPr>
      </w:lvl>
    </w:lvlOverride>
    <w:lvlOverride w:ilvl="5">
      <w:lvl w:ilvl="5" w:tplc="6B1220E0">
        <w:start w:val="1"/>
        <w:numFmt w:val="bullet"/>
        <w:lvlText w:val=""/>
        <w:lvlJc w:val="left"/>
        <w:pPr>
          <w:ind w:left="3963" w:hanging="363"/>
        </w:pPr>
        <w:rPr>
          <w:rFonts w:ascii="Wingdings" w:hAnsi="Wingdings" w:hint="default"/>
        </w:rPr>
      </w:lvl>
    </w:lvlOverride>
    <w:lvlOverride w:ilvl="6">
      <w:lvl w:ilvl="6" w:tplc="7FF66CD0">
        <w:start w:val="1"/>
        <w:numFmt w:val="bullet"/>
        <w:lvlText w:val=""/>
        <w:lvlJc w:val="left"/>
        <w:pPr>
          <w:ind w:left="4683" w:hanging="363"/>
        </w:pPr>
        <w:rPr>
          <w:rFonts w:ascii="Symbol" w:hAnsi="Symbol" w:hint="default"/>
        </w:rPr>
      </w:lvl>
    </w:lvlOverride>
    <w:lvlOverride w:ilvl="7">
      <w:lvl w:ilvl="7" w:tplc="D6E46FA2">
        <w:start w:val="1"/>
        <w:numFmt w:val="bullet"/>
        <w:lvlText w:val="o"/>
        <w:lvlJc w:val="left"/>
        <w:pPr>
          <w:ind w:left="5403" w:hanging="363"/>
        </w:pPr>
        <w:rPr>
          <w:rFonts w:ascii="Courier New" w:hAnsi="Courier New" w:cs="Courier New" w:hint="default"/>
        </w:rPr>
      </w:lvl>
    </w:lvlOverride>
    <w:lvlOverride w:ilvl="8">
      <w:lvl w:ilvl="8" w:tplc="305C8F30">
        <w:start w:val="1"/>
        <w:numFmt w:val="bullet"/>
        <w:lvlText w:val=""/>
        <w:lvlJc w:val="left"/>
        <w:pPr>
          <w:ind w:left="6123" w:hanging="363"/>
        </w:pPr>
        <w:rPr>
          <w:rFonts w:ascii="Wingdings" w:hAnsi="Wingdings" w:hint="default"/>
        </w:rPr>
      </w:lvl>
    </w:lvlOverride>
  </w:num>
  <w:num w:numId="22" w16cid:durableId="816917484">
    <w:abstractNumId w:val="14"/>
    <w:lvlOverride w:ilvl="0">
      <w:lvl w:ilvl="0" w:tplc="8AC42A34">
        <w:start w:val="1"/>
        <w:numFmt w:val="bullet"/>
        <w:lvlText w:val=""/>
        <w:lvlJc w:val="left"/>
        <w:pPr>
          <w:ind w:left="567" w:hanging="170"/>
        </w:pPr>
        <w:rPr>
          <w:rFonts w:ascii="Symbol" w:hAnsi="Symbol" w:hint="default"/>
          <w:b/>
          <w:i w:val="0"/>
          <w:caps w:val="0"/>
          <w:strike w:val="0"/>
          <w:dstrike w:val="0"/>
          <w:vanish w:val="0"/>
          <w:color w:val="2E7EC5" w:themeColor="accent1"/>
          <w:u w:val="none" w:color="2E7EC5" w:themeColor="accent1"/>
          <w:vertAlign w:val="baseline"/>
        </w:rPr>
      </w:lvl>
    </w:lvlOverride>
    <w:lvlOverride w:ilvl="1">
      <w:lvl w:ilvl="1" w:tplc="6A501638">
        <w:start w:val="1"/>
        <w:numFmt w:val="bullet"/>
        <w:lvlText w:val="›"/>
        <w:lvlJc w:val="left"/>
        <w:pPr>
          <w:ind w:left="1083" w:hanging="363"/>
        </w:pPr>
        <w:rPr>
          <w:rFonts w:ascii="Calibri" w:hAnsi="Calibri" w:hint="default"/>
          <w:b/>
          <w:i w:val="0"/>
          <w:color w:val="FF6600"/>
          <w:sz w:val="28"/>
          <w:szCs w:val="16"/>
        </w:rPr>
      </w:lvl>
    </w:lvlOverride>
    <w:lvlOverride w:ilvl="2">
      <w:lvl w:ilvl="2" w:tplc="DB306F1A">
        <w:start w:val="1"/>
        <w:numFmt w:val="bullet"/>
        <w:lvlText w:val="›"/>
        <w:lvlJc w:val="left"/>
        <w:pPr>
          <w:ind w:left="1803" w:hanging="363"/>
        </w:pPr>
        <w:rPr>
          <w:rFonts w:ascii="Calibri" w:hAnsi="Calibri" w:hint="default"/>
          <w:b/>
          <w:i w:val="0"/>
          <w:color w:val="FF6600"/>
          <w:sz w:val="28"/>
          <w:szCs w:val="16"/>
        </w:rPr>
      </w:lvl>
    </w:lvlOverride>
    <w:lvlOverride w:ilvl="3">
      <w:lvl w:ilvl="3" w:tplc="AF943758">
        <w:start w:val="1"/>
        <w:numFmt w:val="bullet"/>
        <w:lvlText w:val=""/>
        <w:lvlJc w:val="left"/>
        <w:pPr>
          <w:ind w:left="2523" w:hanging="363"/>
        </w:pPr>
        <w:rPr>
          <w:rFonts w:ascii="Symbol" w:hAnsi="Symbol" w:hint="default"/>
        </w:rPr>
      </w:lvl>
    </w:lvlOverride>
    <w:lvlOverride w:ilvl="4">
      <w:lvl w:ilvl="4" w:tplc="98DE06A0">
        <w:start w:val="1"/>
        <w:numFmt w:val="bullet"/>
        <w:lvlText w:val="o"/>
        <w:lvlJc w:val="left"/>
        <w:pPr>
          <w:ind w:left="3243" w:hanging="363"/>
        </w:pPr>
        <w:rPr>
          <w:rFonts w:ascii="Courier New" w:hAnsi="Courier New" w:cs="Courier New" w:hint="default"/>
        </w:rPr>
      </w:lvl>
    </w:lvlOverride>
    <w:lvlOverride w:ilvl="5">
      <w:lvl w:ilvl="5" w:tplc="6B1220E0">
        <w:start w:val="1"/>
        <w:numFmt w:val="bullet"/>
        <w:lvlText w:val=""/>
        <w:lvlJc w:val="left"/>
        <w:pPr>
          <w:ind w:left="3963" w:hanging="363"/>
        </w:pPr>
        <w:rPr>
          <w:rFonts w:ascii="Wingdings" w:hAnsi="Wingdings" w:hint="default"/>
        </w:rPr>
      </w:lvl>
    </w:lvlOverride>
    <w:lvlOverride w:ilvl="6">
      <w:lvl w:ilvl="6" w:tplc="7FF66CD0">
        <w:start w:val="1"/>
        <w:numFmt w:val="bullet"/>
        <w:lvlText w:val=""/>
        <w:lvlJc w:val="left"/>
        <w:pPr>
          <w:ind w:left="4683" w:hanging="363"/>
        </w:pPr>
        <w:rPr>
          <w:rFonts w:ascii="Symbol" w:hAnsi="Symbol" w:hint="default"/>
        </w:rPr>
      </w:lvl>
    </w:lvlOverride>
    <w:lvlOverride w:ilvl="7">
      <w:lvl w:ilvl="7" w:tplc="D6E46FA2">
        <w:start w:val="1"/>
        <w:numFmt w:val="bullet"/>
        <w:lvlText w:val="o"/>
        <w:lvlJc w:val="left"/>
        <w:pPr>
          <w:ind w:left="5403" w:hanging="363"/>
        </w:pPr>
        <w:rPr>
          <w:rFonts w:ascii="Courier New" w:hAnsi="Courier New" w:cs="Courier New" w:hint="default"/>
        </w:rPr>
      </w:lvl>
    </w:lvlOverride>
    <w:lvlOverride w:ilvl="8">
      <w:lvl w:ilvl="8" w:tplc="305C8F30">
        <w:start w:val="1"/>
        <w:numFmt w:val="bullet"/>
        <w:lvlText w:val=""/>
        <w:lvlJc w:val="left"/>
        <w:pPr>
          <w:ind w:left="6123" w:hanging="363"/>
        </w:pPr>
        <w:rPr>
          <w:rFonts w:ascii="Wingdings" w:hAnsi="Wingdings" w:hint="default"/>
        </w:rPr>
      </w:lvl>
    </w:lvlOverride>
  </w:num>
  <w:num w:numId="23" w16cid:durableId="2097744030">
    <w:abstractNumId w:val="14"/>
    <w:lvlOverride w:ilvl="0">
      <w:lvl w:ilvl="0" w:tplc="8AC42A34">
        <w:start w:val="1"/>
        <w:numFmt w:val="bullet"/>
        <w:lvlText w:val=""/>
        <w:lvlJc w:val="left"/>
        <w:pPr>
          <w:ind w:left="624" w:hanging="170"/>
        </w:pPr>
        <w:rPr>
          <w:rFonts w:ascii="Symbol" w:hAnsi="Symbol" w:hint="default"/>
          <w:b/>
          <w:i w:val="0"/>
          <w:caps w:val="0"/>
          <w:strike w:val="0"/>
          <w:dstrike w:val="0"/>
          <w:vanish w:val="0"/>
          <w:color w:val="2E7EC5" w:themeColor="accent1"/>
          <w:u w:val="none" w:color="2E7EC5" w:themeColor="accent1"/>
          <w:vertAlign w:val="baseline"/>
        </w:rPr>
      </w:lvl>
    </w:lvlOverride>
    <w:lvlOverride w:ilvl="1">
      <w:lvl w:ilvl="1" w:tplc="6A501638">
        <w:start w:val="1"/>
        <w:numFmt w:val="bullet"/>
        <w:lvlText w:val="›"/>
        <w:lvlJc w:val="left"/>
        <w:pPr>
          <w:ind w:left="1083" w:hanging="363"/>
        </w:pPr>
        <w:rPr>
          <w:rFonts w:ascii="Calibri" w:hAnsi="Calibri" w:hint="default"/>
          <w:b/>
          <w:i w:val="0"/>
          <w:color w:val="FF6600"/>
          <w:sz w:val="28"/>
          <w:szCs w:val="16"/>
        </w:rPr>
      </w:lvl>
    </w:lvlOverride>
    <w:lvlOverride w:ilvl="2">
      <w:lvl w:ilvl="2" w:tplc="DB306F1A">
        <w:start w:val="1"/>
        <w:numFmt w:val="bullet"/>
        <w:lvlText w:val="›"/>
        <w:lvlJc w:val="left"/>
        <w:pPr>
          <w:ind w:left="1803" w:hanging="363"/>
        </w:pPr>
        <w:rPr>
          <w:rFonts w:ascii="Calibri" w:hAnsi="Calibri" w:hint="default"/>
          <w:b/>
          <w:i w:val="0"/>
          <w:color w:val="FF6600"/>
          <w:sz w:val="28"/>
          <w:szCs w:val="16"/>
        </w:rPr>
      </w:lvl>
    </w:lvlOverride>
    <w:lvlOverride w:ilvl="3">
      <w:lvl w:ilvl="3" w:tplc="AF943758">
        <w:start w:val="1"/>
        <w:numFmt w:val="bullet"/>
        <w:lvlText w:val=""/>
        <w:lvlJc w:val="left"/>
        <w:pPr>
          <w:ind w:left="2523" w:hanging="363"/>
        </w:pPr>
        <w:rPr>
          <w:rFonts w:ascii="Symbol" w:hAnsi="Symbol" w:hint="default"/>
        </w:rPr>
      </w:lvl>
    </w:lvlOverride>
    <w:lvlOverride w:ilvl="4">
      <w:lvl w:ilvl="4" w:tplc="98DE06A0">
        <w:start w:val="1"/>
        <w:numFmt w:val="bullet"/>
        <w:lvlText w:val="o"/>
        <w:lvlJc w:val="left"/>
        <w:pPr>
          <w:ind w:left="3243" w:hanging="363"/>
        </w:pPr>
        <w:rPr>
          <w:rFonts w:ascii="Courier New" w:hAnsi="Courier New" w:cs="Courier New" w:hint="default"/>
        </w:rPr>
      </w:lvl>
    </w:lvlOverride>
    <w:lvlOverride w:ilvl="5">
      <w:lvl w:ilvl="5" w:tplc="6B1220E0">
        <w:start w:val="1"/>
        <w:numFmt w:val="bullet"/>
        <w:lvlText w:val=""/>
        <w:lvlJc w:val="left"/>
        <w:pPr>
          <w:ind w:left="3963" w:hanging="363"/>
        </w:pPr>
        <w:rPr>
          <w:rFonts w:ascii="Wingdings" w:hAnsi="Wingdings" w:hint="default"/>
        </w:rPr>
      </w:lvl>
    </w:lvlOverride>
    <w:lvlOverride w:ilvl="6">
      <w:lvl w:ilvl="6" w:tplc="7FF66CD0">
        <w:start w:val="1"/>
        <w:numFmt w:val="bullet"/>
        <w:lvlText w:val=""/>
        <w:lvlJc w:val="left"/>
        <w:pPr>
          <w:ind w:left="4683" w:hanging="363"/>
        </w:pPr>
        <w:rPr>
          <w:rFonts w:ascii="Symbol" w:hAnsi="Symbol" w:hint="default"/>
        </w:rPr>
      </w:lvl>
    </w:lvlOverride>
    <w:lvlOverride w:ilvl="7">
      <w:lvl w:ilvl="7" w:tplc="D6E46FA2">
        <w:start w:val="1"/>
        <w:numFmt w:val="bullet"/>
        <w:lvlText w:val="o"/>
        <w:lvlJc w:val="left"/>
        <w:pPr>
          <w:ind w:left="5403" w:hanging="363"/>
        </w:pPr>
        <w:rPr>
          <w:rFonts w:ascii="Courier New" w:hAnsi="Courier New" w:cs="Courier New" w:hint="default"/>
        </w:rPr>
      </w:lvl>
    </w:lvlOverride>
    <w:lvlOverride w:ilvl="8">
      <w:lvl w:ilvl="8" w:tplc="305C8F30">
        <w:start w:val="1"/>
        <w:numFmt w:val="bullet"/>
        <w:lvlText w:val=""/>
        <w:lvlJc w:val="left"/>
        <w:pPr>
          <w:ind w:left="6123" w:hanging="363"/>
        </w:pPr>
        <w:rPr>
          <w:rFonts w:ascii="Wingdings" w:hAnsi="Wingdings" w:hint="default"/>
        </w:rPr>
      </w:lvl>
    </w:lvlOverride>
  </w:num>
  <w:num w:numId="24" w16cid:durableId="1047559527">
    <w:abstractNumId w:val="6"/>
  </w:num>
  <w:num w:numId="25" w16cid:durableId="266818437">
    <w:abstractNumId w:val="13"/>
  </w:num>
  <w:num w:numId="26" w16cid:durableId="789596085">
    <w:abstractNumId w:val="19"/>
  </w:num>
  <w:num w:numId="27" w16cid:durableId="1488744229">
    <w:abstractNumId w:val="21"/>
  </w:num>
  <w:num w:numId="28" w16cid:durableId="1281650016">
    <w:abstractNumId w:val="10"/>
  </w:num>
  <w:num w:numId="29" w16cid:durableId="149102085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FD7B5A9-D9AB-498F-8258-3AFCA31B55CC}"/>
    <w:docVar w:name="dgnword-eventsink" w:val="379610284688"/>
  </w:docVars>
  <w:rsids>
    <w:rsidRoot w:val="00E9219B"/>
    <w:rsid w:val="00000958"/>
    <w:rsid w:val="00001559"/>
    <w:rsid w:val="00001B34"/>
    <w:rsid w:val="00001B71"/>
    <w:rsid w:val="00001F43"/>
    <w:rsid w:val="000022FF"/>
    <w:rsid w:val="00002DE6"/>
    <w:rsid w:val="00002FEF"/>
    <w:rsid w:val="0000323D"/>
    <w:rsid w:val="00003AA7"/>
    <w:rsid w:val="00003D66"/>
    <w:rsid w:val="00003D77"/>
    <w:rsid w:val="00003FD9"/>
    <w:rsid w:val="0000419A"/>
    <w:rsid w:val="00004405"/>
    <w:rsid w:val="0000442A"/>
    <w:rsid w:val="00004A53"/>
    <w:rsid w:val="00004B20"/>
    <w:rsid w:val="00004E43"/>
    <w:rsid w:val="00005099"/>
    <w:rsid w:val="000052EE"/>
    <w:rsid w:val="00006229"/>
    <w:rsid w:val="00006267"/>
    <w:rsid w:val="0000659B"/>
    <w:rsid w:val="0000684D"/>
    <w:rsid w:val="0000730D"/>
    <w:rsid w:val="00007617"/>
    <w:rsid w:val="00007D53"/>
    <w:rsid w:val="00007D55"/>
    <w:rsid w:val="00007EC1"/>
    <w:rsid w:val="00007F7B"/>
    <w:rsid w:val="000106EB"/>
    <w:rsid w:val="000108B9"/>
    <w:rsid w:val="000108BF"/>
    <w:rsid w:val="0001097B"/>
    <w:rsid w:val="000112B1"/>
    <w:rsid w:val="000117C6"/>
    <w:rsid w:val="00011889"/>
    <w:rsid w:val="00011DCD"/>
    <w:rsid w:val="000120E9"/>
    <w:rsid w:val="00012894"/>
    <w:rsid w:val="0001292C"/>
    <w:rsid w:val="00012A48"/>
    <w:rsid w:val="000139FE"/>
    <w:rsid w:val="00013D54"/>
    <w:rsid w:val="0001422E"/>
    <w:rsid w:val="0001460F"/>
    <w:rsid w:val="0001471F"/>
    <w:rsid w:val="00014793"/>
    <w:rsid w:val="00014948"/>
    <w:rsid w:val="00014973"/>
    <w:rsid w:val="00015088"/>
    <w:rsid w:val="000153BB"/>
    <w:rsid w:val="00015811"/>
    <w:rsid w:val="00016183"/>
    <w:rsid w:val="00016BCF"/>
    <w:rsid w:val="00016CC1"/>
    <w:rsid w:val="00016FFB"/>
    <w:rsid w:val="000171B0"/>
    <w:rsid w:val="00017494"/>
    <w:rsid w:val="00017802"/>
    <w:rsid w:val="00017BC7"/>
    <w:rsid w:val="00017F96"/>
    <w:rsid w:val="0002035A"/>
    <w:rsid w:val="00020C40"/>
    <w:rsid w:val="00020F6F"/>
    <w:rsid w:val="00021667"/>
    <w:rsid w:val="00021DBE"/>
    <w:rsid w:val="00021F43"/>
    <w:rsid w:val="000221E5"/>
    <w:rsid w:val="0002295C"/>
    <w:rsid w:val="000229A6"/>
    <w:rsid w:val="00022D8F"/>
    <w:rsid w:val="00022F55"/>
    <w:rsid w:val="0002329F"/>
    <w:rsid w:val="00023481"/>
    <w:rsid w:val="00023601"/>
    <w:rsid w:val="00023EE7"/>
    <w:rsid w:val="00023F99"/>
    <w:rsid w:val="00024497"/>
    <w:rsid w:val="00024F43"/>
    <w:rsid w:val="00024F48"/>
    <w:rsid w:val="00024FE7"/>
    <w:rsid w:val="00025008"/>
    <w:rsid w:val="00025156"/>
    <w:rsid w:val="000256D8"/>
    <w:rsid w:val="00026581"/>
    <w:rsid w:val="0002661E"/>
    <w:rsid w:val="00026683"/>
    <w:rsid w:val="00027262"/>
    <w:rsid w:val="00027A3C"/>
    <w:rsid w:val="00027D1B"/>
    <w:rsid w:val="00027E51"/>
    <w:rsid w:val="00027EEE"/>
    <w:rsid w:val="0003015C"/>
    <w:rsid w:val="0003069D"/>
    <w:rsid w:val="0003087F"/>
    <w:rsid w:val="00030F0A"/>
    <w:rsid w:val="000318A9"/>
    <w:rsid w:val="000322E4"/>
    <w:rsid w:val="00032928"/>
    <w:rsid w:val="00032BFB"/>
    <w:rsid w:val="00033B87"/>
    <w:rsid w:val="00034784"/>
    <w:rsid w:val="00034960"/>
    <w:rsid w:val="00035AE3"/>
    <w:rsid w:val="00036081"/>
    <w:rsid w:val="0003694C"/>
    <w:rsid w:val="00036E72"/>
    <w:rsid w:val="00036ECC"/>
    <w:rsid w:val="00037265"/>
    <w:rsid w:val="00037787"/>
    <w:rsid w:val="00037A66"/>
    <w:rsid w:val="0004033C"/>
    <w:rsid w:val="00040BFB"/>
    <w:rsid w:val="00040DE0"/>
    <w:rsid w:val="00041218"/>
    <w:rsid w:val="000412A6"/>
    <w:rsid w:val="00041AEB"/>
    <w:rsid w:val="00042044"/>
    <w:rsid w:val="00042179"/>
    <w:rsid w:val="00042D09"/>
    <w:rsid w:val="00042E1F"/>
    <w:rsid w:val="00042EF6"/>
    <w:rsid w:val="00043790"/>
    <w:rsid w:val="00043836"/>
    <w:rsid w:val="00043BFD"/>
    <w:rsid w:val="0004466E"/>
    <w:rsid w:val="000450A6"/>
    <w:rsid w:val="000454A8"/>
    <w:rsid w:val="00045A92"/>
    <w:rsid w:val="000460ED"/>
    <w:rsid w:val="000461AE"/>
    <w:rsid w:val="000467DC"/>
    <w:rsid w:val="000467FF"/>
    <w:rsid w:val="00046BFA"/>
    <w:rsid w:val="000472B6"/>
    <w:rsid w:val="000475A5"/>
    <w:rsid w:val="00047635"/>
    <w:rsid w:val="00047749"/>
    <w:rsid w:val="0004799D"/>
    <w:rsid w:val="000500B9"/>
    <w:rsid w:val="0005071F"/>
    <w:rsid w:val="00050BBD"/>
    <w:rsid w:val="00050E06"/>
    <w:rsid w:val="00050F56"/>
    <w:rsid w:val="00050F94"/>
    <w:rsid w:val="000510A3"/>
    <w:rsid w:val="00052AA6"/>
    <w:rsid w:val="000534CA"/>
    <w:rsid w:val="00054A49"/>
    <w:rsid w:val="000551EC"/>
    <w:rsid w:val="00055247"/>
    <w:rsid w:val="00055260"/>
    <w:rsid w:val="00055B2C"/>
    <w:rsid w:val="00055ECC"/>
    <w:rsid w:val="00055EE9"/>
    <w:rsid w:val="0005627D"/>
    <w:rsid w:val="000573DA"/>
    <w:rsid w:val="00057763"/>
    <w:rsid w:val="0005789F"/>
    <w:rsid w:val="00057CDB"/>
    <w:rsid w:val="000601CD"/>
    <w:rsid w:val="000604D7"/>
    <w:rsid w:val="00060625"/>
    <w:rsid w:val="00060A1F"/>
    <w:rsid w:val="00060A3F"/>
    <w:rsid w:val="00060C9A"/>
    <w:rsid w:val="00061AAE"/>
    <w:rsid w:val="00061B13"/>
    <w:rsid w:val="00061C68"/>
    <w:rsid w:val="000623F7"/>
    <w:rsid w:val="0006291E"/>
    <w:rsid w:val="00062989"/>
    <w:rsid w:val="0006298E"/>
    <w:rsid w:val="000629E8"/>
    <w:rsid w:val="00062DA6"/>
    <w:rsid w:val="00063EA6"/>
    <w:rsid w:val="000647C0"/>
    <w:rsid w:val="00064D29"/>
    <w:rsid w:val="00064E35"/>
    <w:rsid w:val="00064F9D"/>
    <w:rsid w:val="00064FB1"/>
    <w:rsid w:val="000650F1"/>
    <w:rsid w:val="000654E6"/>
    <w:rsid w:val="000656CC"/>
    <w:rsid w:val="00065B41"/>
    <w:rsid w:val="00065D33"/>
    <w:rsid w:val="00066367"/>
    <w:rsid w:val="00066630"/>
    <w:rsid w:val="000671AD"/>
    <w:rsid w:val="000678D7"/>
    <w:rsid w:val="00067BB7"/>
    <w:rsid w:val="00070838"/>
    <w:rsid w:val="00070B21"/>
    <w:rsid w:val="00070F45"/>
    <w:rsid w:val="00070F91"/>
    <w:rsid w:val="000713CD"/>
    <w:rsid w:val="000714B3"/>
    <w:rsid w:val="00071A65"/>
    <w:rsid w:val="00071AA1"/>
    <w:rsid w:val="000727F9"/>
    <w:rsid w:val="0007289F"/>
    <w:rsid w:val="00072A91"/>
    <w:rsid w:val="00073503"/>
    <w:rsid w:val="0007362B"/>
    <w:rsid w:val="000738B2"/>
    <w:rsid w:val="00073B0C"/>
    <w:rsid w:val="00073B72"/>
    <w:rsid w:val="00073F22"/>
    <w:rsid w:val="0007459D"/>
    <w:rsid w:val="000746CB"/>
    <w:rsid w:val="00074DBE"/>
    <w:rsid w:val="000751E0"/>
    <w:rsid w:val="00075263"/>
    <w:rsid w:val="0007595A"/>
    <w:rsid w:val="0007621E"/>
    <w:rsid w:val="000767A0"/>
    <w:rsid w:val="0007717E"/>
    <w:rsid w:val="00077539"/>
    <w:rsid w:val="000776FC"/>
    <w:rsid w:val="00077EC8"/>
    <w:rsid w:val="00080E6F"/>
    <w:rsid w:val="000810DE"/>
    <w:rsid w:val="0008167F"/>
    <w:rsid w:val="000817C9"/>
    <w:rsid w:val="000824D3"/>
    <w:rsid w:val="00082561"/>
    <w:rsid w:val="000827A6"/>
    <w:rsid w:val="000835FE"/>
    <w:rsid w:val="00083A28"/>
    <w:rsid w:val="00084B10"/>
    <w:rsid w:val="00084BA9"/>
    <w:rsid w:val="00085888"/>
    <w:rsid w:val="00085F0D"/>
    <w:rsid w:val="00085FBF"/>
    <w:rsid w:val="0008604C"/>
    <w:rsid w:val="0008685A"/>
    <w:rsid w:val="00087684"/>
    <w:rsid w:val="000878FA"/>
    <w:rsid w:val="00087C31"/>
    <w:rsid w:val="00087E7A"/>
    <w:rsid w:val="00087E80"/>
    <w:rsid w:val="000905F6"/>
    <w:rsid w:val="00090C93"/>
    <w:rsid w:val="00090E30"/>
    <w:rsid w:val="0009100A"/>
    <w:rsid w:val="00091135"/>
    <w:rsid w:val="00091530"/>
    <w:rsid w:val="00091B3B"/>
    <w:rsid w:val="0009205A"/>
    <w:rsid w:val="00092134"/>
    <w:rsid w:val="00092434"/>
    <w:rsid w:val="00092448"/>
    <w:rsid w:val="0009276D"/>
    <w:rsid w:val="000927AB"/>
    <w:rsid w:val="00092B82"/>
    <w:rsid w:val="00092CA4"/>
    <w:rsid w:val="00092CF9"/>
    <w:rsid w:val="00093381"/>
    <w:rsid w:val="000936DC"/>
    <w:rsid w:val="00094BBA"/>
    <w:rsid w:val="00095048"/>
    <w:rsid w:val="000951C9"/>
    <w:rsid w:val="00095349"/>
    <w:rsid w:val="000955A7"/>
    <w:rsid w:val="00095C5A"/>
    <w:rsid w:val="0009615B"/>
    <w:rsid w:val="000961A0"/>
    <w:rsid w:val="00096892"/>
    <w:rsid w:val="00097878"/>
    <w:rsid w:val="00097943"/>
    <w:rsid w:val="00097C67"/>
    <w:rsid w:val="000A0635"/>
    <w:rsid w:val="000A07DB"/>
    <w:rsid w:val="000A0823"/>
    <w:rsid w:val="000A1581"/>
    <w:rsid w:val="000A1687"/>
    <w:rsid w:val="000A17B2"/>
    <w:rsid w:val="000A1DA4"/>
    <w:rsid w:val="000A205C"/>
    <w:rsid w:val="000A2567"/>
    <w:rsid w:val="000A2EB2"/>
    <w:rsid w:val="000A4071"/>
    <w:rsid w:val="000A4785"/>
    <w:rsid w:val="000A4D45"/>
    <w:rsid w:val="000A4E83"/>
    <w:rsid w:val="000A4EAF"/>
    <w:rsid w:val="000A4FB8"/>
    <w:rsid w:val="000A510B"/>
    <w:rsid w:val="000A5475"/>
    <w:rsid w:val="000A54BD"/>
    <w:rsid w:val="000A59CC"/>
    <w:rsid w:val="000A5BB5"/>
    <w:rsid w:val="000A5D39"/>
    <w:rsid w:val="000A6286"/>
    <w:rsid w:val="000A6659"/>
    <w:rsid w:val="000A690E"/>
    <w:rsid w:val="000A6D9C"/>
    <w:rsid w:val="000A71A3"/>
    <w:rsid w:val="000A73C4"/>
    <w:rsid w:val="000A782D"/>
    <w:rsid w:val="000A783A"/>
    <w:rsid w:val="000A79B9"/>
    <w:rsid w:val="000A7B4E"/>
    <w:rsid w:val="000A7D0E"/>
    <w:rsid w:val="000A7F5B"/>
    <w:rsid w:val="000A7F66"/>
    <w:rsid w:val="000B0AA0"/>
    <w:rsid w:val="000B126A"/>
    <w:rsid w:val="000B1CD1"/>
    <w:rsid w:val="000B1E2F"/>
    <w:rsid w:val="000B1ED8"/>
    <w:rsid w:val="000B1FEC"/>
    <w:rsid w:val="000B25E7"/>
    <w:rsid w:val="000B2D55"/>
    <w:rsid w:val="000B2E34"/>
    <w:rsid w:val="000B2EA9"/>
    <w:rsid w:val="000B2F01"/>
    <w:rsid w:val="000B3A80"/>
    <w:rsid w:val="000B4140"/>
    <w:rsid w:val="000B44CE"/>
    <w:rsid w:val="000B4A2D"/>
    <w:rsid w:val="000B4B37"/>
    <w:rsid w:val="000B4C66"/>
    <w:rsid w:val="000B4E3A"/>
    <w:rsid w:val="000B6138"/>
    <w:rsid w:val="000B64BB"/>
    <w:rsid w:val="000B6764"/>
    <w:rsid w:val="000B6A8A"/>
    <w:rsid w:val="000B6D45"/>
    <w:rsid w:val="000B70E8"/>
    <w:rsid w:val="000B7993"/>
    <w:rsid w:val="000B7BAF"/>
    <w:rsid w:val="000B7BBC"/>
    <w:rsid w:val="000B7C5D"/>
    <w:rsid w:val="000C045F"/>
    <w:rsid w:val="000C0701"/>
    <w:rsid w:val="000C0920"/>
    <w:rsid w:val="000C1183"/>
    <w:rsid w:val="000C1575"/>
    <w:rsid w:val="000C1863"/>
    <w:rsid w:val="000C1B0F"/>
    <w:rsid w:val="000C1B18"/>
    <w:rsid w:val="000C1F0C"/>
    <w:rsid w:val="000C24B6"/>
    <w:rsid w:val="000C273D"/>
    <w:rsid w:val="000C2890"/>
    <w:rsid w:val="000C2C2D"/>
    <w:rsid w:val="000C2FB8"/>
    <w:rsid w:val="000C33B1"/>
    <w:rsid w:val="000C343B"/>
    <w:rsid w:val="000C3C80"/>
    <w:rsid w:val="000C3E24"/>
    <w:rsid w:val="000C3EC2"/>
    <w:rsid w:val="000C418B"/>
    <w:rsid w:val="000C623C"/>
    <w:rsid w:val="000C66F5"/>
    <w:rsid w:val="000C673D"/>
    <w:rsid w:val="000C7583"/>
    <w:rsid w:val="000C77A6"/>
    <w:rsid w:val="000C7832"/>
    <w:rsid w:val="000C7E2C"/>
    <w:rsid w:val="000C7EB9"/>
    <w:rsid w:val="000D03D0"/>
    <w:rsid w:val="000D04F7"/>
    <w:rsid w:val="000D0843"/>
    <w:rsid w:val="000D135B"/>
    <w:rsid w:val="000D232F"/>
    <w:rsid w:val="000D3073"/>
    <w:rsid w:val="000D339B"/>
    <w:rsid w:val="000D3530"/>
    <w:rsid w:val="000D3F69"/>
    <w:rsid w:val="000D4114"/>
    <w:rsid w:val="000D45A5"/>
    <w:rsid w:val="000D5234"/>
    <w:rsid w:val="000D5768"/>
    <w:rsid w:val="000D5E2B"/>
    <w:rsid w:val="000D5E35"/>
    <w:rsid w:val="000D6618"/>
    <w:rsid w:val="000D6F46"/>
    <w:rsid w:val="000D7109"/>
    <w:rsid w:val="000D7356"/>
    <w:rsid w:val="000E16ED"/>
    <w:rsid w:val="000E1B6B"/>
    <w:rsid w:val="000E1EEC"/>
    <w:rsid w:val="000E2536"/>
    <w:rsid w:val="000E266D"/>
    <w:rsid w:val="000E28D6"/>
    <w:rsid w:val="000E29F1"/>
    <w:rsid w:val="000E2A92"/>
    <w:rsid w:val="000E4419"/>
    <w:rsid w:val="000E4F7E"/>
    <w:rsid w:val="000E593C"/>
    <w:rsid w:val="000E5D07"/>
    <w:rsid w:val="000E5D84"/>
    <w:rsid w:val="000E5F28"/>
    <w:rsid w:val="000E67CB"/>
    <w:rsid w:val="000E6BEF"/>
    <w:rsid w:val="000E7953"/>
    <w:rsid w:val="000E7AFC"/>
    <w:rsid w:val="000F0CD3"/>
    <w:rsid w:val="000F0F5D"/>
    <w:rsid w:val="000F130C"/>
    <w:rsid w:val="000F1346"/>
    <w:rsid w:val="000F17BD"/>
    <w:rsid w:val="000F1C2D"/>
    <w:rsid w:val="000F2293"/>
    <w:rsid w:val="000F28B9"/>
    <w:rsid w:val="000F29BA"/>
    <w:rsid w:val="000F2D71"/>
    <w:rsid w:val="000F2FF8"/>
    <w:rsid w:val="000F3C11"/>
    <w:rsid w:val="000F42ED"/>
    <w:rsid w:val="000F439F"/>
    <w:rsid w:val="000F45F6"/>
    <w:rsid w:val="000F4629"/>
    <w:rsid w:val="000F46E8"/>
    <w:rsid w:val="000F4A83"/>
    <w:rsid w:val="000F54D6"/>
    <w:rsid w:val="000F5A3B"/>
    <w:rsid w:val="000F5D4B"/>
    <w:rsid w:val="000F66B2"/>
    <w:rsid w:val="000F6914"/>
    <w:rsid w:val="000F6A4F"/>
    <w:rsid w:val="000F73A3"/>
    <w:rsid w:val="000F7408"/>
    <w:rsid w:val="000F7E87"/>
    <w:rsid w:val="00100897"/>
    <w:rsid w:val="00100B64"/>
    <w:rsid w:val="00100E4B"/>
    <w:rsid w:val="00100EBE"/>
    <w:rsid w:val="001012F6"/>
    <w:rsid w:val="00101D8B"/>
    <w:rsid w:val="001029E2"/>
    <w:rsid w:val="00102E03"/>
    <w:rsid w:val="001031DD"/>
    <w:rsid w:val="001032EF"/>
    <w:rsid w:val="00103668"/>
    <w:rsid w:val="00103953"/>
    <w:rsid w:val="00103961"/>
    <w:rsid w:val="00103FE8"/>
    <w:rsid w:val="001041D9"/>
    <w:rsid w:val="00104318"/>
    <w:rsid w:val="00104892"/>
    <w:rsid w:val="001050BE"/>
    <w:rsid w:val="00105433"/>
    <w:rsid w:val="00105A92"/>
    <w:rsid w:val="00105E4B"/>
    <w:rsid w:val="00105F1B"/>
    <w:rsid w:val="00105F21"/>
    <w:rsid w:val="00106089"/>
    <w:rsid w:val="001064D6"/>
    <w:rsid w:val="0010693D"/>
    <w:rsid w:val="001071D9"/>
    <w:rsid w:val="00107A85"/>
    <w:rsid w:val="00110320"/>
    <w:rsid w:val="0011042A"/>
    <w:rsid w:val="001109EF"/>
    <w:rsid w:val="00110B5B"/>
    <w:rsid w:val="001112C5"/>
    <w:rsid w:val="0011139F"/>
    <w:rsid w:val="00111495"/>
    <w:rsid w:val="0011180F"/>
    <w:rsid w:val="00111A82"/>
    <w:rsid w:val="00111E62"/>
    <w:rsid w:val="001121BD"/>
    <w:rsid w:val="001121E6"/>
    <w:rsid w:val="00112241"/>
    <w:rsid w:val="001127C1"/>
    <w:rsid w:val="00112844"/>
    <w:rsid w:val="0011289B"/>
    <w:rsid w:val="00112967"/>
    <w:rsid w:val="00113442"/>
    <w:rsid w:val="00113950"/>
    <w:rsid w:val="00113AC0"/>
    <w:rsid w:val="00113AF9"/>
    <w:rsid w:val="00114265"/>
    <w:rsid w:val="00114334"/>
    <w:rsid w:val="0011453C"/>
    <w:rsid w:val="00114E0E"/>
    <w:rsid w:val="00114EA7"/>
    <w:rsid w:val="001158CD"/>
    <w:rsid w:val="00115B8E"/>
    <w:rsid w:val="00115E93"/>
    <w:rsid w:val="00115F84"/>
    <w:rsid w:val="00116517"/>
    <w:rsid w:val="001166B2"/>
    <w:rsid w:val="00116D06"/>
    <w:rsid w:val="001172F4"/>
    <w:rsid w:val="00117340"/>
    <w:rsid w:val="0011735C"/>
    <w:rsid w:val="001174DA"/>
    <w:rsid w:val="00117571"/>
    <w:rsid w:val="0011789B"/>
    <w:rsid w:val="001179F6"/>
    <w:rsid w:val="00117DA6"/>
    <w:rsid w:val="001206E6"/>
    <w:rsid w:val="001208C7"/>
    <w:rsid w:val="00120AAA"/>
    <w:rsid w:val="00121410"/>
    <w:rsid w:val="00121A8A"/>
    <w:rsid w:val="00121DC5"/>
    <w:rsid w:val="00121F1F"/>
    <w:rsid w:val="00122A8F"/>
    <w:rsid w:val="00122E9A"/>
    <w:rsid w:val="00123449"/>
    <w:rsid w:val="00123724"/>
    <w:rsid w:val="00123D53"/>
    <w:rsid w:val="001240A3"/>
    <w:rsid w:val="00124259"/>
    <w:rsid w:val="001247A6"/>
    <w:rsid w:val="001248BD"/>
    <w:rsid w:val="00125744"/>
    <w:rsid w:val="001259EC"/>
    <w:rsid w:val="00125A3B"/>
    <w:rsid w:val="00125B0E"/>
    <w:rsid w:val="00125D46"/>
    <w:rsid w:val="00125D5F"/>
    <w:rsid w:val="00125E3D"/>
    <w:rsid w:val="001261DE"/>
    <w:rsid w:val="001262C3"/>
    <w:rsid w:val="00126529"/>
    <w:rsid w:val="001266A5"/>
    <w:rsid w:val="001266BA"/>
    <w:rsid w:val="001268E7"/>
    <w:rsid w:val="00127485"/>
    <w:rsid w:val="0012769D"/>
    <w:rsid w:val="001303FA"/>
    <w:rsid w:val="0013050B"/>
    <w:rsid w:val="00130588"/>
    <w:rsid w:val="001312B4"/>
    <w:rsid w:val="001313F6"/>
    <w:rsid w:val="0013150F"/>
    <w:rsid w:val="001319B0"/>
    <w:rsid w:val="00131C9D"/>
    <w:rsid w:val="00131E34"/>
    <w:rsid w:val="00132434"/>
    <w:rsid w:val="00132ADB"/>
    <w:rsid w:val="00132DCE"/>
    <w:rsid w:val="00133002"/>
    <w:rsid w:val="001332A2"/>
    <w:rsid w:val="001336C0"/>
    <w:rsid w:val="00133821"/>
    <w:rsid w:val="00133AB6"/>
    <w:rsid w:val="00133B9A"/>
    <w:rsid w:val="00133C3D"/>
    <w:rsid w:val="00133D78"/>
    <w:rsid w:val="00133D83"/>
    <w:rsid w:val="00133F91"/>
    <w:rsid w:val="001340E1"/>
    <w:rsid w:val="001345D3"/>
    <w:rsid w:val="00134784"/>
    <w:rsid w:val="00134876"/>
    <w:rsid w:val="00134969"/>
    <w:rsid w:val="00134D03"/>
    <w:rsid w:val="00134D8B"/>
    <w:rsid w:val="00135419"/>
    <w:rsid w:val="00135559"/>
    <w:rsid w:val="0013569C"/>
    <w:rsid w:val="00136028"/>
    <w:rsid w:val="0013608B"/>
    <w:rsid w:val="001361BB"/>
    <w:rsid w:val="0013624D"/>
    <w:rsid w:val="00136948"/>
    <w:rsid w:val="0014032F"/>
    <w:rsid w:val="00140B81"/>
    <w:rsid w:val="00140DE8"/>
    <w:rsid w:val="00140F36"/>
    <w:rsid w:val="00141375"/>
    <w:rsid w:val="001413C8"/>
    <w:rsid w:val="00141941"/>
    <w:rsid w:val="0014207D"/>
    <w:rsid w:val="00142288"/>
    <w:rsid w:val="00142D82"/>
    <w:rsid w:val="00143059"/>
    <w:rsid w:val="00143577"/>
    <w:rsid w:val="0014375E"/>
    <w:rsid w:val="00143C7E"/>
    <w:rsid w:val="00143D95"/>
    <w:rsid w:val="001442AE"/>
    <w:rsid w:val="0014462C"/>
    <w:rsid w:val="00144D12"/>
    <w:rsid w:val="001451A8"/>
    <w:rsid w:val="001452F3"/>
    <w:rsid w:val="001454F2"/>
    <w:rsid w:val="00145722"/>
    <w:rsid w:val="001457CF"/>
    <w:rsid w:val="0014597F"/>
    <w:rsid w:val="00145BEF"/>
    <w:rsid w:val="001465BA"/>
    <w:rsid w:val="0014660C"/>
    <w:rsid w:val="001469F1"/>
    <w:rsid w:val="0014744A"/>
    <w:rsid w:val="00147511"/>
    <w:rsid w:val="001478DA"/>
    <w:rsid w:val="00147933"/>
    <w:rsid w:val="00147FCE"/>
    <w:rsid w:val="001509B1"/>
    <w:rsid w:val="00150A78"/>
    <w:rsid w:val="001510F5"/>
    <w:rsid w:val="00151355"/>
    <w:rsid w:val="00151A6A"/>
    <w:rsid w:val="001521DC"/>
    <w:rsid w:val="0015227B"/>
    <w:rsid w:val="001527EE"/>
    <w:rsid w:val="00152C86"/>
    <w:rsid w:val="00152E03"/>
    <w:rsid w:val="001534F4"/>
    <w:rsid w:val="0015380F"/>
    <w:rsid w:val="00153A64"/>
    <w:rsid w:val="00153CD0"/>
    <w:rsid w:val="0015423E"/>
    <w:rsid w:val="00154C2D"/>
    <w:rsid w:val="00154C7E"/>
    <w:rsid w:val="001555C4"/>
    <w:rsid w:val="00155BA2"/>
    <w:rsid w:val="00155CFA"/>
    <w:rsid w:val="00155E76"/>
    <w:rsid w:val="00156401"/>
    <w:rsid w:val="001566A1"/>
    <w:rsid w:val="00156917"/>
    <w:rsid w:val="00156BD8"/>
    <w:rsid w:val="00156C16"/>
    <w:rsid w:val="00156E08"/>
    <w:rsid w:val="00156EA1"/>
    <w:rsid w:val="001574D2"/>
    <w:rsid w:val="00157C39"/>
    <w:rsid w:val="00160353"/>
    <w:rsid w:val="001605DE"/>
    <w:rsid w:val="001606F9"/>
    <w:rsid w:val="00160970"/>
    <w:rsid w:val="00160A8B"/>
    <w:rsid w:val="00160B6B"/>
    <w:rsid w:val="00160F4E"/>
    <w:rsid w:val="00161DB6"/>
    <w:rsid w:val="001626A1"/>
    <w:rsid w:val="00162A76"/>
    <w:rsid w:val="00162B9F"/>
    <w:rsid w:val="00162E95"/>
    <w:rsid w:val="00162EBE"/>
    <w:rsid w:val="0016441D"/>
    <w:rsid w:val="001644A6"/>
    <w:rsid w:val="0016479B"/>
    <w:rsid w:val="00164B62"/>
    <w:rsid w:val="001652BF"/>
    <w:rsid w:val="001653B2"/>
    <w:rsid w:val="001660FD"/>
    <w:rsid w:val="001664C1"/>
    <w:rsid w:val="00166D96"/>
    <w:rsid w:val="0016715C"/>
    <w:rsid w:val="00167407"/>
    <w:rsid w:val="00167469"/>
    <w:rsid w:val="00167794"/>
    <w:rsid w:val="00167798"/>
    <w:rsid w:val="001677E4"/>
    <w:rsid w:val="001678B0"/>
    <w:rsid w:val="00167CD7"/>
    <w:rsid w:val="00170217"/>
    <w:rsid w:val="001709BC"/>
    <w:rsid w:val="00170E97"/>
    <w:rsid w:val="00170FE6"/>
    <w:rsid w:val="00171697"/>
    <w:rsid w:val="001716D1"/>
    <w:rsid w:val="00171B3F"/>
    <w:rsid w:val="0017281A"/>
    <w:rsid w:val="00172E2C"/>
    <w:rsid w:val="00172E55"/>
    <w:rsid w:val="00172E77"/>
    <w:rsid w:val="001734C1"/>
    <w:rsid w:val="0017372A"/>
    <w:rsid w:val="00173921"/>
    <w:rsid w:val="00174118"/>
    <w:rsid w:val="001745E1"/>
    <w:rsid w:val="001747F6"/>
    <w:rsid w:val="0017485B"/>
    <w:rsid w:val="00174987"/>
    <w:rsid w:val="00175259"/>
    <w:rsid w:val="0017562E"/>
    <w:rsid w:val="00175C36"/>
    <w:rsid w:val="00175DA5"/>
    <w:rsid w:val="00175DEB"/>
    <w:rsid w:val="00176581"/>
    <w:rsid w:val="00176AD5"/>
    <w:rsid w:val="00177421"/>
    <w:rsid w:val="001775C6"/>
    <w:rsid w:val="001776C0"/>
    <w:rsid w:val="001805A9"/>
    <w:rsid w:val="00180781"/>
    <w:rsid w:val="00180FB1"/>
    <w:rsid w:val="00181302"/>
    <w:rsid w:val="00181ABF"/>
    <w:rsid w:val="00181C77"/>
    <w:rsid w:val="0018255E"/>
    <w:rsid w:val="0018285D"/>
    <w:rsid w:val="001828D2"/>
    <w:rsid w:val="00182E07"/>
    <w:rsid w:val="00183932"/>
    <w:rsid w:val="00183E9B"/>
    <w:rsid w:val="001843F3"/>
    <w:rsid w:val="00184559"/>
    <w:rsid w:val="00184D81"/>
    <w:rsid w:val="00185181"/>
    <w:rsid w:val="00185521"/>
    <w:rsid w:val="0018601A"/>
    <w:rsid w:val="00186122"/>
    <w:rsid w:val="001861E2"/>
    <w:rsid w:val="001864AD"/>
    <w:rsid w:val="00186BF4"/>
    <w:rsid w:val="0018723E"/>
    <w:rsid w:val="001874FD"/>
    <w:rsid w:val="001876D7"/>
    <w:rsid w:val="00187984"/>
    <w:rsid w:val="00190AD2"/>
    <w:rsid w:val="00190ED7"/>
    <w:rsid w:val="00191B67"/>
    <w:rsid w:val="00191DDD"/>
    <w:rsid w:val="00192138"/>
    <w:rsid w:val="00192151"/>
    <w:rsid w:val="0019245D"/>
    <w:rsid w:val="00192E65"/>
    <w:rsid w:val="001937FF"/>
    <w:rsid w:val="00193E7B"/>
    <w:rsid w:val="00194065"/>
    <w:rsid w:val="001947AB"/>
    <w:rsid w:val="00195182"/>
    <w:rsid w:val="001952AA"/>
    <w:rsid w:val="00195570"/>
    <w:rsid w:val="001958ED"/>
    <w:rsid w:val="00195D7F"/>
    <w:rsid w:val="00196B40"/>
    <w:rsid w:val="00196B5E"/>
    <w:rsid w:val="00197240"/>
    <w:rsid w:val="001975E3"/>
    <w:rsid w:val="00197977"/>
    <w:rsid w:val="00197AB6"/>
    <w:rsid w:val="00197B28"/>
    <w:rsid w:val="00197C61"/>
    <w:rsid w:val="00197DAA"/>
    <w:rsid w:val="001A0279"/>
    <w:rsid w:val="001A0D1F"/>
    <w:rsid w:val="001A0E97"/>
    <w:rsid w:val="001A1338"/>
    <w:rsid w:val="001A150B"/>
    <w:rsid w:val="001A1E13"/>
    <w:rsid w:val="001A1EE7"/>
    <w:rsid w:val="001A2495"/>
    <w:rsid w:val="001A2D1E"/>
    <w:rsid w:val="001A33A8"/>
    <w:rsid w:val="001A376E"/>
    <w:rsid w:val="001A3EF2"/>
    <w:rsid w:val="001A413B"/>
    <w:rsid w:val="001A5083"/>
    <w:rsid w:val="001A54C2"/>
    <w:rsid w:val="001A5818"/>
    <w:rsid w:val="001A643A"/>
    <w:rsid w:val="001A661E"/>
    <w:rsid w:val="001A672D"/>
    <w:rsid w:val="001A692A"/>
    <w:rsid w:val="001A6F3F"/>
    <w:rsid w:val="001A7AC5"/>
    <w:rsid w:val="001A7CD7"/>
    <w:rsid w:val="001B000E"/>
    <w:rsid w:val="001B06C0"/>
    <w:rsid w:val="001B06C3"/>
    <w:rsid w:val="001B0A02"/>
    <w:rsid w:val="001B130C"/>
    <w:rsid w:val="001B1EFD"/>
    <w:rsid w:val="001B2079"/>
    <w:rsid w:val="001B279A"/>
    <w:rsid w:val="001B2850"/>
    <w:rsid w:val="001B2B06"/>
    <w:rsid w:val="001B2E7F"/>
    <w:rsid w:val="001B30E3"/>
    <w:rsid w:val="001B3164"/>
    <w:rsid w:val="001B3ACE"/>
    <w:rsid w:val="001B44A9"/>
    <w:rsid w:val="001B47F2"/>
    <w:rsid w:val="001B499A"/>
    <w:rsid w:val="001B5318"/>
    <w:rsid w:val="001B5335"/>
    <w:rsid w:val="001B55C3"/>
    <w:rsid w:val="001B5E8F"/>
    <w:rsid w:val="001B665A"/>
    <w:rsid w:val="001B6852"/>
    <w:rsid w:val="001B6B24"/>
    <w:rsid w:val="001B6B86"/>
    <w:rsid w:val="001B6EF2"/>
    <w:rsid w:val="001C0820"/>
    <w:rsid w:val="001C0BAC"/>
    <w:rsid w:val="001C0BFE"/>
    <w:rsid w:val="001C0CB0"/>
    <w:rsid w:val="001C0F79"/>
    <w:rsid w:val="001C1393"/>
    <w:rsid w:val="001C190F"/>
    <w:rsid w:val="001C1E12"/>
    <w:rsid w:val="001C2044"/>
    <w:rsid w:val="001C27EA"/>
    <w:rsid w:val="001C281B"/>
    <w:rsid w:val="001C2C40"/>
    <w:rsid w:val="001C2D92"/>
    <w:rsid w:val="001C344A"/>
    <w:rsid w:val="001C3510"/>
    <w:rsid w:val="001C35A3"/>
    <w:rsid w:val="001C39A6"/>
    <w:rsid w:val="001C3A9D"/>
    <w:rsid w:val="001C3B35"/>
    <w:rsid w:val="001C48E2"/>
    <w:rsid w:val="001C4AD2"/>
    <w:rsid w:val="001C505F"/>
    <w:rsid w:val="001C553B"/>
    <w:rsid w:val="001C5C44"/>
    <w:rsid w:val="001C613C"/>
    <w:rsid w:val="001C72AE"/>
    <w:rsid w:val="001C7400"/>
    <w:rsid w:val="001C74D1"/>
    <w:rsid w:val="001C758D"/>
    <w:rsid w:val="001C7A61"/>
    <w:rsid w:val="001C7BBF"/>
    <w:rsid w:val="001C7F8A"/>
    <w:rsid w:val="001D01DE"/>
    <w:rsid w:val="001D026C"/>
    <w:rsid w:val="001D08EC"/>
    <w:rsid w:val="001D13FF"/>
    <w:rsid w:val="001D23D8"/>
    <w:rsid w:val="001D27EB"/>
    <w:rsid w:val="001D29A8"/>
    <w:rsid w:val="001D3222"/>
    <w:rsid w:val="001D33DE"/>
    <w:rsid w:val="001D3616"/>
    <w:rsid w:val="001D3D62"/>
    <w:rsid w:val="001D49ED"/>
    <w:rsid w:val="001D4DAD"/>
    <w:rsid w:val="001D504B"/>
    <w:rsid w:val="001D5356"/>
    <w:rsid w:val="001D5456"/>
    <w:rsid w:val="001D63E0"/>
    <w:rsid w:val="001D6F9A"/>
    <w:rsid w:val="001D6FEA"/>
    <w:rsid w:val="001D741C"/>
    <w:rsid w:val="001D7BC2"/>
    <w:rsid w:val="001D7F4E"/>
    <w:rsid w:val="001E01CC"/>
    <w:rsid w:val="001E07A1"/>
    <w:rsid w:val="001E0CDC"/>
    <w:rsid w:val="001E0F9F"/>
    <w:rsid w:val="001E1390"/>
    <w:rsid w:val="001E146A"/>
    <w:rsid w:val="001E1732"/>
    <w:rsid w:val="001E1A2B"/>
    <w:rsid w:val="001E1A52"/>
    <w:rsid w:val="001E1CFF"/>
    <w:rsid w:val="001E1E60"/>
    <w:rsid w:val="001E252A"/>
    <w:rsid w:val="001E25FD"/>
    <w:rsid w:val="001E2791"/>
    <w:rsid w:val="001E2A2A"/>
    <w:rsid w:val="001E2A89"/>
    <w:rsid w:val="001E2D71"/>
    <w:rsid w:val="001E2F15"/>
    <w:rsid w:val="001E3C2A"/>
    <w:rsid w:val="001E3F09"/>
    <w:rsid w:val="001E43B0"/>
    <w:rsid w:val="001E47FD"/>
    <w:rsid w:val="001E4D67"/>
    <w:rsid w:val="001E5173"/>
    <w:rsid w:val="001E5E85"/>
    <w:rsid w:val="001E5FDB"/>
    <w:rsid w:val="001E6039"/>
    <w:rsid w:val="001E78FB"/>
    <w:rsid w:val="001E7CF0"/>
    <w:rsid w:val="001F0B9B"/>
    <w:rsid w:val="001F12E6"/>
    <w:rsid w:val="001F147B"/>
    <w:rsid w:val="001F1516"/>
    <w:rsid w:val="001F172C"/>
    <w:rsid w:val="001F1DBE"/>
    <w:rsid w:val="001F1EAB"/>
    <w:rsid w:val="001F1F15"/>
    <w:rsid w:val="001F26AE"/>
    <w:rsid w:val="001F26F9"/>
    <w:rsid w:val="001F299C"/>
    <w:rsid w:val="001F2A21"/>
    <w:rsid w:val="001F2EAC"/>
    <w:rsid w:val="001F32E7"/>
    <w:rsid w:val="001F338D"/>
    <w:rsid w:val="001F3EBA"/>
    <w:rsid w:val="001F4004"/>
    <w:rsid w:val="001F4314"/>
    <w:rsid w:val="001F4DF2"/>
    <w:rsid w:val="001F50B4"/>
    <w:rsid w:val="001F52DB"/>
    <w:rsid w:val="001F5D29"/>
    <w:rsid w:val="001F5E28"/>
    <w:rsid w:val="001F60C6"/>
    <w:rsid w:val="001F687B"/>
    <w:rsid w:val="001F6AC0"/>
    <w:rsid w:val="001F6E15"/>
    <w:rsid w:val="001F7768"/>
    <w:rsid w:val="001F7CBA"/>
    <w:rsid w:val="0020065D"/>
    <w:rsid w:val="00200A69"/>
    <w:rsid w:val="00200AA5"/>
    <w:rsid w:val="00200E0D"/>
    <w:rsid w:val="0020107C"/>
    <w:rsid w:val="0020113B"/>
    <w:rsid w:val="002013E5"/>
    <w:rsid w:val="0020178C"/>
    <w:rsid w:val="00201A4F"/>
    <w:rsid w:val="00201ADD"/>
    <w:rsid w:val="00202405"/>
    <w:rsid w:val="00202674"/>
    <w:rsid w:val="002027F2"/>
    <w:rsid w:val="002028ED"/>
    <w:rsid w:val="00202BEB"/>
    <w:rsid w:val="00202CBD"/>
    <w:rsid w:val="00202FEB"/>
    <w:rsid w:val="00203401"/>
    <w:rsid w:val="00203681"/>
    <w:rsid w:val="00203C2B"/>
    <w:rsid w:val="002041D0"/>
    <w:rsid w:val="00204ABC"/>
    <w:rsid w:val="00204F1D"/>
    <w:rsid w:val="00205496"/>
    <w:rsid w:val="00205AE8"/>
    <w:rsid w:val="00205B34"/>
    <w:rsid w:val="0020618C"/>
    <w:rsid w:val="002065BA"/>
    <w:rsid w:val="002066B1"/>
    <w:rsid w:val="002066C4"/>
    <w:rsid w:val="00210C4B"/>
    <w:rsid w:val="0021125E"/>
    <w:rsid w:val="002112AE"/>
    <w:rsid w:val="002114CB"/>
    <w:rsid w:val="00211807"/>
    <w:rsid w:val="00211994"/>
    <w:rsid w:val="00211B2A"/>
    <w:rsid w:val="002124F7"/>
    <w:rsid w:val="00213296"/>
    <w:rsid w:val="002133CF"/>
    <w:rsid w:val="0021352A"/>
    <w:rsid w:val="00213AC6"/>
    <w:rsid w:val="00213FC2"/>
    <w:rsid w:val="0021462A"/>
    <w:rsid w:val="00214F9A"/>
    <w:rsid w:val="00215254"/>
    <w:rsid w:val="00215779"/>
    <w:rsid w:val="00215E42"/>
    <w:rsid w:val="00216369"/>
    <w:rsid w:val="002170E6"/>
    <w:rsid w:val="00217610"/>
    <w:rsid w:val="002178FC"/>
    <w:rsid w:val="00217DEB"/>
    <w:rsid w:val="0021D255"/>
    <w:rsid w:val="002201D6"/>
    <w:rsid w:val="002206D8"/>
    <w:rsid w:val="00220890"/>
    <w:rsid w:val="00220B38"/>
    <w:rsid w:val="00220F94"/>
    <w:rsid w:val="0022107D"/>
    <w:rsid w:val="002214B0"/>
    <w:rsid w:val="0022188C"/>
    <w:rsid w:val="00221BDF"/>
    <w:rsid w:val="0022214B"/>
    <w:rsid w:val="002226D1"/>
    <w:rsid w:val="00222884"/>
    <w:rsid w:val="0022291C"/>
    <w:rsid w:val="00223ED3"/>
    <w:rsid w:val="00223F18"/>
    <w:rsid w:val="00224050"/>
    <w:rsid w:val="0022447A"/>
    <w:rsid w:val="00224520"/>
    <w:rsid w:val="00224545"/>
    <w:rsid w:val="002245B2"/>
    <w:rsid w:val="00224DA9"/>
    <w:rsid w:val="00225736"/>
    <w:rsid w:val="0022581C"/>
    <w:rsid w:val="00225898"/>
    <w:rsid w:val="00226267"/>
    <w:rsid w:val="002264C4"/>
    <w:rsid w:val="0022659E"/>
    <w:rsid w:val="002267F1"/>
    <w:rsid w:val="002269B9"/>
    <w:rsid w:val="00226A2D"/>
    <w:rsid w:val="00226B0E"/>
    <w:rsid w:val="00226D36"/>
    <w:rsid w:val="00226D61"/>
    <w:rsid w:val="002271E2"/>
    <w:rsid w:val="002272FE"/>
    <w:rsid w:val="00227DC0"/>
    <w:rsid w:val="00227F85"/>
    <w:rsid w:val="00230452"/>
    <w:rsid w:val="00230811"/>
    <w:rsid w:val="00230BCB"/>
    <w:rsid w:val="00230EE8"/>
    <w:rsid w:val="002314DE"/>
    <w:rsid w:val="0023218E"/>
    <w:rsid w:val="00232484"/>
    <w:rsid w:val="00232693"/>
    <w:rsid w:val="002327B8"/>
    <w:rsid w:val="00232E11"/>
    <w:rsid w:val="00232E6A"/>
    <w:rsid w:val="002331F4"/>
    <w:rsid w:val="002338D4"/>
    <w:rsid w:val="00233C52"/>
    <w:rsid w:val="00233C57"/>
    <w:rsid w:val="00233F51"/>
    <w:rsid w:val="0023400D"/>
    <w:rsid w:val="002341D8"/>
    <w:rsid w:val="00234607"/>
    <w:rsid w:val="00234EE0"/>
    <w:rsid w:val="00235499"/>
    <w:rsid w:val="00235768"/>
    <w:rsid w:val="00235CAD"/>
    <w:rsid w:val="00235E7F"/>
    <w:rsid w:val="00235EFC"/>
    <w:rsid w:val="002366BF"/>
    <w:rsid w:val="002369E0"/>
    <w:rsid w:val="00236DCB"/>
    <w:rsid w:val="00237092"/>
    <w:rsid w:val="002373D1"/>
    <w:rsid w:val="00237C56"/>
    <w:rsid w:val="00240087"/>
    <w:rsid w:val="00240791"/>
    <w:rsid w:val="0024080D"/>
    <w:rsid w:val="00240B95"/>
    <w:rsid w:val="00241A43"/>
    <w:rsid w:val="00241E0B"/>
    <w:rsid w:val="002422D3"/>
    <w:rsid w:val="002425AC"/>
    <w:rsid w:val="00242781"/>
    <w:rsid w:val="0024290C"/>
    <w:rsid w:val="00242995"/>
    <w:rsid w:val="002429E2"/>
    <w:rsid w:val="00243146"/>
    <w:rsid w:val="002432C7"/>
    <w:rsid w:val="00243826"/>
    <w:rsid w:val="00243D3B"/>
    <w:rsid w:val="00243FBD"/>
    <w:rsid w:val="0024426C"/>
    <w:rsid w:val="0024532D"/>
    <w:rsid w:val="00245A00"/>
    <w:rsid w:val="00245A26"/>
    <w:rsid w:val="00245CA8"/>
    <w:rsid w:val="00246565"/>
    <w:rsid w:val="0024698E"/>
    <w:rsid w:val="00246BC1"/>
    <w:rsid w:val="00247389"/>
    <w:rsid w:val="0024754E"/>
    <w:rsid w:val="0024790D"/>
    <w:rsid w:val="00247967"/>
    <w:rsid w:val="00247F06"/>
    <w:rsid w:val="00250695"/>
    <w:rsid w:val="00250DCF"/>
    <w:rsid w:val="002512F1"/>
    <w:rsid w:val="0025162B"/>
    <w:rsid w:val="00252531"/>
    <w:rsid w:val="002525E1"/>
    <w:rsid w:val="00252E57"/>
    <w:rsid w:val="00253239"/>
    <w:rsid w:val="002536B8"/>
    <w:rsid w:val="002536FC"/>
    <w:rsid w:val="00253A72"/>
    <w:rsid w:val="00253C0F"/>
    <w:rsid w:val="00253C7E"/>
    <w:rsid w:val="00253DC8"/>
    <w:rsid w:val="00253E49"/>
    <w:rsid w:val="0025482C"/>
    <w:rsid w:val="002549FC"/>
    <w:rsid w:val="00254E6C"/>
    <w:rsid w:val="0025580A"/>
    <w:rsid w:val="00255A8B"/>
    <w:rsid w:val="00255C3C"/>
    <w:rsid w:val="00255E15"/>
    <w:rsid w:val="00255EE6"/>
    <w:rsid w:val="0025666C"/>
    <w:rsid w:val="002568CE"/>
    <w:rsid w:val="002570D1"/>
    <w:rsid w:val="00260CA4"/>
    <w:rsid w:val="002611D8"/>
    <w:rsid w:val="002611E2"/>
    <w:rsid w:val="002615C4"/>
    <w:rsid w:val="00261BE5"/>
    <w:rsid w:val="00261E3E"/>
    <w:rsid w:val="002625A4"/>
    <w:rsid w:val="00262B66"/>
    <w:rsid w:val="00262D4A"/>
    <w:rsid w:val="00262E91"/>
    <w:rsid w:val="00262F49"/>
    <w:rsid w:val="002632B1"/>
    <w:rsid w:val="00263D46"/>
    <w:rsid w:val="00263DE9"/>
    <w:rsid w:val="002641D3"/>
    <w:rsid w:val="002642AB"/>
    <w:rsid w:val="002642C2"/>
    <w:rsid w:val="0026452F"/>
    <w:rsid w:val="00264594"/>
    <w:rsid w:val="00264BE2"/>
    <w:rsid w:val="00264E83"/>
    <w:rsid w:val="00264F54"/>
    <w:rsid w:val="0026502B"/>
    <w:rsid w:val="002658D3"/>
    <w:rsid w:val="00265FC8"/>
    <w:rsid w:val="002663F3"/>
    <w:rsid w:val="0026679B"/>
    <w:rsid w:val="002667D0"/>
    <w:rsid w:val="00266843"/>
    <w:rsid w:val="002669CC"/>
    <w:rsid w:val="00266AF7"/>
    <w:rsid w:val="00266CA7"/>
    <w:rsid w:val="002670ED"/>
    <w:rsid w:val="0026727F"/>
    <w:rsid w:val="00267786"/>
    <w:rsid w:val="00267DB8"/>
    <w:rsid w:val="00270375"/>
    <w:rsid w:val="00270697"/>
    <w:rsid w:val="00270B71"/>
    <w:rsid w:val="002711CE"/>
    <w:rsid w:val="00271ADC"/>
    <w:rsid w:val="00271C61"/>
    <w:rsid w:val="00271D48"/>
    <w:rsid w:val="00271EC6"/>
    <w:rsid w:val="00272FFA"/>
    <w:rsid w:val="00273284"/>
    <w:rsid w:val="002736F8"/>
    <w:rsid w:val="00273759"/>
    <w:rsid w:val="002738B4"/>
    <w:rsid w:val="00274386"/>
    <w:rsid w:val="00274463"/>
    <w:rsid w:val="0027451C"/>
    <w:rsid w:val="0027452C"/>
    <w:rsid w:val="00274545"/>
    <w:rsid w:val="00274CA0"/>
    <w:rsid w:val="00275650"/>
    <w:rsid w:val="00275A50"/>
    <w:rsid w:val="00275A97"/>
    <w:rsid w:val="00275AE9"/>
    <w:rsid w:val="0027645D"/>
    <w:rsid w:val="002767AE"/>
    <w:rsid w:val="002768EB"/>
    <w:rsid w:val="00276918"/>
    <w:rsid w:val="00276EC8"/>
    <w:rsid w:val="00276F7F"/>
    <w:rsid w:val="00276F91"/>
    <w:rsid w:val="002772F2"/>
    <w:rsid w:val="00277EE0"/>
    <w:rsid w:val="0028075F"/>
    <w:rsid w:val="002809B3"/>
    <w:rsid w:val="00280D6D"/>
    <w:rsid w:val="0028141D"/>
    <w:rsid w:val="00281BD6"/>
    <w:rsid w:val="00281DF3"/>
    <w:rsid w:val="0028256E"/>
    <w:rsid w:val="00282A2F"/>
    <w:rsid w:val="00283573"/>
    <w:rsid w:val="0028397C"/>
    <w:rsid w:val="00283C5E"/>
    <w:rsid w:val="0028440B"/>
    <w:rsid w:val="002845EE"/>
    <w:rsid w:val="00284C23"/>
    <w:rsid w:val="00284D19"/>
    <w:rsid w:val="00284E6F"/>
    <w:rsid w:val="00285067"/>
    <w:rsid w:val="002850FB"/>
    <w:rsid w:val="00285188"/>
    <w:rsid w:val="002851A4"/>
    <w:rsid w:val="002857BA"/>
    <w:rsid w:val="0028583A"/>
    <w:rsid w:val="00285A8A"/>
    <w:rsid w:val="00285BEA"/>
    <w:rsid w:val="00286DBA"/>
    <w:rsid w:val="002872DD"/>
    <w:rsid w:val="0028753B"/>
    <w:rsid w:val="002878EE"/>
    <w:rsid w:val="00287918"/>
    <w:rsid w:val="00287C4E"/>
    <w:rsid w:val="0029024A"/>
    <w:rsid w:val="00290315"/>
    <w:rsid w:val="00290BF6"/>
    <w:rsid w:val="00291A1F"/>
    <w:rsid w:val="00291BA2"/>
    <w:rsid w:val="00291C52"/>
    <w:rsid w:val="00291F2D"/>
    <w:rsid w:val="0029236B"/>
    <w:rsid w:val="002924CF"/>
    <w:rsid w:val="002930C1"/>
    <w:rsid w:val="0029338D"/>
    <w:rsid w:val="0029380D"/>
    <w:rsid w:val="00294A37"/>
    <w:rsid w:val="00294B11"/>
    <w:rsid w:val="00294D1E"/>
    <w:rsid w:val="00295402"/>
    <w:rsid w:val="00295436"/>
    <w:rsid w:val="00295906"/>
    <w:rsid w:val="00295A3B"/>
    <w:rsid w:val="00295BA0"/>
    <w:rsid w:val="00295FA3"/>
    <w:rsid w:val="002964C6"/>
    <w:rsid w:val="00296B1C"/>
    <w:rsid w:val="00296B78"/>
    <w:rsid w:val="00296BA2"/>
    <w:rsid w:val="002971BB"/>
    <w:rsid w:val="0029736D"/>
    <w:rsid w:val="0029754F"/>
    <w:rsid w:val="0029799A"/>
    <w:rsid w:val="00297B1E"/>
    <w:rsid w:val="00297D6C"/>
    <w:rsid w:val="002A0029"/>
    <w:rsid w:val="002A0F0F"/>
    <w:rsid w:val="002A106F"/>
    <w:rsid w:val="002A1166"/>
    <w:rsid w:val="002A1799"/>
    <w:rsid w:val="002A215E"/>
    <w:rsid w:val="002A2275"/>
    <w:rsid w:val="002A28AE"/>
    <w:rsid w:val="002A2A50"/>
    <w:rsid w:val="002A2AA0"/>
    <w:rsid w:val="002A2AEC"/>
    <w:rsid w:val="002A2D92"/>
    <w:rsid w:val="002A2F36"/>
    <w:rsid w:val="002A2FA4"/>
    <w:rsid w:val="002A30EE"/>
    <w:rsid w:val="002A3780"/>
    <w:rsid w:val="002A395C"/>
    <w:rsid w:val="002A3EE2"/>
    <w:rsid w:val="002A4042"/>
    <w:rsid w:val="002A434E"/>
    <w:rsid w:val="002A43D9"/>
    <w:rsid w:val="002A44DD"/>
    <w:rsid w:val="002A45EB"/>
    <w:rsid w:val="002A47DE"/>
    <w:rsid w:val="002A4CB6"/>
    <w:rsid w:val="002A5593"/>
    <w:rsid w:val="002A58E8"/>
    <w:rsid w:val="002A5D52"/>
    <w:rsid w:val="002A677D"/>
    <w:rsid w:val="002A6AB7"/>
    <w:rsid w:val="002A6F2D"/>
    <w:rsid w:val="002A79A3"/>
    <w:rsid w:val="002A7A1B"/>
    <w:rsid w:val="002B03EB"/>
    <w:rsid w:val="002B147B"/>
    <w:rsid w:val="002B14EC"/>
    <w:rsid w:val="002B19B2"/>
    <w:rsid w:val="002B19CC"/>
    <w:rsid w:val="002B1DA1"/>
    <w:rsid w:val="002B20B7"/>
    <w:rsid w:val="002B22FE"/>
    <w:rsid w:val="002B30BA"/>
    <w:rsid w:val="002B32C7"/>
    <w:rsid w:val="002B3322"/>
    <w:rsid w:val="002B35C5"/>
    <w:rsid w:val="002B380A"/>
    <w:rsid w:val="002B3CBC"/>
    <w:rsid w:val="002B3D6E"/>
    <w:rsid w:val="002B3FF9"/>
    <w:rsid w:val="002B43CB"/>
    <w:rsid w:val="002B4BF7"/>
    <w:rsid w:val="002B50BA"/>
    <w:rsid w:val="002B562B"/>
    <w:rsid w:val="002B5834"/>
    <w:rsid w:val="002B583C"/>
    <w:rsid w:val="002B5AD3"/>
    <w:rsid w:val="002B5DC1"/>
    <w:rsid w:val="002B6800"/>
    <w:rsid w:val="002B6B59"/>
    <w:rsid w:val="002B6D3E"/>
    <w:rsid w:val="002B72F5"/>
    <w:rsid w:val="002B785C"/>
    <w:rsid w:val="002C06DC"/>
    <w:rsid w:val="002C11A3"/>
    <w:rsid w:val="002C1B2D"/>
    <w:rsid w:val="002C1F10"/>
    <w:rsid w:val="002C3335"/>
    <w:rsid w:val="002C33B9"/>
    <w:rsid w:val="002C3B29"/>
    <w:rsid w:val="002C44D7"/>
    <w:rsid w:val="002C4A3B"/>
    <w:rsid w:val="002C505E"/>
    <w:rsid w:val="002C5542"/>
    <w:rsid w:val="002C580D"/>
    <w:rsid w:val="002C592C"/>
    <w:rsid w:val="002C5E97"/>
    <w:rsid w:val="002C65E1"/>
    <w:rsid w:val="002C6C7C"/>
    <w:rsid w:val="002C74C1"/>
    <w:rsid w:val="002C7741"/>
    <w:rsid w:val="002C7C24"/>
    <w:rsid w:val="002C7C98"/>
    <w:rsid w:val="002D082E"/>
    <w:rsid w:val="002D1458"/>
    <w:rsid w:val="002D1990"/>
    <w:rsid w:val="002D271F"/>
    <w:rsid w:val="002D2C0D"/>
    <w:rsid w:val="002D34FA"/>
    <w:rsid w:val="002D36D0"/>
    <w:rsid w:val="002D3C22"/>
    <w:rsid w:val="002D42A5"/>
    <w:rsid w:val="002D4523"/>
    <w:rsid w:val="002D47D6"/>
    <w:rsid w:val="002D4B3B"/>
    <w:rsid w:val="002D4CF1"/>
    <w:rsid w:val="002D4D97"/>
    <w:rsid w:val="002D5682"/>
    <w:rsid w:val="002D569F"/>
    <w:rsid w:val="002D5F73"/>
    <w:rsid w:val="002D619F"/>
    <w:rsid w:val="002D63A6"/>
    <w:rsid w:val="002D68CF"/>
    <w:rsid w:val="002D77C9"/>
    <w:rsid w:val="002D7B1C"/>
    <w:rsid w:val="002E0254"/>
    <w:rsid w:val="002E0E22"/>
    <w:rsid w:val="002E0F1F"/>
    <w:rsid w:val="002E137E"/>
    <w:rsid w:val="002E180A"/>
    <w:rsid w:val="002E1E1C"/>
    <w:rsid w:val="002E2068"/>
    <w:rsid w:val="002E2BF2"/>
    <w:rsid w:val="002E2DA6"/>
    <w:rsid w:val="002E2E47"/>
    <w:rsid w:val="002E3290"/>
    <w:rsid w:val="002E3419"/>
    <w:rsid w:val="002E36FA"/>
    <w:rsid w:val="002E3DA8"/>
    <w:rsid w:val="002E4169"/>
    <w:rsid w:val="002E4B79"/>
    <w:rsid w:val="002E4C9E"/>
    <w:rsid w:val="002E53CE"/>
    <w:rsid w:val="002E545B"/>
    <w:rsid w:val="002E588B"/>
    <w:rsid w:val="002E5EE0"/>
    <w:rsid w:val="002E66DB"/>
    <w:rsid w:val="002E6EB5"/>
    <w:rsid w:val="002E7124"/>
    <w:rsid w:val="002E7872"/>
    <w:rsid w:val="002E7A73"/>
    <w:rsid w:val="002F004D"/>
    <w:rsid w:val="002F06C3"/>
    <w:rsid w:val="002F11A2"/>
    <w:rsid w:val="002F16E7"/>
    <w:rsid w:val="002F1CEE"/>
    <w:rsid w:val="002F1CF5"/>
    <w:rsid w:val="002F1D1D"/>
    <w:rsid w:val="002F245B"/>
    <w:rsid w:val="002F262D"/>
    <w:rsid w:val="002F2856"/>
    <w:rsid w:val="002F2BCC"/>
    <w:rsid w:val="002F2DE4"/>
    <w:rsid w:val="002F3797"/>
    <w:rsid w:val="002F4B3F"/>
    <w:rsid w:val="002F4D12"/>
    <w:rsid w:val="002F5180"/>
    <w:rsid w:val="002F5689"/>
    <w:rsid w:val="002F57BD"/>
    <w:rsid w:val="002F5803"/>
    <w:rsid w:val="002F5E9A"/>
    <w:rsid w:val="002F602D"/>
    <w:rsid w:val="002F6180"/>
    <w:rsid w:val="002F7145"/>
    <w:rsid w:val="002F733B"/>
    <w:rsid w:val="002F7A52"/>
    <w:rsid w:val="002F7E70"/>
    <w:rsid w:val="002F7F99"/>
    <w:rsid w:val="0030059A"/>
    <w:rsid w:val="0030127D"/>
    <w:rsid w:val="00301DAA"/>
    <w:rsid w:val="00301E41"/>
    <w:rsid w:val="003027DA"/>
    <w:rsid w:val="0030280A"/>
    <w:rsid w:val="0030309A"/>
    <w:rsid w:val="003030EF"/>
    <w:rsid w:val="00303237"/>
    <w:rsid w:val="003036B3"/>
    <w:rsid w:val="00303820"/>
    <w:rsid w:val="003043EC"/>
    <w:rsid w:val="003045C1"/>
    <w:rsid w:val="00305476"/>
    <w:rsid w:val="00305913"/>
    <w:rsid w:val="00305A1A"/>
    <w:rsid w:val="00305D03"/>
    <w:rsid w:val="003060FC"/>
    <w:rsid w:val="003062C4"/>
    <w:rsid w:val="00307613"/>
    <w:rsid w:val="003077DB"/>
    <w:rsid w:val="0030791A"/>
    <w:rsid w:val="00310737"/>
    <w:rsid w:val="00310759"/>
    <w:rsid w:val="00310D6D"/>
    <w:rsid w:val="0031192D"/>
    <w:rsid w:val="00311FD5"/>
    <w:rsid w:val="00312F80"/>
    <w:rsid w:val="00312FA1"/>
    <w:rsid w:val="0031340E"/>
    <w:rsid w:val="003146C5"/>
    <w:rsid w:val="00314C05"/>
    <w:rsid w:val="003158E1"/>
    <w:rsid w:val="00315949"/>
    <w:rsid w:val="00315F5F"/>
    <w:rsid w:val="00316038"/>
    <w:rsid w:val="003160B6"/>
    <w:rsid w:val="0031617A"/>
    <w:rsid w:val="00316EFD"/>
    <w:rsid w:val="00316F42"/>
    <w:rsid w:val="00316F6D"/>
    <w:rsid w:val="00317494"/>
    <w:rsid w:val="003176E3"/>
    <w:rsid w:val="00317A53"/>
    <w:rsid w:val="00320338"/>
    <w:rsid w:val="00320AA4"/>
    <w:rsid w:val="00320CC5"/>
    <w:rsid w:val="00320DFB"/>
    <w:rsid w:val="00321010"/>
    <w:rsid w:val="003217DD"/>
    <w:rsid w:val="00321DD6"/>
    <w:rsid w:val="003226CD"/>
    <w:rsid w:val="0032273D"/>
    <w:rsid w:val="0032291A"/>
    <w:rsid w:val="00322F86"/>
    <w:rsid w:val="003234C0"/>
    <w:rsid w:val="003240F0"/>
    <w:rsid w:val="0032430F"/>
    <w:rsid w:val="00324340"/>
    <w:rsid w:val="0032462A"/>
    <w:rsid w:val="00324DBD"/>
    <w:rsid w:val="00324ECA"/>
    <w:rsid w:val="00325188"/>
    <w:rsid w:val="003258D0"/>
    <w:rsid w:val="00325B90"/>
    <w:rsid w:val="00325E80"/>
    <w:rsid w:val="00326593"/>
    <w:rsid w:val="0032681C"/>
    <w:rsid w:val="003268CB"/>
    <w:rsid w:val="00326A5F"/>
    <w:rsid w:val="00326DDE"/>
    <w:rsid w:val="00326E02"/>
    <w:rsid w:val="0032729C"/>
    <w:rsid w:val="00327540"/>
    <w:rsid w:val="003300A5"/>
    <w:rsid w:val="0033019B"/>
    <w:rsid w:val="003305D3"/>
    <w:rsid w:val="00330865"/>
    <w:rsid w:val="00330BEC"/>
    <w:rsid w:val="00330DA7"/>
    <w:rsid w:val="00331537"/>
    <w:rsid w:val="00331747"/>
    <w:rsid w:val="00331972"/>
    <w:rsid w:val="00331C74"/>
    <w:rsid w:val="00331D43"/>
    <w:rsid w:val="00331E2E"/>
    <w:rsid w:val="003322E9"/>
    <w:rsid w:val="003323B9"/>
    <w:rsid w:val="0033318A"/>
    <w:rsid w:val="00333849"/>
    <w:rsid w:val="003338D3"/>
    <w:rsid w:val="00333C05"/>
    <w:rsid w:val="00334165"/>
    <w:rsid w:val="00335686"/>
    <w:rsid w:val="003361BA"/>
    <w:rsid w:val="003362EA"/>
    <w:rsid w:val="0034204E"/>
    <w:rsid w:val="003421DE"/>
    <w:rsid w:val="003434D0"/>
    <w:rsid w:val="0034358D"/>
    <w:rsid w:val="003437AB"/>
    <w:rsid w:val="003437F3"/>
    <w:rsid w:val="0034408E"/>
    <w:rsid w:val="003442D1"/>
    <w:rsid w:val="00344B24"/>
    <w:rsid w:val="00344F2C"/>
    <w:rsid w:val="00345087"/>
    <w:rsid w:val="003453B9"/>
    <w:rsid w:val="0034582C"/>
    <w:rsid w:val="0034628D"/>
    <w:rsid w:val="0034671D"/>
    <w:rsid w:val="00346812"/>
    <w:rsid w:val="0034706E"/>
    <w:rsid w:val="0034781A"/>
    <w:rsid w:val="00347F99"/>
    <w:rsid w:val="00350205"/>
    <w:rsid w:val="0035044A"/>
    <w:rsid w:val="00351439"/>
    <w:rsid w:val="00351602"/>
    <w:rsid w:val="003516E4"/>
    <w:rsid w:val="003519D0"/>
    <w:rsid w:val="00352395"/>
    <w:rsid w:val="0035294B"/>
    <w:rsid w:val="003532AC"/>
    <w:rsid w:val="003534F7"/>
    <w:rsid w:val="00353AF7"/>
    <w:rsid w:val="003541FC"/>
    <w:rsid w:val="0035446C"/>
    <w:rsid w:val="003546DE"/>
    <w:rsid w:val="00354959"/>
    <w:rsid w:val="003558F8"/>
    <w:rsid w:val="003559C8"/>
    <w:rsid w:val="003564E8"/>
    <w:rsid w:val="00356EBB"/>
    <w:rsid w:val="00360487"/>
    <w:rsid w:val="003606AA"/>
    <w:rsid w:val="00360872"/>
    <w:rsid w:val="00360DDA"/>
    <w:rsid w:val="00361921"/>
    <w:rsid w:val="00361ACE"/>
    <w:rsid w:val="00361AD7"/>
    <w:rsid w:val="003621E5"/>
    <w:rsid w:val="00362556"/>
    <w:rsid w:val="003626FE"/>
    <w:rsid w:val="0036271D"/>
    <w:rsid w:val="00362C3D"/>
    <w:rsid w:val="00362C94"/>
    <w:rsid w:val="00362CF4"/>
    <w:rsid w:val="00363719"/>
    <w:rsid w:val="00363C30"/>
    <w:rsid w:val="003640AE"/>
    <w:rsid w:val="00364303"/>
    <w:rsid w:val="00364485"/>
    <w:rsid w:val="003646C5"/>
    <w:rsid w:val="00364831"/>
    <w:rsid w:val="00364846"/>
    <w:rsid w:val="00364F4C"/>
    <w:rsid w:val="0036516C"/>
    <w:rsid w:val="003652C1"/>
    <w:rsid w:val="00365323"/>
    <w:rsid w:val="003653DB"/>
    <w:rsid w:val="00365848"/>
    <w:rsid w:val="00365857"/>
    <w:rsid w:val="00366152"/>
    <w:rsid w:val="00366742"/>
    <w:rsid w:val="00366914"/>
    <w:rsid w:val="0036740F"/>
    <w:rsid w:val="00367B99"/>
    <w:rsid w:val="00367E5E"/>
    <w:rsid w:val="00367ED7"/>
    <w:rsid w:val="003703BD"/>
    <w:rsid w:val="0037047F"/>
    <w:rsid w:val="003705D1"/>
    <w:rsid w:val="003728BE"/>
    <w:rsid w:val="00372A94"/>
    <w:rsid w:val="00372B6E"/>
    <w:rsid w:val="003734F5"/>
    <w:rsid w:val="00373588"/>
    <w:rsid w:val="003737BC"/>
    <w:rsid w:val="0037396E"/>
    <w:rsid w:val="003739E0"/>
    <w:rsid w:val="0037409A"/>
    <w:rsid w:val="003745C6"/>
    <w:rsid w:val="00374E60"/>
    <w:rsid w:val="00374F08"/>
    <w:rsid w:val="003750DE"/>
    <w:rsid w:val="003756D7"/>
    <w:rsid w:val="00376295"/>
    <w:rsid w:val="00376A16"/>
    <w:rsid w:val="003770FC"/>
    <w:rsid w:val="00377138"/>
    <w:rsid w:val="0037718D"/>
    <w:rsid w:val="00377A1C"/>
    <w:rsid w:val="00380400"/>
    <w:rsid w:val="0038044E"/>
    <w:rsid w:val="003805B7"/>
    <w:rsid w:val="00380ADE"/>
    <w:rsid w:val="00381008"/>
    <w:rsid w:val="00381F66"/>
    <w:rsid w:val="0038246E"/>
    <w:rsid w:val="0038255F"/>
    <w:rsid w:val="003825B4"/>
    <w:rsid w:val="0038288B"/>
    <w:rsid w:val="00382A82"/>
    <w:rsid w:val="00382F84"/>
    <w:rsid w:val="003832A3"/>
    <w:rsid w:val="00383BA4"/>
    <w:rsid w:val="003842AD"/>
    <w:rsid w:val="00384842"/>
    <w:rsid w:val="00384E56"/>
    <w:rsid w:val="0038522F"/>
    <w:rsid w:val="00385285"/>
    <w:rsid w:val="003853A8"/>
    <w:rsid w:val="00385419"/>
    <w:rsid w:val="00385D8F"/>
    <w:rsid w:val="00386544"/>
    <w:rsid w:val="00386591"/>
    <w:rsid w:val="00386776"/>
    <w:rsid w:val="003868BC"/>
    <w:rsid w:val="00386968"/>
    <w:rsid w:val="00386985"/>
    <w:rsid w:val="003869F6"/>
    <w:rsid w:val="00386AD2"/>
    <w:rsid w:val="00386D8A"/>
    <w:rsid w:val="003871ED"/>
    <w:rsid w:val="0038766E"/>
    <w:rsid w:val="00387D37"/>
    <w:rsid w:val="00387E6E"/>
    <w:rsid w:val="0039027C"/>
    <w:rsid w:val="00390927"/>
    <w:rsid w:val="00390EF0"/>
    <w:rsid w:val="00391391"/>
    <w:rsid w:val="003915DC"/>
    <w:rsid w:val="003916C0"/>
    <w:rsid w:val="00391A47"/>
    <w:rsid w:val="0039295E"/>
    <w:rsid w:val="00392ABD"/>
    <w:rsid w:val="00392CF3"/>
    <w:rsid w:val="003931B5"/>
    <w:rsid w:val="003938EB"/>
    <w:rsid w:val="00394141"/>
    <w:rsid w:val="003941FB"/>
    <w:rsid w:val="00394BCE"/>
    <w:rsid w:val="00394F90"/>
    <w:rsid w:val="0039511B"/>
    <w:rsid w:val="003951A2"/>
    <w:rsid w:val="00395AA8"/>
    <w:rsid w:val="00395C84"/>
    <w:rsid w:val="00395EA9"/>
    <w:rsid w:val="0039671F"/>
    <w:rsid w:val="00396B87"/>
    <w:rsid w:val="00396DD6"/>
    <w:rsid w:val="00397553"/>
    <w:rsid w:val="00397843"/>
    <w:rsid w:val="0039784A"/>
    <w:rsid w:val="003979D7"/>
    <w:rsid w:val="00397E2A"/>
    <w:rsid w:val="00397E85"/>
    <w:rsid w:val="003A020A"/>
    <w:rsid w:val="003A02B7"/>
    <w:rsid w:val="003A13DB"/>
    <w:rsid w:val="003A1A5D"/>
    <w:rsid w:val="003A1F11"/>
    <w:rsid w:val="003A2091"/>
    <w:rsid w:val="003A2382"/>
    <w:rsid w:val="003A2BCD"/>
    <w:rsid w:val="003A2C94"/>
    <w:rsid w:val="003A3326"/>
    <w:rsid w:val="003A371F"/>
    <w:rsid w:val="003A37BB"/>
    <w:rsid w:val="003A3954"/>
    <w:rsid w:val="003A3AF2"/>
    <w:rsid w:val="003A3CA9"/>
    <w:rsid w:val="003A4FEC"/>
    <w:rsid w:val="003A517C"/>
    <w:rsid w:val="003A5665"/>
    <w:rsid w:val="003A5CA4"/>
    <w:rsid w:val="003A615E"/>
    <w:rsid w:val="003A6706"/>
    <w:rsid w:val="003A6A53"/>
    <w:rsid w:val="003A7194"/>
    <w:rsid w:val="003A74AF"/>
    <w:rsid w:val="003A76B5"/>
    <w:rsid w:val="003A7750"/>
    <w:rsid w:val="003A7830"/>
    <w:rsid w:val="003A7C13"/>
    <w:rsid w:val="003A7D9D"/>
    <w:rsid w:val="003B0AD6"/>
    <w:rsid w:val="003B0B83"/>
    <w:rsid w:val="003B0EE7"/>
    <w:rsid w:val="003B0FE5"/>
    <w:rsid w:val="003B1518"/>
    <w:rsid w:val="003B18B4"/>
    <w:rsid w:val="003B2447"/>
    <w:rsid w:val="003B2839"/>
    <w:rsid w:val="003B2FA7"/>
    <w:rsid w:val="003B3329"/>
    <w:rsid w:val="003B3CFC"/>
    <w:rsid w:val="003B436D"/>
    <w:rsid w:val="003B4D49"/>
    <w:rsid w:val="003B513B"/>
    <w:rsid w:val="003B5ADC"/>
    <w:rsid w:val="003B5C80"/>
    <w:rsid w:val="003B602A"/>
    <w:rsid w:val="003B646A"/>
    <w:rsid w:val="003B6A7C"/>
    <w:rsid w:val="003B6F11"/>
    <w:rsid w:val="003B70F6"/>
    <w:rsid w:val="003B7D8A"/>
    <w:rsid w:val="003C006D"/>
    <w:rsid w:val="003C091C"/>
    <w:rsid w:val="003C108E"/>
    <w:rsid w:val="003C170F"/>
    <w:rsid w:val="003C1A53"/>
    <w:rsid w:val="003C1BC1"/>
    <w:rsid w:val="003C2058"/>
    <w:rsid w:val="003C21D8"/>
    <w:rsid w:val="003C247A"/>
    <w:rsid w:val="003C25D9"/>
    <w:rsid w:val="003C2F43"/>
    <w:rsid w:val="003C3331"/>
    <w:rsid w:val="003C3C3B"/>
    <w:rsid w:val="003C47B2"/>
    <w:rsid w:val="003C4A3F"/>
    <w:rsid w:val="003C4C4F"/>
    <w:rsid w:val="003C5BA1"/>
    <w:rsid w:val="003C5D97"/>
    <w:rsid w:val="003C6957"/>
    <w:rsid w:val="003C6961"/>
    <w:rsid w:val="003C6B56"/>
    <w:rsid w:val="003C71C5"/>
    <w:rsid w:val="003C7C48"/>
    <w:rsid w:val="003D01F4"/>
    <w:rsid w:val="003D06B8"/>
    <w:rsid w:val="003D0B7D"/>
    <w:rsid w:val="003D1002"/>
    <w:rsid w:val="003D11F2"/>
    <w:rsid w:val="003D1506"/>
    <w:rsid w:val="003D166F"/>
    <w:rsid w:val="003D18F5"/>
    <w:rsid w:val="003D1F15"/>
    <w:rsid w:val="003D217C"/>
    <w:rsid w:val="003D247F"/>
    <w:rsid w:val="003D2A6E"/>
    <w:rsid w:val="003D2CEA"/>
    <w:rsid w:val="003D2E22"/>
    <w:rsid w:val="003D2E55"/>
    <w:rsid w:val="003D30A2"/>
    <w:rsid w:val="003D32BA"/>
    <w:rsid w:val="003D351C"/>
    <w:rsid w:val="003D37CC"/>
    <w:rsid w:val="003D3F15"/>
    <w:rsid w:val="003D416B"/>
    <w:rsid w:val="003D4306"/>
    <w:rsid w:val="003D4343"/>
    <w:rsid w:val="003D4F32"/>
    <w:rsid w:val="003D50A4"/>
    <w:rsid w:val="003D5590"/>
    <w:rsid w:val="003D5689"/>
    <w:rsid w:val="003D5A93"/>
    <w:rsid w:val="003D603A"/>
    <w:rsid w:val="003D681E"/>
    <w:rsid w:val="003D69BF"/>
    <w:rsid w:val="003D6C34"/>
    <w:rsid w:val="003D7044"/>
    <w:rsid w:val="003E029F"/>
    <w:rsid w:val="003E045F"/>
    <w:rsid w:val="003E06AF"/>
    <w:rsid w:val="003E0C61"/>
    <w:rsid w:val="003E0C88"/>
    <w:rsid w:val="003E0E0D"/>
    <w:rsid w:val="003E0F97"/>
    <w:rsid w:val="003E11A0"/>
    <w:rsid w:val="003E1305"/>
    <w:rsid w:val="003E13DF"/>
    <w:rsid w:val="003E19FF"/>
    <w:rsid w:val="003E1BF2"/>
    <w:rsid w:val="003E1CCD"/>
    <w:rsid w:val="003E20D9"/>
    <w:rsid w:val="003E2214"/>
    <w:rsid w:val="003E33F2"/>
    <w:rsid w:val="003E37A0"/>
    <w:rsid w:val="003E3A67"/>
    <w:rsid w:val="003E3CEE"/>
    <w:rsid w:val="003E4303"/>
    <w:rsid w:val="003E46BE"/>
    <w:rsid w:val="003E47F0"/>
    <w:rsid w:val="003E4A16"/>
    <w:rsid w:val="003E568D"/>
    <w:rsid w:val="003E57D7"/>
    <w:rsid w:val="003E5ED2"/>
    <w:rsid w:val="003E64BA"/>
    <w:rsid w:val="003E66EF"/>
    <w:rsid w:val="003E6CE6"/>
    <w:rsid w:val="003E703B"/>
    <w:rsid w:val="003E7C88"/>
    <w:rsid w:val="003E7CE8"/>
    <w:rsid w:val="003E7D6C"/>
    <w:rsid w:val="003F026F"/>
    <w:rsid w:val="003F0B5B"/>
    <w:rsid w:val="003F0B9C"/>
    <w:rsid w:val="003F1333"/>
    <w:rsid w:val="003F1A83"/>
    <w:rsid w:val="003F1E93"/>
    <w:rsid w:val="003F252F"/>
    <w:rsid w:val="003F3129"/>
    <w:rsid w:val="003F343B"/>
    <w:rsid w:val="003F3AB1"/>
    <w:rsid w:val="003F400D"/>
    <w:rsid w:val="003F4092"/>
    <w:rsid w:val="003F4112"/>
    <w:rsid w:val="003F4425"/>
    <w:rsid w:val="003F47C7"/>
    <w:rsid w:val="003F4839"/>
    <w:rsid w:val="003F4852"/>
    <w:rsid w:val="003F487C"/>
    <w:rsid w:val="003F4B3A"/>
    <w:rsid w:val="003F510D"/>
    <w:rsid w:val="003F5CE3"/>
    <w:rsid w:val="003F6CF0"/>
    <w:rsid w:val="003F6DDE"/>
    <w:rsid w:val="003F6F54"/>
    <w:rsid w:val="003F71B6"/>
    <w:rsid w:val="003F7B68"/>
    <w:rsid w:val="003F7C1F"/>
    <w:rsid w:val="004003DC"/>
    <w:rsid w:val="0040073B"/>
    <w:rsid w:val="00400DE3"/>
    <w:rsid w:val="0040100A"/>
    <w:rsid w:val="0040125A"/>
    <w:rsid w:val="0040166A"/>
    <w:rsid w:val="00401DD2"/>
    <w:rsid w:val="00401FEF"/>
    <w:rsid w:val="0040253B"/>
    <w:rsid w:val="004025A8"/>
    <w:rsid w:val="00402622"/>
    <w:rsid w:val="00403637"/>
    <w:rsid w:val="004038E8"/>
    <w:rsid w:val="00403E50"/>
    <w:rsid w:val="0040400E"/>
    <w:rsid w:val="004044AC"/>
    <w:rsid w:val="00404B4E"/>
    <w:rsid w:val="00404D3C"/>
    <w:rsid w:val="004051CC"/>
    <w:rsid w:val="0040523D"/>
    <w:rsid w:val="004058A6"/>
    <w:rsid w:val="00405F73"/>
    <w:rsid w:val="00406186"/>
    <w:rsid w:val="0040621C"/>
    <w:rsid w:val="004067DE"/>
    <w:rsid w:val="004076BB"/>
    <w:rsid w:val="00407EEA"/>
    <w:rsid w:val="00410034"/>
    <w:rsid w:val="00410298"/>
    <w:rsid w:val="004106E4"/>
    <w:rsid w:val="004107EB"/>
    <w:rsid w:val="00410ADA"/>
    <w:rsid w:val="00410AEC"/>
    <w:rsid w:val="004112A1"/>
    <w:rsid w:val="004113C3"/>
    <w:rsid w:val="00411D20"/>
    <w:rsid w:val="00412736"/>
    <w:rsid w:val="0041297F"/>
    <w:rsid w:val="00413026"/>
    <w:rsid w:val="00413985"/>
    <w:rsid w:val="00413ACA"/>
    <w:rsid w:val="00413C9D"/>
    <w:rsid w:val="0041430B"/>
    <w:rsid w:val="00414702"/>
    <w:rsid w:val="004150C9"/>
    <w:rsid w:val="00415396"/>
    <w:rsid w:val="00415520"/>
    <w:rsid w:val="00415A38"/>
    <w:rsid w:val="00415EF2"/>
    <w:rsid w:val="004160A9"/>
    <w:rsid w:val="0041646D"/>
    <w:rsid w:val="004164BF"/>
    <w:rsid w:val="004169AF"/>
    <w:rsid w:val="0041702B"/>
    <w:rsid w:val="00417871"/>
    <w:rsid w:val="00417D31"/>
    <w:rsid w:val="004200CF"/>
    <w:rsid w:val="00420815"/>
    <w:rsid w:val="00420B36"/>
    <w:rsid w:val="00420BF8"/>
    <w:rsid w:val="00420CEE"/>
    <w:rsid w:val="00420D5E"/>
    <w:rsid w:val="00420F95"/>
    <w:rsid w:val="004216AB"/>
    <w:rsid w:val="00421B24"/>
    <w:rsid w:val="004225DF"/>
    <w:rsid w:val="00422C35"/>
    <w:rsid w:val="00422C8F"/>
    <w:rsid w:val="0042317D"/>
    <w:rsid w:val="004231B9"/>
    <w:rsid w:val="004237FD"/>
    <w:rsid w:val="00423E3A"/>
    <w:rsid w:val="00423FE4"/>
    <w:rsid w:val="00424AA6"/>
    <w:rsid w:val="00424AC8"/>
    <w:rsid w:val="00424E25"/>
    <w:rsid w:val="00425B59"/>
    <w:rsid w:val="00425EDC"/>
    <w:rsid w:val="0042603B"/>
    <w:rsid w:val="00426202"/>
    <w:rsid w:val="004263D5"/>
    <w:rsid w:val="004264AB"/>
    <w:rsid w:val="00426788"/>
    <w:rsid w:val="00426AF8"/>
    <w:rsid w:val="004276CD"/>
    <w:rsid w:val="0042771F"/>
    <w:rsid w:val="00427BD5"/>
    <w:rsid w:val="00427C13"/>
    <w:rsid w:val="00430770"/>
    <w:rsid w:val="00430B6B"/>
    <w:rsid w:val="00430DB3"/>
    <w:rsid w:val="00431FC5"/>
    <w:rsid w:val="004323DC"/>
    <w:rsid w:val="00432416"/>
    <w:rsid w:val="004327AE"/>
    <w:rsid w:val="00432C0B"/>
    <w:rsid w:val="00433E1D"/>
    <w:rsid w:val="004343BB"/>
    <w:rsid w:val="004344D4"/>
    <w:rsid w:val="00434F9F"/>
    <w:rsid w:val="004353D9"/>
    <w:rsid w:val="00435958"/>
    <w:rsid w:val="00435B59"/>
    <w:rsid w:val="00436961"/>
    <w:rsid w:val="004369AD"/>
    <w:rsid w:val="00436EF7"/>
    <w:rsid w:val="00437B33"/>
    <w:rsid w:val="00437B56"/>
    <w:rsid w:val="00440283"/>
    <w:rsid w:val="00440C10"/>
    <w:rsid w:val="00441248"/>
    <w:rsid w:val="00442520"/>
    <w:rsid w:val="004427E2"/>
    <w:rsid w:val="0044309F"/>
    <w:rsid w:val="004430D5"/>
    <w:rsid w:val="0044320D"/>
    <w:rsid w:val="00443A49"/>
    <w:rsid w:val="00443C50"/>
    <w:rsid w:val="00443E72"/>
    <w:rsid w:val="004440C7"/>
    <w:rsid w:val="0044460A"/>
    <w:rsid w:val="00445743"/>
    <w:rsid w:val="0044599C"/>
    <w:rsid w:val="00446032"/>
    <w:rsid w:val="004466C6"/>
    <w:rsid w:val="004469F8"/>
    <w:rsid w:val="00446A16"/>
    <w:rsid w:val="00446F75"/>
    <w:rsid w:val="00447770"/>
    <w:rsid w:val="0044787D"/>
    <w:rsid w:val="004501E1"/>
    <w:rsid w:val="00450290"/>
    <w:rsid w:val="00450845"/>
    <w:rsid w:val="0045109F"/>
    <w:rsid w:val="00451351"/>
    <w:rsid w:val="00451710"/>
    <w:rsid w:val="0045233F"/>
    <w:rsid w:val="00452E08"/>
    <w:rsid w:val="004540C5"/>
    <w:rsid w:val="00455A92"/>
    <w:rsid w:val="00455D83"/>
    <w:rsid w:val="0045648C"/>
    <w:rsid w:val="00456CE6"/>
    <w:rsid w:val="00456E53"/>
    <w:rsid w:val="004570B1"/>
    <w:rsid w:val="004573F1"/>
    <w:rsid w:val="004578F9"/>
    <w:rsid w:val="00457A9D"/>
    <w:rsid w:val="00457B9D"/>
    <w:rsid w:val="00457ECD"/>
    <w:rsid w:val="00460637"/>
    <w:rsid w:val="004608A9"/>
    <w:rsid w:val="00460A0F"/>
    <w:rsid w:val="00460A8F"/>
    <w:rsid w:val="00461048"/>
    <w:rsid w:val="00461613"/>
    <w:rsid w:val="00462160"/>
    <w:rsid w:val="004621E4"/>
    <w:rsid w:val="004630F3"/>
    <w:rsid w:val="00463295"/>
    <w:rsid w:val="004633C7"/>
    <w:rsid w:val="0046366C"/>
    <w:rsid w:val="004637E9"/>
    <w:rsid w:val="004638C7"/>
    <w:rsid w:val="004643BD"/>
    <w:rsid w:val="00464474"/>
    <w:rsid w:val="00464874"/>
    <w:rsid w:val="00464918"/>
    <w:rsid w:val="00464A6A"/>
    <w:rsid w:val="00465363"/>
    <w:rsid w:val="00465943"/>
    <w:rsid w:val="004659C4"/>
    <w:rsid w:val="00465B66"/>
    <w:rsid w:val="00465E9C"/>
    <w:rsid w:val="0046614D"/>
    <w:rsid w:val="00467321"/>
    <w:rsid w:val="00470174"/>
    <w:rsid w:val="00470683"/>
    <w:rsid w:val="00470917"/>
    <w:rsid w:val="00470B3B"/>
    <w:rsid w:val="00470E7B"/>
    <w:rsid w:val="00470ED6"/>
    <w:rsid w:val="004712B8"/>
    <w:rsid w:val="00471D96"/>
    <w:rsid w:val="00471E92"/>
    <w:rsid w:val="00472180"/>
    <w:rsid w:val="0047293C"/>
    <w:rsid w:val="00473B65"/>
    <w:rsid w:val="00473BBD"/>
    <w:rsid w:val="00474F03"/>
    <w:rsid w:val="00475121"/>
    <w:rsid w:val="00475489"/>
    <w:rsid w:val="00475836"/>
    <w:rsid w:val="00476210"/>
    <w:rsid w:val="0047624B"/>
    <w:rsid w:val="00476D2C"/>
    <w:rsid w:val="004770F0"/>
    <w:rsid w:val="004773D7"/>
    <w:rsid w:val="0047788B"/>
    <w:rsid w:val="00477E8F"/>
    <w:rsid w:val="00480351"/>
    <w:rsid w:val="00480431"/>
    <w:rsid w:val="00480799"/>
    <w:rsid w:val="0048086A"/>
    <w:rsid w:val="004808D3"/>
    <w:rsid w:val="00480FD1"/>
    <w:rsid w:val="00481059"/>
    <w:rsid w:val="004816C0"/>
    <w:rsid w:val="00481A61"/>
    <w:rsid w:val="00481DFF"/>
    <w:rsid w:val="00482581"/>
    <w:rsid w:val="00482C17"/>
    <w:rsid w:val="00482CD1"/>
    <w:rsid w:val="00483287"/>
    <w:rsid w:val="00483869"/>
    <w:rsid w:val="00483C6F"/>
    <w:rsid w:val="00483E9E"/>
    <w:rsid w:val="004844F3"/>
    <w:rsid w:val="00484A23"/>
    <w:rsid w:val="00484A70"/>
    <w:rsid w:val="00484CB1"/>
    <w:rsid w:val="0048504E"/>
    <w:rsid w:val="0048559F"/>
    <w:rsid w:val="0048571D"/>
    <w:rsid w:val="0048572F"/>
    <w:rsid w:val="004858DB"/>
    <w:rsid w:val="00485D98"/>
    <w:rsid w:val="00485DE0"/>
    <w:rsid w:val="00485F28"/>
    <w:rsid w:val="00485F64"/>
    <w:rsid w:val="00485FF9"/>
    <w:rsid w:val="0048629C"/>
    <w:rsid w:val="0048690D"/>
    <w:rsid w:val="00486B7A"/>
    <w:rsid w:val="00486B8C"/>
    <w:rsid w:val="00486CA3"/>
    <w:rsid w:val="00486E18"/>
    <w:rsid w:val="00486EC9"/>
    <w:rsid w:val="00486EEA"/>
    <w:rsid w:val="00487181"/>
    <w:rsid w:val="0048728E"/>
    <w:rsid w:val="0048754C"/>
    <w:rsid w:val="004877D9"/>
    <w:rsid w:val="00487F02"/>
    <w:rsid w:val="0049066F"/>
    <w:rsid w:val="004909E7"/>
    <w:rsid w:val="00490AC0"/>
    <w:rsid w:val="00490FDE"/>
    <w:rsid w:val="004919D5"/>
    <w:rsid w:val="00491B0C"/>
    <w:rsid w:val="0049221F"/>
    <w:rsid w:val="00492B0C"/>
    <w:rsid w:val="00493510"/>
    <w:rsid w:val="004937B8"/>
    <w:rsid w:val="004938BC"/>
    <w:rsid w:val="004938F3"/>
    <w:rsid w:val="00493BBB"/>
    <w:rsid w:val="00493DD6"/>
    <w:rsid w:val="00494407"/>
    <w:rsid w:val="004944DF"/>
    <w:rsid w:val="004947A5"/>
    <w:rsid w:val="004948F3"/>
    <w:rsid w:val="00494A8B"/>
    <w:rsid w:val="00494D96"/>
    <w:rsid w:val="00495177"/>
    <w:rsid w:val="004951A4"/>
    <w:rsid w:val="00495C03"/>
    <w:rsid w:val="0049602F"/>
    <w:rsid w:val="0049632F"/>
    <w:rsid w:val="00496889"/>
    <w:rsid w:val="00497104"/>
    <w:rsid w:val="004977E0"/>
    <w:rsid w:val="00497C12"/>
    <w:rsid w:val="00497C35"/>
    <w:rsid w:val="004A04FD"/>
    <w:rsid w:val="004A06CD"/>
    <w:rsid w:val="004A0BE2"/>
    <w:rsid w:val="004A1638"/>
    <w:rsid w:val="004A174E"/>
    <w:rsid w:val="004A1803"/>
    <w:rsid w:val="004A1962"/>
    <w:rsid w:val="004A26D8"/>
    <w:rsid w:val="004A3111"/>
    <w:rsid w:val="004A3187"/>
    <w:rsid w:val="004A3324"/>
    <w:rsid w:val="004A3632"/>
    <w:rsid w:val="004A496D"/>
    <w:rsid w:val="004A4DC6"/>
    <w:rsid w:val="004A5121"/>
    <w:rsid w:val="004A54D6"/>
    <w:rsid w:val="004A5647"/>
    <w:rsid w:val="004A58DB"/>
    <w:rsid w:val="004A5B0E"/>
    <w:rsid w:val="004A627F"/>
    <w:rsid w:val="004A6460"/>
    <w:rsid w:val="004A66B8"/>
    <w:rsid w:val="004A6813"/>
    <w:rsid w:val="004A6CE2"/>
    <w:rsid w:val="004A6DCD"/>
    <w:rsid w:val="004A6E3F"/>
    <w:rsid w:val="004A6EA8"/>
    <w:rsid w:val="004A708A"/>
    <w:rsid w:val="004A72D9"/>
    <w:rsid w:val="004A79E8"/>
    <w:rsid w:val="004A7C34"/>
    <w:rsid w:val="004A7C45"/>
    <w:rsid w:val="004A7C83"/>
    <w:rsid w:val="004A7E68"/>
    <w:rsid w:val="004B00E8"/>
    <w:rsid w:val="004B0119"/>
    <w:rsid w:val="004B0143"/>
    <w:rsid w:val="004B0164"/>
    <w:rsid w:val="004B0246"/>
    <w:rsid w:val="004B0911"/>
    <w:rsid w:val="004B0B5B"/>
    <w:rsid w:val="004B0FA6"/>
    <w:rsid w:val="004B135C"/>
    <w:rsid w:val="004B180C"/>
    <w:rsid w:val="004B18E0"/>
    <w:rsid w:val="004B1B9A"/>
    <w:rsid w:val="004B1D1E"/>
    <w:rsid w:val="004B2A6B"/>
    <w:rsid w:val="004B3764"/>
    <w:rsid w:val="004B3AE1"/>
    <w:rsid w:val="004B3D5B"/>
    <w:rsid w:val="004B3E42"/>
    <w:rsid w:val="004B4DFE"/>
    <w:rsid w:val="004B513C"/>
    <w:rsid w:val="004B5361"/>
    <w:rsid w:val="004B61D4"/>
    <w:rsid w:val="004B63C2"/>
    <w:rsid w:val="004B6C50"/>
    <w:rsid w:val="004B708E"/>
    <w:rsid w:val="004B76FB"/>
    <w:rsid w:val="004B7BE4"/>
    <w:rsid w:val="004C0125"/>
    <w:rsid w:val="004C01BC"/>
    <w:rsid w:val="004C0773"/>
    <w:rsid w:val="004C0F05"/>
    <w:rsid w:val="004C10AD"/>
    <w:rsid w:val="004C16AC"/>
    <w:rsid w:val="004C19F6"/>
    <w:rsid w:val="004C1D36"/>
    <w:rsid w:val="004C1FA3"/>
    <w:rsid w:val="004C22AD"/>
    <w:rsid w:val="004C22EF"/>
    <w:rsid w:val="004C337D"/>
    <w:rsid w:val="004C373A"/>
    <w:rsid w:val="004C38D0"/>
    <w:rsid w:val="004C3B05"/>
    <w:rsid w:val="004C3E74"/>
    <w:rsid w:val="004C3F33"/>
    <w:rsid w:val="004C4102"/>
    <w:rsid w:val="004C422F"/>
    <w:rsid w:val="004C4671"/>
    <w:rsid w:val="004C48AF"/>
    <w:rsid w:val="004C4954"/>
    <w:rsid w:val="004C5028"/>
    <w:rsid w:val="004C509F"/>
    <w:rsid w:val="004C56A2"/>
    <w:rsid w:val="004C594F"/>
    <w:rsid w:val="004C59CD"/>
    <w:rsid w:val="004C5B8C"/>
    <w:rsid w:val="004C6007"/>
    <w:rsid w:val="004C6097"/>
    <w:rsid w:val="004C654A"/>
    <w:rsid w:val="004C6BD2"/>
    <w:rsid w:val="004C7070"/>
    <w:rsid w:val="004C7EE5"/>
    <w:rsid w:val="004D01B8"/>
    <w:rsid w:val="004D02BA"/>
    <w:rsid w:val="004D0612"/>
    <w:rsid w:val="004D07E5"/>
    <w:rsid w:val="004D0EC5"/>
    <w:rsid w:val="004D1010"/>
    <w:rsid w:val="004D17BC"/>
    <w:rsid w:val="004D1C9E"/>
    <w:rsid w:val="004D1FFE"/>
    <w:rsid w:val="004D217F"/>
    <w:rsid w:val="004D2F5E"/>
    <w:rsid w:val="004D304D"/>
    <w:rsid w:val="004D3C70"/>
    <w:rsid w:val="004D48F3"/>
    <w:rsid w:val="004D4A5E"/>
    <w:rsid w:val="004D4B16"/>
    <w:rsid w:val="004D4C05"/>
    <w:rsid w:val="004D56C0"/>
    <w:rsid w:val="004D57B6"/>
    <w:rsid w:val="004D5A89"/>
    <w:rsid w:val="004D6230"/>
    <w:rsid w:val="004D654C"/>
    <w:rsid w:val="004D67BB"/>
    <w:rsid w:val="004D6A3F"/>
    <w:rsid w:val="004D7467"/>
    <w:rsid w:val="004D7613"/>
    <w:rsid w:val="004D7729"/>
    <w:rsid w:val="004D7865"/>
    <w:rsid w:val="004E0A7A"/>
    <w:rsid w:val="004E12E1"/>
    <w:rsid w:val="004E1904"/>
    <w:rsid w:val="004E1E9E"/>
    <w:rsid w:val="004E26DF"/>
    <w:rsid w:val="004E29F8"/>
    <w:rsid w:val="004E32B4"/>
    <w:rsid w:val="004E3786"/>
    <w:rsid w:val="004E3A40"/>
    <w:rsid w:val="004E3B5F"/>
    <w:rsid w:val="004E43FA"/>
    <w:rsid w:val="004E4DC6"/>
    <w:rsid w:val="004E5195"/>
    <w:rsid w:val="004E57BA"/>
    <w:rsid w:val="004E597D"/>
    <w:rsid w:val="004E5980"/>
    <w:rsid w:val="004E5A50"/>
    <w:rsid w:val="004E5B0B"/>
    <w:rsid w:val="004E6247"/>
    <w:rsid w:val="004E63F8"/>
    <w:rsid w:val="004E662D"/>
    <w:rsid w:val="004E6A76"/>
    <w:rsid w:val="004E6C14"/>
    <w:rsid w:val="004E6F8F"/>
    <w:rsid w:val="004E79BE"/>
    <w:rsid w:val="004E7D4D"/>
    <w:rsid w:val="004F01A3"/>
    <w:rsid w:val="004F0B02"/>
    <w:rsid w:val="004F1412"/>
    <w:rsid w:val="004F1414"/>
    <w:rsid w:val="004F15E4"/>
    <w:rsid w:val="004F1761"/>
    <w:rsid w:val="004F2147"/>
    <w:rsid w:val="004F2360"/>
    <w:rsid w:val="004F321E"/>
    <w:rsid w:val="004F3B14"/>
    <w:rsid w:val="004F3CED"/>
    <w:rsid w:val="004F4491"/>
    <w:rsid w:val="004F49F1"/>
    <w:rsid w:val="004F4C71"/>
    <w:rsid w:val="004F4DE4"/>
    <w:rsid w:val="004F5281"/>
    <w:rsid w:val="004F5377"/>
    <w:rsid w:val="004F54AF"/>
    <w:rsid w:val="004F56A2"/>
    <w:rsid w:val="004F6A96"/>
    <w:rsid w:val="004F6D37"/>
    <w:rsid w:val="004F770C"/>
    <w:rsid w:val="00500DE8"/>
    <w:rsid w:val="00501A5F"/>
    <w:rsid w:val="00501E74"/>
    <w:rsid w:val="00501E82"/>
    <w:rsid w:val="0050215E"/>
    <w:rsid w:val="00502196"/>
    <w:rsid w:val="00502BCD"/>
    <w:rsid w:val="00502C47"/>
    <w:rsid w:val="00503405"/>
    <w:rsid w:val="005037E6"/>
    <w:rsid w:val="00503B00"/>
    <w:rsid w:val="00503EA9"/>
    <w:rsid w:val="0050420D"/>
    <w:rsid w:val="00504515"/>
    <w:rsid w:val="0050452A"/>
    <w:rsid w:val="005045C6"/>
    <w:rsid w:val="0050506C"/>
    <w:rsid w:val="005054AD"/>
    <w:rsid w:val="005055E6"/>
    <w:rsid w:val="00505E40"/>
    <w:rsid w:val="005060D0"/>
    <w:rsid w:val="005062A7"/>
    <w:rsid w:val="005069EB"/>
    <w:rsid w:val="00506A5F"/>
    <w:rsid w:val="00506CE8"/>
    <w:rsid w:val="005070D9"/>
    <w:rsid w:val="00510F8E"/>
    <w:rsid w:val="005111C1"/>
    <w:rsid w:val="00511A56"/>
    <w:rsid w:val="00511D4B"/>
    <w:rsid w:val="00511F44"/>
    <w:rsid w:val="00512127"/>
    <w:rsid w:val="00512256"/>
    <w:rsid w:val="00512388"/>
    <w:rsid w:val="0051292A"/>
    <w:rsid w:val="0051295F"/>
    <w:rsid w:val="00512C32"/>
    <w:rsid w:val="00512C57"/>
    <w:rsid w:val="00512E3D"/>
    <w:rsid w:val="00512F5F"/>
    <w:rsid w:val="00512FFA"/>
    <w:rsid w:val="00513097"/>
    <w:rsid w:val="00513299"/>
    <w:rsid w:val="005132B1"/>
    <w:rsid w:val="0051393D"/>
    <w:rsid w:val="00513E47"/>
    <w:rsid w:val="00514234"/>
    <w:rsid w:val="00514442"/>
    <w:rsid w:val="005148D5"/>
    <w:rsid w:val="00514E63"/>
    <w:rsid w:val="00515D78"/>
    <w:rsid w:val="00515E53"/>
    <w:rsid w:val="00516A10"/>
    <w:rsid w:val="00516B5D"/>
    <w:rsid w:val="00517D3E"/>
    <w:rsid w:val="00517F25"/>
    <w:rsid w:val="00520A0D"/>
    <w:rsid w:val="00520E42"/>
    <w:rsid w:val="00521467"/>
    <w:rsid w:val="005218BE"/>
    <w:rsid w:val="00521FC8"/>
    <w:rsid w:val="005220BD"/>
    <w:rsid w:val="005224A6"/>
    <w:rsid w:val="00522BA4"/>
    <w:rsid w:val="00522BB6"/>
    <w:rsid w:val="00522E48"/>
    <w:rsid w:val="00523799"/>
    <w:rsid w:val="00523CC1"/>
    <w:rsid w:val="0052460E"/>
    <w:rsid w:val="005249B9"/>
    <w:rsid w:val="00524F45"/>
    <w:rsid w:val="005252A5"/>
    <w:rsid w:val="00525973"/>
    <w:rsid w:val="00525A5A"/>
    <w:rsid w:val="00525AB4"/>
    <w:rsid w:val="00526549"/>
    <w:rsid w:val="0052679B"/>
    <w:rsid w:val="00526895"/>
    <w:rsid w:val="005269ED"/>
    <w:rsid w:val="00526A19"/>
    <w:rsid w:val="00526B7B"/>
    <w:rsid w:val="00526FE3"/>
    <w:rsid w:val="00527088"/>
    <w:rsid w:val="0052766E"/>
    <w:rsid w:val="00530151"/>
    <w:rsid w:val="005307BF"/>
    <w:rsid w:val="0053080C"/>
    <w:rsid w:val="00530A53"/>
    <w:rsid w:val="00530AC0"/>
    <w:rsid w:val="00530E5F"/>
    <w:rsid w:val="00531087"/>
    <w:rsid w:val="00531971"/>
    <w:rsid w:val="0053228C"/>
    <w:rsid w:val="00532352"/>
    <w:rsid w:val="00532556"/>
    <w:rsid w:val="005325A7"/>
    <w:rsid w:val="005325CE"/>
    <w:rsid w:val="005326B4"/>
    <w:rsid w:val="00532F77"/>
    <w:rsid w:val="00533420"/>
    <w:rsid w:val="005334D5"/>
    <w:rsid w:val="005334F9"/>
    <w:rsid w:val="005335DB"/>
    <w:rsid w:val="00533809"/>
    <w:rsid w:val="00533972"/>
    <w:rsid w:val="00533DF1"/>
    <w:rsid w:val="0053429F"/>
    <w:rsid w:val="00534F03"/>
    <w:rsid w:val="005354FE"/>
    <w:rsid w:val="0053558A"/>
    <w:rsid w:val="005357F6"/>
    <w:rsid w:val="00535CE2"/>
    <w:rsid w:val="00535D56"/>
    <w:rsid w:val="00535DFB"/>
    <w:rsid w:val="0053697D"/>
    <w:rsid w:val="00536A4D"/>
    <w:rsid w:val="00536BAB"/>
    <w:rsid w:val="005377A2"/>
    <w:rsid w:val="00537977"/>
    <w:rsid w:val="00537CC9"/>
    <w:rsid w:val="00537EF3"/>
    <w:rsid w:val="00540427"/>
    <w:rsid w:val="005409DD"/>
    <w:rsid w:val="005410E1"/>
    <w:rsid w:val="00541187"/>
    <w:rsid w:val="00541328"/>
    <w:rsid w:val="00541590"/>
    <w:rsid w:val="005416E3"/>
    <w:rsid w:val="005416ED"/>
    <w:rsid w:val="005418F6"/>
    <w:rsid w:val="00541A18"/>
    <w:rsid w:val="00541B7B"/>
    <w:rsid w:val="0054292C"/>
    <w:rsid w:val="00542ACF"/>
    <w:rsid w:val="005437B3"/>
    <w:rsid w:val="00543A07"/>
    <w:rsid w:val="00543D38"/>
    <w:rsid w:val="0054489D"/>
    <w:rsid w:val="00545014"/>
    <w:rsid w:val="00545747"/>
    <w:rsid w:val="0054585B"/>
    <w:rsid w:val="005460E1"/>
    <w:rsid w:val="00546365"/>
    <w:rsid w:val="005469C5"/>
    <w:rsid w:val="00546CF1"/>
    <w:rsid w:val="00546E79"/>
    <w:rsid w:val="005472EF"/>
    <w:rsid w:val="005478CA"/>
    <w:rsid w:val="0055054C"/>
    <w:rsid w:val="00550C91"/>
    <w:rsid w:val="00550E84"/>
    <w:rsid w:val="00551289"/>
    <w:rsid w:val="00551380"/>
    <w:rsid w:val="005516B3"/>
    <w:rsid w:val="00551C3B"/>
    <w:rsid w:val="005525D1"/>
    <w:rsid w:val="00552770"/>
    <w:rsid w:val="00552AB7"/>
    <w:rsid w:val="00552B48"/>
    <w:rsid w:val="00552F8C"/>
    <w:rsid w:val="00553421"/>
    <w:rsid w:val="00553725"/>
    <w:rsid w:val="0055395E"/>
    <w:rsid w:val="005539C1"/>
    <w:rsid w:val="0055477C"/>
    <w:rsid w:val="005547F3"/>
    <w:rsid w:val="00554923"/>
    <w:rsid w:val="00554CB3"/>
    <w:rsid w:val="00554F9F"/>
    <w:rsid w:val="005552DB"/>
    <w:rsid w:val="00555D76"/>
    <w:rsid w:val="00556715"/>
    <w:rsid w:val="00556764"/>
    <w:rsid w:val="00556BD2"/>
    <w:rsid w:val="00556D69"/>
    <w:rsid w:val="00556F19"/>
    <w:rsid w:val="00557726"/>
    <w:rsid w:val="00557AD9"/>
    <w:rsid w:val="00557D0B"/>
    <w:rsid w:val="005601BA"/>
    <w:rsid w:val="0056066D"/>
    <w:rsid w:val="005615F6"/>
    <w:rsid w:val="005618A9"/>
    <w:rsid w:val="00561B1C"/>
    <w:rsid w:val="00561D07"/>
    <w:rsid w:val="00561ED7"/>
    <w:rsid w:val="00561F0C"/>
    <w:rsid w:val="0056203B"/>
    <w:rsid w:val="0056223D"/>
    <w:rsid w:val="00562BA6"/>
    <w:rsid w:val="0056310F"/>
    <w:rsid w:val="0056322B"/>
    <w:rsid w:val="00563582"/>
    <w:rsid w:val="00563A92"/>
    <w:rsid w:val="005643CD"/>
    <w:rsid w:val="005648F8"/>
    <w:rsid w:val="00564E0C"/>
    <w:rsid w:val="00564F9E"/>
    <w:rsid w:val="00565535"/>
    <w:rsid w:val="00565A63"/>
    <w:rsid w:val="00565CC6"/>
    <w:rsid w:val="00565E13"/>
    <w:rsid w:val="00566732"/>
    <w:rsid w:val="00566772"/>
    <w:rsid w:val="005669C4"/>
    <w:rsid w:val="00566BDF"/>
    <w:rsid w:val="00566C07"/>
    <w:rsid w:val="00567281"/>
    <w:rsid w:val="005675F6"/>
    <w:rsid w:val="005676B9"/>
    <w:rsid w:val="00567E7D"/>
    <w:rsid w:val="005705A7"/>
    <w:rsid w:val="00570638"/>
    <w:rsid w:val="00570688"/>
    <w:rsid w:val="00570D37"/>
    <w:rsid w:val="00570DFF"/>
    <w:rsid w:val="005710FE"/>
    <w:rsid w:val="00571E67"/>
    <w:rsid w:val="0057207E"/>
    <w:rsid w:val="00572E64"/>
    <w:rsid w:val="0057334D"/>
    <w:rsid w:val="00573581"/>
    <w:rsid w:val="00573C4A"/>
    <w:rsid w:val="00573E03"/>
    <w:rsid w:val="00573E16"/>
    <w:rsid w:val="0057475A"/>
    <w:rsid w:val="00574915"/>
    <w:rsid w:val="00574967"/>
    <w:rsid w:val="00574DDB"/>
    <w:rsid w:val="00575889"/>
    <w:rsid w:val="00575B28"/>
    <w:rsid w:val="00575DF0"/>
    <w:rsid w:val="005767AD"/>
    <w:rsid w:val="005776A8"/>
    <w:rsid w:val="00577706"/>
    <w:rsid w:val="00577939"/>
    <w:rsid w:val="00577F77"/>
    <w:rsid w:val="005800E8"/>
    <w:rsid w:val="00580145"/>
    <w:rsid w:val="005805A9"/>
    <w:rsid w:val="00580664"/>
    <w:rsid w:val="0058158A"/>
    <w:rsid w:val="005825CB"/>
    <w:rsid w:val="005827FA"/>
    <w:rsid w:val="00582A4B"/>
    <w:rsid w:val="00582CAD"/>
    <w:rsid w:val="005834CC"/>
    <w:rsid w:val="0058396A"/>
    <w:rsid w:val="00583B78"/>
    <w:rsid w:val="00583F9D"/>
    <w:rsid w:val="00584695"/>
    <w:rsid w:val="00584A54"/>
    <w:rsid w:val="00584CEC"/>
    <w:rsid w:val="00584F4A"/>
    <w:rsid w:val="005850CA"/>
    <w:rsid w:val="0058515E"/>
    <w:rsid w:val="005853ED"/>
    <w:rsid w:val="00585AEB"/>
    <w:rsid w:val="00586810"/>
    <w:rsid w:val="005869C6"/>
    <w:rsid w:val="005869E1"/>
    <w:rsid w:val="00586D2B"/>
    <w:rsid w:val="00586DCA"/>
    <w:rsid w:val="00587192"/>
    <w:rsid w:val="00587BBA"/>
    <w:rsid w:val="00587D9A"/>
    <w:rsid w:val="00590884"/>
    <w:rsid w:val="00590DE6"/>
    <w:rsid w:val="00591B62"/>
    <w:rsid w:val="00591E2A"/>
    <w:rsid w:val="00592CE9"/>
    <w:rsid w:val="00592E87"/>
    <w:rsid w:val="005931A3"/>
    <w:rsid w:val="0059358A"/>
    <w:rsid w:val="00593C13"/>
    <w:rsid w:val="00594289"/>
    <w:rsid w:val="005963D5"/>
    <w:rsid w:val="00596AF3"/>
    <w:rsid w:val="00596D86"/>
    <w:rsid w:val="00597E4F"/>
    <w:rsid w:val="005A064E"/>
    <w:rsid w:val="005A0A24"/>
    <w:rsid w:val="005A0B45"/>
    <w:rsid w:val="005A15BC"/>
    <w:rsid w:val="005A2047"/>
    <w:rsid w:val="005A2561"/>
    <w:rsid w:val="005A25E8"/>
    <w:rsid w:val="005A29DC"/>
    <w:rsid w:val="005A2BDA"/>
    <w:rsid w:val="005A2CC2"/>
    <w:rsid w:val="005A3CE0"/>
    <w:rsid w:val="005A3E40"/>
    <w:rsid w:val="005A401E"/>
    <w:rsid w:val="005A44B9"/>
    <w:rsid w:val="005A4600"/>
    <w:rsid w:val="005A4873"/>
    <w:rsid w:val="005A4F5E"/>
    <w:rsid w:val="005A5432"/>
    <w:rsid w:val="005A5487"/>
    <w:rsid w:val="005A551F"/>
    <w:rsid w:val="005A55CB"/>
    <w:rsid w:val="005A5C7D"/>
    <w:rsid w:val="005A5D49"/>
    <w:rsid w:val="005A61DB"/>
    <w:rsid w:val="005A68FA"/>
    <w:rsid w:val="005A6CE0"/>
    <w:rsid w:val="005A6E65"/>
    <w:rsid w:val="005A7646"/>
    <w:rsid w:val="005A77FB"/>
    <w:rsid w:val="005A7CDA"/>
    <w:rsid w:val="005B014B"/>
    <w:rsid w:val="005B033C"/>
    <w:rsid w:val="005B0B64"/>
    <w:rsid w:val="005B0BCF"/>
    <w:rsid w:val="005B190F"/>
    <w:rsid w:val="005B196B"/>
    <w:rsid w:val="005B1BAD"/>
    <w:rsid w:val="005B261B"/>
    <w:rsid w:val="005B27A3"/>
    <w:rsid w:val="005B2F68"/>
    <w:rsid w:val="005B2FE6"/>
    <w:rsid w:val="005B3392"/>
    <w:rsid w:val="005B38B5"/>
    <w:rsid w:val="005B3B55"/>
    <w:rsid w:val="005B45ED"/>
    <w:rsid w:val="005B48E0"/>
    <w:rsid w:val="005B4B60"/>
    <w:rsid w:val="005B52D1"/>
    <w:rsid w:val="005B549A"/>
    <w:rsid w:val="005B58ED"/>
    <w:rsid w:val="005B58FA"/>
    <w:rsid w:val="005B595B"/>
    <w:rsid w:val="005B5BF2"/>
    <w:rsid w:val="005B7025"/>
    <w:rsid w:val="005B797C"/>
    <w:rsid w:val="005B7BAD"/>
    <w:rsid w:val="005B7DA6"/>
    <w:rsid w:val="005B7E72"/>
    <w:rsid w:val="005C000C"/>
    <w:rsid w:val="005C0723"/>
    <w:rsid w:val="005C09AD"/>
    <w:rsid w:val="005C0CAB"/>
    <w:rsid w:val="005C12BA"/>
    <w:rsid w:val="005C2060"/>
    <w:rsid w:val="005C43CE"/>
    <w:rsid w:val="005C4AB5"/>
    <w:rsid w:val="005C5254"/>
    <w:rsid w:val="005C5A87"/>
    <w:rsid w:val="005C5B82"/>
    <w:rsid w:val="005C5D20"/>
    <w:rsid w:val="005C5D78"/>
    <w:rsid w:val="005C5DF7"/>
    <w:rsid w:val="005C5E31"/>
    <w:rsid w:val="005C602E"/>
    <w:rsid w:val="005C6353"/>
    <w:rsid w:val="005C6438"/>
    <w:rsid w:val="005C6529"/>
    <w:rsid w:val="005C6B8F"/>
    <w:rsid w:val="005C6BAE"/>
    <w:rsid w:val="005C75AA"/>
    <w:rsid w:val="005C7B32"/>
    <w:rsid w:val="005D06A1"/>
    <w:rsid w:val="005D0F54"/>
    <w:rsid w:val="005D120E"/>
    <w:rsid w:val="005D17C8"/>
    <w:rsid w:val="005D17E9"/>
    <w:rsid w:val="005D1AD4"/>
    <w:rsid w:val="005D1DD6"/>
    <w:rsid w:val="005D2416"/>
    <w:rsid w:val="005D2759"/>
    <w:rsid w:val="005D2D15"/>
    <w:rsid w:val="005D2E49"/>
    <w:rsid w:val="005D352F"/>
    <w:rsid w:val="005D3D61"/>
    <w:rsid w:val="005D3D6C"/>
    <w:rsid w:val="005D3E09"/>
    <w:rsid w:val="005D42DE"/>
    <w:rsid w:val="005D46C0"/>
    <w:rsid w:val="005D491B"/>
    <w:rsid w:val="005D501B"/>
    <w:rsid w:val="005D50CB"/>
    <w:rsid w:val="005D53DC"/>
    <w:rsid w:val="005D5484"/>
    <w:rsid w:val="005D58A9"/>
    <w:rsid w:val="005D58B2"/>
    <w:rsid w:val="005D5A79"/>
    <w:rsid w:val="005D5ECF"/>
    <w:rsid w:val="005D67C1"/>
    <w:rsid w:val="005D7F36"/>
    <w:rsid w:val="005D7FE2"/>
    <w:rsid w:val="005E029B"/>
    <w:rsid w:val="005E0650"/>
    <w:rsid w:val="005E0660"/>
    <w:rsid w:val="005E0821"/>
    <w:rsid w:val="005E08FD"/>
    <w:rsid w:val="005E0CF4"/>
    <w:rsid w:val="005E0F57"/>
    <w:rsid w:val="005E162A"/>
    <w:rsid w:val="005E26AF"/>
    <w:rsid w:val="005E277F"/>
    <w:rsid w:val="005E2C2B"/>
    <w:rsid w:val="005E3019"/>
    <w:rsid w:val="005E310E"/>
    <w:rsid w:val="005E3214"/>
    <w:rsid w:val="005E3777"/>
    <w:rsid w:val="005E43C7"/>
    <w:rsid w:val="005E4C40"/>
    <w:rsid w:val="005E4EC1"/>
    <w:rsid w:val="005E5430"/>
    <w:rsid w:val="005E57A3"/>
    <w:rsid w:val="005E5E69"/>
    <w:rsid w:val="005E5F17"/>
    <w:rsid w:val="005E643F"/>
    <w:rsid w:val="005E6F9D"/>
    <w:rsid w:val="005E7595"/>
    <w:rsid w:val="005E79F7"/>
    <w:rsid w:val="005F02B0"/>
    <w:rsid w:val="005F0ECD"/>
    <w:rsid w:val="005F11DF"/>
    <w:rsid w:val="005F132C"/>
    <w:rsid w:val="005F14EF"/>
    <w:rsid w:val="005F162F"/>
    <w:rsid w:val="005F1788"/>
    <w:rsid w:val="005F2209"/>
    <w:rsid w:val="005F254B"/>
    <w:rsid w:val="005F2A12"/>
    <w:rsid w:val="005F3234"/>
    <w:rsid w:val="005F334B"/>
    <w:rsid w:val="005F33B6"/>
    <w:rsid w:val="005F34D3"/>
    <w:rsid w:val="005F3635"/>
    <w:rsid w:val="005F3A21"/>
    <w:rsid w:val="005F45CC"/>
    <w:rsid w:val="005F4A03"/>
    <w:rsid w:val="005F4A6F"/>
    <w:rsid w:val="005F4C58"/>
    <w:rsid w:val="005F4F87"/>
    <w:rsid w:val="005F55E6"/>
    <w:rsid w:val="005F5C2A"/>
    <w:rsid w:val="005F6185"/>
    <w:rsid w:val="005F62BA"/>
    <w:rsid w:val="005F677A"/>
    <w:rsid w:val="005F6841"/>
    <w:rsid w:val="005F6911"/>
    <w:rsid w:val="005F7848"/>
    <w:rsid w:val="00600005"/>
    <w:rsid w:val="0060008E"/>
    <w:rsid w:val="00600BEE"/>
    <w:rsid w:val="00600E1D"/>
    <w:rsid w:val="00601A7A"/>
    <w:rsid w:val="0060239A"/>
    <w:rsid w:val="006029E5"/>
    <w:rsid w:val="00602B9E"/>
    <w:rsid w:val="00602F0B"/>
    <w:rsid w:val="006032FB"/>
    <w:rsid w:val="006039BF"/>
    <w:rsid w:val="006039CB"/>
    <w:rsid w:val="00603B51"/>
    <w:rsid w:val="00603EDD"/>
    <w:rsid w:val="0060419D"/>
    <w:rsid w:val="00605524"/>
    <w:rsid w:val="00605542"/>
    <w:rsid w:val="0060578A"/>
    <w:rsid w:val="00605A0D"/>
    <w:rsid w:val="00606148"/>
    <w:rsid w:val="00606B2D"/>
    <w:rsid w:val="00606CF8"/>
    <w:rsid w:val="006073BA"/>
    <w:rsid w:val="006074D1"/>
    <w:rsid w:val="0060792C"/>
    <w:rsid w:val="00607D33"/>
    <w:rsid w:val="006109F5"/>
    <w:rsid w:val="00610BE6"/>
    <w:rsid w:val="00611518"/>
    <w:rsid w:val="00611A9F"/>
    <w:rsid w:val="0061278C"/>
    <w:rsid w:val="006128AF"/>
    <w:rsid w:val="006131AB"/>
    <w:rsid w:val="006132E0"/>
    <w:rsid w:val="0061331D"/>
    <w:rsid w:val="00613CB3"/>
    <w:rsid w:val="00613CF5"/>
    <w:rsid w:val="00613E7A"/>
    <w:rsid w:val="00614485"/>
    <w:rsid w:val="00614882"/>
    <w:rsid w:val="00614E5D"/>
    <w:rsid w:val="00615A58"/>
    <w:rsid w:val="0061612B"/>
    <w:rsid w:val="00616156"/>
    <w:rsid w:val="00616D76"/>
    <w:rsid w:val="006171CF"/>
    <w:rsid w:val="006177E0"/>
    <w:rsid w:val="00617FAB"/>
    <w:rsid w:val="00620746"/>
    <w:rsid w:val="006208E7"/>
    <w:rsid w:val="00620FBC"/>
    <w:rsid w:val="006215B1"/>
    <w:rsid w:val="006219AA"/>
    <w:rsid w:val="0062231F"/>
    <w:rsid w:val="00622897"/>
    <w:rsid w:val="00622A66"/>
    <w:rsid w:val="00623208"/>
    <w:rsid w:val="0062344A"/>
    <w:rsid w:val="00623572"/>
    <w:rsid w:val="00623629"/>
    <w:rsid w:val="00623EF2"/>
    <w:rsid w:val="00624022"/>
    <w:rsid w:val="00624229"/>
    <w:rsid w:val="006242B6"/>
    <w:rsid w:val="0062450E"/>
    <w:rsid w:val="00624641"/>
    <w:rsid w:val="00624691"/>
    <w:rsid w:val="00624C8E"/>
    <w:rsid w:val="006252AC"/>
    <w:rsid w:val="0062538A"/>
    <w:rsid w:val="0062561F"/>
    <w:rsid w:val="006259A9"/>
    <w:rsid w:val="00625D1E"/>
    <w:rsid w:val="00625FCA"/>
    <w:rsid w:val="0062672D"/>
    <w:rsid w:val="00627249"/>
    <w:rsid w:val="00627266"/>
    <w:rsid w:val="006272D4"/>
    <w:rsid w:val="00630144"/>
    <w:rsid w:val="006304C2"/>
    <w:rsid w:val="0063064D"/>
    <w:rsid w:val="0063089F"/>
    <w:rsid w:val="00630B5E"/>
    <w:rsid w:val="00630C3F"/>
    <w:rsid w:val="00632669"/>
    <w:rsid w:val="00632A68"/>
    <w:rsid w:val="006333A9"/>
    <w:rsid w:val="006340D8"/>
    <w:rsid w:val="006343CE"/>
    <w:rsid w:val="0063448F"/>
    <w:rsid w:val="006346E3"/>
    <w:rsid w:val="0063533B"/>
    <w:rsid w:val="00636BC5"/>
    <w:rsid w:val="0063740F"/>
    <w:rsid w:val="0063744A"/>
    <w:rsid w:val="0063768D"/>
    <w:rsid w:val="00637AF0"/>
    <w:rsid w:val="00640014"/>
    <w:rsid w:val="0064145A"/>
    <w:rsid w:val="0064193D"/>
    <w:rsid w:val="00641D7C"/>
    <w:rsid w:val="00641DA4"/>
    <w:rsid w:val="00641E42"/>
    <w:rsid w:val="006424A7"/>
    <w:rsid w:val="006425DD"/>
    <w:rsid w:val="0064297B"/>
    <w:rsid w:val="00642A64"/>
    <w:rsid w:val="00642F41"/>
    <w:rsid w:val="006432BB"/>
    <w:rsid w:val="006438D1"/>
    <w:rsid w:val="006439A6"/>
    <w:rsid w:val="00643EBD"/>
    <w:rsid w:val="00643EF1"/>
    <w:rsid w:val="0064441D"/>
    <w:rsid w:val="00644D97"/>
    <w:rsid w:val="00644E6D"/>
    <w:rsid w:val="00645425"/>
    <w:rsid w:val="006459BD"/>
    <w:rsid w:val="006460FD"/>
    <w:rsid w:val="0064633B"/>
    <w:rsid w:val="00646C73"/>
    <w:rsid w:val="00647A89"/>
    <w:rsid w:val="00650074"/>
    <w:rsid w:val="006506BA"/>
    <w:rsid w:val="00651D3E"/>
    <w:rsid w:val="006529AF"/>
    <w:rsid w:val="00652D6A"/>
    <w:rsid w:val="006531C5"/>
    <w:rsid w:val="00653A7C"/>
    <w:rsid w:val="00653C55"/>
    <w:rsid w:val="00653D84"/>
    <w:rsid w:val="00653F29"/>
    <w:rsid w:val="00654713"/>
    <w:rsid w:val="00654769"/>
    <w:rsid w:val="00654871"/>
    <w:rsid w:val="00654C00"/>
    <w:rsid w:val="00654D13"/>
    <w:rsid w:val="006559B4"/>
    <w:rsid w:val="0065622D"/>
    <w:rsid w:val="00656AC4"/>
    <w:rsid w:val="00656F56"/>
    <w:rsid w:val="00657A10"/>
    <w:rsid w:val="00657AF0"/>
    <w:rsid w:val="00660319"/>
    <w:rsid w:val="006603E3"/>
    <w:rsid w:val="006605CE"/>
    <w:rsid w:val="00661050"/>
    <w:rsid w:val="0066118F"/>
    <w:rsid w:val="00661CAA"/>
    <w:rsid w:val="006623B5"/>
    <w:rsid w:val="0066284F"/>
    <w:rsid w:val="00662ABB"/>
    <w:rsid w:val="00662EBB"/>
    <w:rsid w:val="00663379"/>
    <w:rsid w:val="0066338A"/>
    <w:rsid w:val="0066356C"/>
    <w:rsid w:val="00663F6F"/>
    <w:rsid w:val="00663F98"/>
    <w:rsid w:val="00664469"/>
    <w:rsid w:val="00664D78"/>
    <w:rsid w:val="00665115"/>
    <w:rsid w:val="00665689"/>
    <w:rsid w:val="006658FF"/>
    <w:rsid w:val="00665DE4"/>
    <w:rsid w:val="00665FD4"/>
    <w:rsid w:val="006663C9"/>
    <w:rsid w:val="00666B21"/>
    <w:rsid w:val="006670A3"/>
    <w:rsid w:val="00667103"/>
    <w:rsid w:val="0066758B"/>
    <w:rsid w:val="00670210"/>
    <w:rsid w:val="00670346"/>
    <w:rsid w:val="006705C0"/>
    <w:rsid w:val="00671600"/>
    <w:rsid w:val="00672273"/>
    <w:rsid w:val="00672294"/>
    <w:rsid w:val="006728B5"/>
    <w:rsid w:val="006729FD"/>
    <w:rsid w:val="00672FF4"/>
    <w:rsid w:val="00673310"/>
    <w:rsid w:val="0067337D"/>
    <w:rsid w:val="00673A00"/>
    <w:rsid w:val="00673DC4"/>
    <w:rsid w:val="00673F31"/>
    <w:rsid w:val="0067408F"/>
    <w:rsid w:val="006742D4"/>
    <w:rsid w:val="00674348"/>
    <w:rsid w:val="00674797"/>
    <w:rsid w:val="006747C7"/>
    <w:rsid w:val="00674921"/>
    <w:rsid w:val="00674C3B"/>
    <w:rsid w:val="006751F3"/>
    <w:rsid w:val="00675319"/>
    <w:rsid w:val="00675582"/>
    <w:rsid w:val="00675635"/>
    <w:rsid w:val="00675AFB"/>
    <w:rsid w:val="00675C68"/>
    <w:rsid w:val="00675ECE"/>
    <w:rsid w:val="006767AF"/>
    <w:rsid w:val="00676E64"/>
    <w:rsid w:val="006774C7"/>
    <w:rsid w:val="00677EAE"/>
    <w:rsid w:val="006802F2"/>
    <w:rsid w:val="006807D9"/>
    <w:rsid w:val="006808B2"/>
    <w:rsid w:val="0068096A"/>
    <w:rsid w:val="00680E73"/>
    <w:rsid w:val="006814DD"/>
    <w:rsid w:val="00681ABB"/>
    <w:rsid w:val="00682D59"/>
    <w:rsid w:val="00682E26"/>
    <w:rsid w:val="00683256"/>
    <w:rsid w:val="006833C1"/>
    <w:rsid w:val="00683416"/>
    <w:rsid w:val="006834A2"/>
    <w:rsid w:val="00683564"/>
    <w:rsid w:val="006837E3"/>
    <w:rsid w:val="006846D4"/>
    <w:rsid w:val="006846EE"/>
    <w:rsid w:val="00684D0A"/>
    <w:rsid w:val="00684D20"/>
    <w:rsid w:val="00684E7F"/>
    <w:rsid w:val="00685756"/>
    <w:rsid w:val="0068577A"/>
    <w:rsid w:val="00685901"/>
    <w:rsid w:val="00685C62"/>
    <w:rsid w:val="00685D72"/>
    <w:rsid w:val="00686613"/>
    <w:rsid w:val="006867DA"/>
    <w:rsid w:val="006869A7"/>
    <w:rsid w:val="00686A16"/>
    <w:rsid w:val="00687103"/>
    <w:rsid w:val="006874B5"/>
    <w:rsid w:val="0068769D"/>
    <w:rsid w:val="006876B2"/>
    <w:rsid w:val="00687A86"/>
    <w:rsid w:val="00687B93"/>
    <w:rsid w:val="00690050"/>
    <w:rsid w:val="006902E2"/>
    <w:rsid w:val="00690400"/>
    <w:rsid w:val="00690539"/>
    <w:rsid w:val="00690627"/>
    <w:rsid w:val="00690728"/>
    <w:rsid w:val="00690A9B"/>
    <w:rsid w:val="00690B16"/>
    <w:rsid w:val="00690C13"/>
    <w:rsid w:val="00690EF0"/>
    <w:rsid w:val="00691267"/>
    <w:rsid w:val="00691BF0"/>
    <w:rsid w:val="00691C04"/>
    <w:rsid w:val="00692A0E"/>
    <w:rsid w:val="00692E9E"/>
    <w:rsid w:val="006931A9"/>
    <w:rsid w:val="006936D9"/>
    <w:rsid w:val="0069378A"/>
    <w:rsid w:val="00693EE0"/>
    <w:rsid w:val="00693EE5"/>
    <w:rsid w:val="00694200"/>
    <w:rsid w:val="00694472"/>
    <w:rsid w:val="00694599"/>
    <w:rsid w:val="00694745"/>
    <w:rsid w:val="00695011"/>
    <w:rsid w:val="006950C6"/>
    <w:rsid w:val="00695C33"/>
    <w:rsid w:val="00696842"/>
    <w:rsid w:val="00697143"/>
    <w:rsid w:val="006973DB"/>
    <w:rsid w:val="00697B97"/>
    <w:rsid w:val="006A00ED"/>
    <w:rsid w:val="006A07AD"/>
    <w:rsid w:val="006A09D9"/>
    <w:rsid w:val="006A0A91"/>
    <w:rsid w:val="006A0B45"/>
    <w:rsid w:val="006A10D0"/>
    <w:rsid w:val="006A112B"/>
    <w:rsid w:val="006A133C"/>
    <w:rsid w:val="006A23FC"/>
    <w:rsid w:val="006A2452"/>
    <w:rsid w:val="006A251D"/>
    <w:rsid w:val="006A3BE2"/>
    <w:rsid w:val="006A41C0"/>
    <w:rsid w:val="006A4293"/>
    <w:rsid w:val="006A4925"/>
    <w:rsid w:val="006A4BD0"/>
    <w:rsid w:val="006A4E61"/>
    <w:rsid w:val="006A5CA7"/>
    <w:rsid w:val="006A5E29"/>
    <w:rsid w:val="006A5E64"/>
    <w:rsid w:val="006A5E90"/>
    <w:rsid w:val="006A5FBA"/>
    <w:rsid w:val="006A601B"/>
    <w:rsid w:val="006A615C"/>
    <w:rsid w:val="006A69E8"/>
    <w:rsid w:val="006A6A58"/>
    <w:rsid w:val="006A6AE1"/>
    <w:rsid w:val="006A6B85"/>
    <w:rsid w:val="006A6F23"/>
    <w:rsid w:val="006A7460"/>
    <w:rsid w:val="006A7932"/>
    <w:rsid w:val="006A7E4F"/>
    <w:rsid w:val="006B0056"/>
    <w:rsid w:val="006B015E"/>
    <w:rsid w:val="006B01EC"/>
    <w:rsid w:val="006B0740"/>
    <w:rsid w:val="006B0C20"/>
    <w:rsid w:val="006B0C3C"/>
    <w:rsid w:val="006B0DB0"/>
    <w:rsid w:val="006B0E3A"/>
    <w:rsid w:val="006B1164"/>
    <w:rsid w:val="006B151B"/>
    <w:rsid w:val="006B214F"/>
    <w:rsid w:val="006B2421"/>
    <w:rsid w:val="006B3218"/>
    <w:rsid w:val="006B345F"/>
    <w:rsid w:val="006B36E8"/>
    <w:rsid w:val="006B3E25"/>
    <w:rsid w:val="006B3F95"/>
    <w:rsid w:val="006B4372"/>
    <w:rsid w:val="006B4635"/>
    <w:rsid w:val="006B48E8"/>
    <w:rsid w:val="006B4973"/>
    <w:rsid w:val="006B5022"/>
    <w:rsid w:val="006B5A1B"/>
    <w:rsid w:val="006B5FDF"/>
    <w:rsid w:val="006B5FFD"/>
    <w:rsid w:val="006B6D06"/>
    <w:rsid w:val="006B722B"/>
    <w:rsid w:val="006B7399"/>
    <w:rsid w:val="006B73BD"/>
    <w:rsid w:val="006B7A9E"/>
    <w:rsid w:val="006B7BF0"/>
    <w:rsid w:val="006B7DBC"/>
    <w:rsid w:val="006B7F27"/>
    <w:rsid w:val="006C01CF"/>
    <w:rsid w:val="006C04FA"/>
    <w:rsid w:val="006C05AA"/>
    <w:rsid w:val="006C0E4E"/>
    <w:rsid w:val="006C13E2"/>
    <w:rsid w:val="006C1631"/>
    <w:rsid w:val="006C19E4"/>
    <w:rsid w:val="006C1C77"/>
    <w:rsid w:val="006C2793"/>
    <w:rsid w:val="006C2AF3"/>
    <w:rsid w:val="006C2C83"/>
    <w:rsid w:val="006C2D04"/>
    <w:rsid w:val="006C3168"/>
    <w:rsid w:val="006C3448"/>
    <w:rsid w:val="006C3457"/>
    <w:rsid w:val="006C44D9"/>
    <w:rsid w:val="006C489E"/>
    <w:rsid w:val="006C4999"/>
    <w:rsid w:val="006C4B0F"/>
    <w:rsid w:val="006C50DC"/>
    <w:rsid w:val="006C5378"/>
    <w:rsid w:val="006C5776"/>
    <w:rsid w:val="006C59C2"/>
    <w:rsid w:val="006C5E32"/>
    <w:rsid w:val="006C604D"/>
    <w:rsid w:val="006C61ED"/>
    <w:rsid w:val="006C682B"/>
    <w:rsid w:val="006C694D"/>
    <w:rsid w:val="006C6A9D"/>
    <w:rsid w:val="006C6BBA"/>
    <w:rsid w:val="006C6F88"/>
    <w:rsid w:val="006C6FE7"/>
    <w:rsid w:val="006C7418"/>
    <w:rsid w:val="006C77D0"/>
    <w:rsid w:val="006D054E"/>
    <w:rsid w:val="006D1338"/>
    <w:rsid w:val="006D1AA1"/>
    <w:rsid w:val="006D1C67"/>
    <w:rsid w:val="006D2033"/>
    <w:rsid w:val="006D214A"/>
    <w:rsid w:val="006D25A6"/>
    <w:rsid w:val="006D2651"/>
    <w:rsid w:val="006D28A2"/>
    <w:rsid w:val="006D291A"/>
    <w:rsid w:val="006D3A86"/>
    <w:rsid w:val="006D3BC9"/>
    <w:rsid w:val="006D4389"/>
    <w:rsid w:val="006D487C"/>
    <w:rsid w:val="006D5680"/>
    <w:rsid w:val="006D577D"/>
    <w:rsid w:val="006D5A4F"/>
    <w:rsid w:val="006D5D27"/>
    <w:rsid w:val="006D6DF9"/>
    <w:rsid w:val="006D6F71"/>
    <w:rsid w:val="006D71DC"/>
    <w:rsid w:val="006D7AD4"/>
    <w:rsid w:val="006D7C30"/>
    <w:rsid w:val="006D7E30"/>
    <w:rsid w:val="006D7F1A"/>
    <w:rsid w:val="006D7F53"/>
    <w:rsid w:val="006E0312"/>
    <w:rsid w:val="006E0853"/>
    <w:rsid w:val="006E0E15"/>
    <w:rsid w:val="006E0FF0"/>
    <w:rsid w:val="006E1B28"/>
    <w:rsid w:val="006E1C7B"/>
    <w:rsid w:val="006E1D89"/>
    <w:rsid w:val="006E2143"/>
    <w:rsid w:val="006E2172"/>
    <w:rsid w:val="006E2471"/>
    <w:rsid w:val="006E279D"/>
    <w:rsid w:val="006E27F8"/>
    <w:rsid w:val="006E2896"/>
    <w:rsid w:val="006E29CE"/>
    <w:rsid w:val="006E310E"/>
    <w:rsid w:val="006E32E1"/>
    <w:rsid w:val="006E36D1"/>
    <w:rsid w:val="006E3A11"/>
    <w:rsid w:val="006E41F9"/>
    <w:rsid w:val="006E483A"/>
    <w:rsid w:val="006E4969"/>
    <w:rsid w:val="006E4AA6"/>
    <w:rsid w:val="006E4E34"/>
    <w:rsid w:val="006E4E40"/>
    <w:rsid w:val="006E6077"/>
    <w:rsid w:val="006E6542"/>
    <w:rsid w:val="006E721B"/>
    <w:rsid w:val="006E7338"/>
    <w:rsid w:val="006F0135"/>
    <w:rsid w:val="006F042A"/>
    <w:rsid w:val="006F06F6"/>
    <w:rsid w:val="006F092F"/>
    <w:rsid w:val="006F103D"/>
    <w:rsid w:val="006F1429"/>
    <w:rsid w:val="006F1802"/>
    <w:rsid w:val="006F193F"/>
    <w:rsid w:val="006F2736"/>
    <w:rsid w:val="006F274B"/>
    <w:rsid w:val="006F2B90"/>
    <w:rsid w:val="006F31F3"/>
    <w:rsid w:val="006F37D9"/>
    <w:rsid w:val="006F3816"/>
    <w:rsid w:val="006F3DD5"/>
    <w:rsid w:val="006F4F8F"/>
    <w:rsid w:val="006F4F92"/>
    <w:rsid w:val="006F55DF"/>
    <w:rsid w:val="006F5B2A"/>
    <w:rsid w:val="006F7211"/>
    <w:rsid w:val="006F745E"/>
    <w:rsid w:val="006F7683"/>
    <w:rsid w:val="006F76CD"/>
    <w:rsid w:val="006F78C6"/>
    <w:rsid w:val="006F7942"/>
    <w:rsid w:val="006F7E81"/>
    <w:rsid w:val="0070013B"/>
    <w:rsid w:val="00700CE2"/>
    <w:rsid w:val="00700D7D"/>
    <w:rsid w:val="0070143F"/>
    <w:rsid w:val="007018C2"/>
    <w:rsid w:val="00702112"/>
    <w:rsid w:val="00702174"/>
    <w:rsid w:val="00702389"/>
    <w:rsid w:val="00702474"/>
    <w:rsid w:val="00702A0A"/>
    <w:rsid w:val="00702E15"/>
    <w:rsid w:val="00702ED5"/>
    <w:rsid w:val="007030E2"/>
    <w:rsid w:val="0070334F"/>
    <w:rsid w:val="007039E9"/>
    <w:rsid w:val="00703ECD"/>
    <w:rsid w:val="00703F41"/>
    <w:rsid w:val="00703F9E"/>
    <w:rsid w:val="00704133"/>
    <w:rsid w:val="00704356"/>
    <w:rsid w:val="007044D8"/>
    <w:rsid w:val="00704DC0"/>
    <w:rsid w:val="007051A3"/>
    <w:rsid w:val="00705553"/>
    <w:rsid w:val="007055E5"/>
    <w:rsid w:val="00705A49"/>
    <w:rsid w:val="007067DB"/>
    <w:rsid w:val="00706E9C"/>
    <w:rsid w:val="00706FCA"/>
    <w:rsid w:val="007074E4"/>
    <w:rsid w:val="007077F7"/>
    <w:rsid w:val="00707977"/>
    <w:rsid w:val="00707E14"/>
    <w:rsid w:val="00710096"/>
    <w:rsid w:val="007102B3"/>
    <w:rsid w:val="007104D5"/>
    <w:rsid w:val="0071073F"/>
    <w:rsid w:val="0071077F"/>
    <w:rsid w:val="007108A6"/>
    <w:rsid w:val="00710F54"/>
    <w:rsid w:val="0071116E"/>
    <w:rsid w:val="007115EB"/>
    <w:rsid w:val="0071235C"/>
    <w:rsid w:val="0071240F"/>
    <w:rsid w:val="0071253C"/>
    <w:rsid w:val="00712596"/>
    <w:rsid w:val="00712A00"/>
    <w:rsid w:val="00713217"/>
    <w:rsid w:val="007135B7"/>
    <w:rsid w:val="00714789"/>
    <w:rsid w:val="00714989"/>
    <w:rsid w:val="00714BCD"/>
    <w:rsid w:val="00715AE6"/>
    <w:rsid w:val="00715B08"/>
    <w:rsid w:val="00715E8A"/>
    <w:rsid w:val="0071625A"/>
    <w:rsid w:val="00716712"/>
    <w:rsid w:val="00716737"/>
    <w:rsid w:val="00716B54"/>
    <w:rsid w:val="00716B77"/>
    <w:rsid w:val="00716CD4"/>
    <w:rsid w:val="00717197"/>
    <w:rsid w:val="007172C1"/>
    <w:rsid w:val="00717403"/>
    <w:rsid w:val="0071783C"/>
    <w:rsid w:val="00717F47"/>
    <w:rsid w:val="007202C6"/>
    <w:rsid w:val="00720F5C"/>
    <w:rsid w:val="00721131"/>
    <w:rsid w:val="007212B3"/>
    <w:rsid w:val="0072158B"/>
    <w:rsid w:val="00721800"/>
    <w:rsid w:val="00721EA0"/>
    <w:rsid w:val="00722309"/>
    <w:rsid w:val="007223D3"/>
    <w:rsid w:val="00722506"/>
    <w:rsid w:val="00722D77"/>
    <w:rsid w:val="007230BF"/>
    <w:rsid w:val="00723612"/>
    <w:rsid w:val="00723739"/>
    <w:rsid w:val="00723FE9"/>
    <w:rsid w:val="00723FF3"/>
    <w:rsid w:val="007247CD"/>
    <w:rsid w:val="00724CC3"/>
    <w:rsid w:val="00724E74"/>
    <w:rsid w:val="00725205"/>
    <w:rsid w:val="00725441"/>
    <w:rsid w:val="00725983"/>
    <w:rsid w:val="00725AF3"/>
    <w:rsid w:val="00725C1E"/>
    <w:rsid w:val="007265B8"/>
    <w:rsid w:val="00726602"/>
    <w:rsid w:val="00726676"/>
    <w:rsid w:val="007269DB"/>
    <w:rsid w:val="00726A52"/>
    <w:rsid w:val="007271FB"/>
    <w:rsid w:val="00727709"/>
    <w:rsid w:val="00727E8C"/>
    <w:rsid w:val="0073103A"/>
    <w:rsid w:val="0073158B"/>
    <w:rsid w:val="00731D9E"/>
    <w:rsid w:val="00732018"/>
    <w:rsid w:val="007328A5"/>
    <w:rsid w:val="00732C96"/>
    <w:rsid w:val="00732D03"/>
    <w:rsid w:val="00732D57"/>
    <w:rsid w:val="00733176"/>
    <w:rsid w:val="00733B64"/>
    <w:rsid w:val="00733D00"/>
    <w:rsid w:val="00733E8A"/>
    <w:rsid w:val="0073414A"/>
    <w:rsid w:val="00734BDF"/>
    <w:rsid w:val="00734E3C"/>
    <w:rsid w:val="00734E71"/>
    <w:rsid w:val="0073519B"/>
    <w:rsid w:val="0073521C"/>
    <w:rsid w:val="0073632E"/>
    <w:rsid w:val="0073641D"/>
    <w:rsid w:val="007366AC"/>
    <w:rsid w:val="007368B9"/>
    <w:rsid w:val="00736A37"/>
    <w:rsid w:val="00736F4D"/>
    <w:rsid w:val="007374A9"/>
    <w:rsid w:val="0073793A"/>
    <w:rsid w:val="007403DF"/>
    <w:rsid w:val="00740555"/>
    <w:rsid w:val="00740719"/>
    <w:rsid w:val="0074082A"/>
    <w:rsid w:val="0074082C"/>
    <w:rsid w:val="007408E3"/>
    <w:rsid w:val="00740FE9"/>
    <w:rsid w:val="00741245"/>
    <w:rsid w:val="007418AB"/>
    <w:rsid w:val="00741AF6"/>
    <w:rsid w:val="00741B95"/>
    <w:rsid w:val="00741F16"/>
    <w:rsid w:val="007421A2"/>
    <w:rsid w:val="007422E0"/>
    <w:rsid w:val="007427D2"/>
    <w:rsid w:val="00742F84"/>
    <w:rsid w:val="00742FF7"/>
    <w:rsid w:val="00743055"/>
    <w:rsid w:val="0074305D"/>
    <w:rsid w:val="0074330F"/>
    <w:rsid w:val="0074335E"/>
    <w:rsid w:val="0074338D"/>
    <w:rsid w:val="007438CF"/>
    <w:rsid w:val="0074391E"/>
    <w:rsid w:val="0074393F"/>
    <w:rsid w:val="00744355"/>
    <w:rsid w:val="00744935"/>
    <w:rsid w:val="00744FDA"/>
    <w:rsid w:val="007450BF"/>
    <w:rsid w:val="0074566D"/>
    <w:rsid w:val="00745690"/>
    <w:rsid w:val="00745CA6"/>
    <w:rsid w:val="00746FAE"/>
    <w:rsid w:val="00747C30"/>
    <w:rsid w:val="00750019"/>
    <w:rsid w:val="007505B0"/>
    <w:rsid w:val="00750737"/>
    <w:rsid w:val="00750A2A"/>
    <w:rsid w:val="00750A98"/>
    <w:rsid w:val="00751099"/>
    <w:rsid w:val="0075126D"/>
    <w:rsid w:val="00751654"/>
    <w:rsid w:val="00751C96"/>
    <w:rsid w:val="00751DA5"/>
    <w:rsid w:val="00752325"/>
    <w:rsid w:val="0075266A"/>
    <w:rsid w:val="00752A8B"/>
    <w:rsid w:val="00752DAD"/>
    <w:rsid w:val="00752F98"/>
    <w:rsid w:val="00753217"/>
    <w:rsid w:val="0075354C"/>
    <w:rsid w:val="007539DB"/>
    <w:rsid w:val="00753CC7"/>
    <w:rsid w:val="00753F21"/>
    <w:rsid w:val="00754136"/>
    <w:rsid w:val="0075418F"/>
    <w:rsid w:val="007544BF"/>
    <w:rsid w:val="00754AA3"/>
    <w:rsid w:val="00754B6F"/>
    <w:rsid w:val="00754FBD"/>
    <w:rsid w:val="00754FE7"/>
    <w:rsid w:val="007552EF"/>
    <w:rsid w:val="007555EA"/>
    <w:rsid w:val="00756407"/>
    <w:rsid w:val="00756C5B"/>
    <w:rsid w:val="00756CF8"/>
    <w:rsid w:val="007570ED"/>
    <w:rsid w:val="00757F15"/>
    <w:rsid w:val="00760257"/>
    <w:rsid w:val="0076051E"/>
    <w:rsid w:val="0076059D"/>
    <w:rsid w:val="00761E7E"/>
    <w:rsid w:val="007624A3"/>
    <w:rsid w:val="00762A69"/>
    <w:rsid w:val="00762D3E"/>
    <w:rsid w:val="00762D84"/>
    <w:rsid w:val="007640AE"/>
    <w:rsid w:val="00764359"/>
    <w:rsid w:val="007643C3"/>
    <w:rsid w:val="007643FD"/>
    <w:rsid w:val="00764EE3"/>
    <w:rsid w:val="00765896"/>
    <w:rsid w:val="0076589C"/>
    <w:rsid w:val="007659DB"/>
    <w:rsid w:val="00765D89"/>
    <w:rsid w:val="00765D8B"/>
    <w:rsid w:val="007664EC"/>
    <w:rsid w:val="007665C0"/>
    <w:rsid w:val="00767085"/>
    <w:rsid w:val="00767591"/>
    <w:rsid w:val="007678DB"/>
    <w:rsid w:val="00767A1A"/>
    <w:rsid w:val="00767B00"/>
    <w:rsid w:val="00767BFE"/>
    <w:rsid w:val="00767DDC"/>
    <w:rsid w:val="00767F38"/>
    <w:rsid w:val="00770882"/>
    <w:rsid w:val="00770EFE"/>
    <w:rsid w:val="00771381"/>
    <w:rsid w:val="007716AA"/>
    <w:rsid w:val="00771975"/>
    <w:rsid w:val="00771A96"/>
    <w:rsid w:val="00771C7F"/>
    <w:rsid w:val="00772130"/>
    <w:rsid w:val="00772776"/>
    <w:rsid w:val="007735EE"/>
    <w:rsid w:val="00773D35"/>
    <w:rsid w:val="00773DB2"/>
    <w:rsid w:val="00774237"/>
    <w:rsid w:val="007745C2"/>
    <w:rsid w:val="00774680"/>
    <w:rsid w:val="00775285"/>
    <w:rsid w:val="0077563C"/>
    <w:rsid w:val="00775A1F"/>
    <w:rsid w:val="00775C73"/>
    <w:rsid w:val="00775DA7"/>
    <w:rsid w:val="0077615C"/>
    <w:rsid w:val="007761B8"/>
    <w:rsid w:val="007761BF"/>
    <w:rsid w:val="00776720"/>
    <w:rsid w:val="0077733A"/>
    <w:rsid w:val="007775F0"/>
    <w:rsid w:val="00777C68"/>
    <w:rsid w:val="00777D3A"/>
    <w:rsid w:val="00777EF3"/>
    <w:rsid w:val="00777F64"/>
    <w:rsid w:val="00780334"/>
    <w:rsid w:val="007803B7"/>
    <w:rsid w:val="00780583"/>
    <w:rsid w:val="0078093C"/>
    <w:rsid w:val="0078096A"/>
    <w:rsid w:val="00780AAB"/>
    <w:rsid w:val="00780F3B"/>
    <w:rsid w:val="0078115B"/>
    <w:rsid w:val="007811F4"/>
    <w:rsid w:val="00781448"/>
    <w:rsid w:val="0078178A"/>
    <w:rsid w:val="007819E4"/>
    <w:rsid w:val="00781AF9"/>
    <w:rsid w:val="00781D55"/>
    <w:rsid w:val="00782045"/>
    <w:rsid w:val="0078226F"/>
    <w:rsid w:val="007824E4"/>
    <w:rsid w:val="00782626"/>
    <w:rsid w:val="00782FC3"/>
    <w:rsid w:val="007834D8"/>
    <w:rsid w:val="00783E2B"/>
    <w:rsid w:val="0078405A"/>
    <w:rsid w:val="007842BE"/>
    <w:rsid w:val="00784570"/>
    <w:rsid w:val="007845A3"/>
    <w:rsid w:val="0078473E"/>
    <w:rsid w:val="00784CBC"/>
    <w:rsid w:val="00785258"/>
    <w:rsid w:val="00785287"/>
    <w:rsid w:val="007852FD"/>
    <w:rsid w:val="007853E1"/>
    <w:rsid w:val="007856D7"/>
    <w:rsid w:val="0078661C"/>
    <w:rsid w:val="0078685D"/>
    <w:rsid w:val="0078721D"/>
    <w:rsid w:val="00787C16"/>
    <w:rsid w:val="00787C23"/>
    <w:rsid w:val="00787CDC"/>
    <w:rsid w:val="00787CE8"/>
    <w:rsid w:val="00790115"/>
    <w:rsid w:val="00790BBF"/>
    <w:rsid w:val="00790F75"/>
    <w:rsid w:val="0079162C"/>
    <w:rsid w:val="0079186B"/>
    <w:rsid w:val="00791A58"/>
    <w:rsid w:val="00791C74"/>
    <w:rsid w:val="00792464"/>
    <w:rsid w:val="007938F6"/>
    <w:rsid w:val="00793977"/>
    <w:rsid w:val="007939BB"/>
    <w:rsid w:val="00793FB8"/>
    <w:rsid w:val="007948F1"/>
    <w:rsid w:val="0079515B"/>
    <w:rsid w:val="007955DF"/>
    <w:rsid w:val="00795A63"/>
    <w:rsid w:val="00796A97"/>
    <w:rsid w:val="00796F0B"/>
    <w:rsid w:val="00797658"/>
    <w:rsid w:val="00797E31"/>
    <w:rsid w:val="007A0573"/>
    <w:rsid w:val="007A0A08"/>
    <w:rsid w:val="007A0ADD"/>
    <w:rsid w:val="007A1221"/>
    <w:rsid w:val="007A142A"/>
    <w:rsid w:val="007A1826"/>
    <w:rsid w:val="007A1AF0"/>
    <w:rsid w:val="007A1F8F"/>
    <w:rsid w:val="007A252B"/>
    <w:rsid w:val="007A2DDB"/>
    <w:rsid w:val="007A3324"/>
    <w:rsid w:val="007A3401"/>
    <w:rsid w:val="007A354D"/>
    <w:rsid w:val="007A3A5A"/>
    <w:rsid w:val="007A4668"/>
    <w:rsid w:val="007A4958"/>
    <w:rsid w:val="007A4F92"/>
    <w:rsid w:val="007A5611"/>
    <w:rsid w:val="007A63EC"/>
    <w:rsid w:val="007A643A"/>
    <w:rsid w:val="007A6C13"/>
    <w:rsid w:val="007A6D86"/>
    <w:rsid w:val="007A70C2"/>
    <w:rsid w:val="007A74BF"/>
    <w:rsid w:val="007A754B"/>
    <w:rsid w:val="007B028C"/>
    <w:rsid w:val="007B02FC"/>
    <w:rsid w:val="007B0A20"/>
    <w:rsid w:val="007B0CBC"/>
    <w:rsid w:val="007B1096"/>
    <w:rsid w:val="007B1372"/>
    <w:rsid w:val="007B231D"/>
    <w:rsid w:val="007B254F"/>
    <w:rsid w:val="007B25A1"/>
    <w:rsid w:val="007B26A3"/>
    <w:rsid w:val="007B2953"/>
    <w:rsid w:val="007B2C55"/>
    <w:rsid w:val="007B2E37"/>
    <w:rsid w:val="007B3A4F"/>
    <w:rsid w:val="007B569D"/>
    <w:rsid w:val="007B59CE"/>
    <w:rsid w:val="007B5F27"/>
    <w:rsid w:val="007B6154"/>
    <w:rsid w:val="007B63BD"/>
    <w:rsid w:val="007B6676"/>
    <w:rsid w:val="007B6682"/>
    <w:rsid w:val="007B67A2"/>
    <w:rsid w:val="007B693A"/>
    <w:rsid w:val="007B6940"/>
    <w:rsid w:val="007B6B4F"/>
    <w:rsid w:val="007B70CF"/>
    <w:rsid w:val="007B7BBF"/>
    <w:rsid w:val="007C049C"/>
    <w:rsid w:val="007C099D"/>
    <w:rsid w:val="007C0DC7"/>
    <w:rsid w:val="007C0EB3"/>
    <w:rsid w:val="007C1088"/>
    <w:rsid w:val="007C1790"/>
    <w:rsid w:val="007C1CFA"/>
    <w:rsid w:val="007C22D3"/>
    <w:rsid w:val="007C22F8"/>
    <w:rsid w:val="007C2806"/>
    <w:rsid w:val="007C2E12"/>
    <w:rsid w:val="007C2F7C"/>
    <w:rsid w:val="007C36BF"/>
    <w:rsid w:val="007C36E8"/>
    <w:rsid w:val="007C41A9"/>
    <w:rsid w:val="007C41B7"/>
    <w:rsid w:val="007C4693"/>
    <w:rsid w:val="007C5BA0"/>
    <w:rsid w:val="007C5C72"/>
    <w:rsid w:val="007C606B"/>
    <w:rsid w:val="007C61E9"/>
    <w:rsid w:val="007C620D"/>
    <w:rsid w:val="007C663C"/>
    <w:rsid w:val="007C6B5F"/>
    <w:rsid w:val="007C6CAC"/>
    <w:rsid w:val="007C7332"/>
    <w:rsid w:val="007D034B"/>
    <w:rsid w:val="007D04EE"/>
    <w:rsid w:val="007D0693"/>
    <w:rsid w:val="007D09AA"/>
    <w:rsid w:val="007D0C15"/>
    <w:rsid w:val="007D0D4B"/>
    <w:rsid w:val="007D1938"/>
    <w:rsid w:val="007D1AC2"/>
    <w:rsid w:val="007D1B33"/>
    <w:rsid w:val="007D1FA5"/>
    <w:rsid w:val="007D21CB"/>
    <w:rsid w:val="007D2B90"/>
    <w:rsid w:val="007D2E7E"/>
    <w:rsid w:val="007D2F70"/>
    <w:rsid w:val="007D3270"/>
    <w:rsid w:val="007D33DC"/>
    <w:rsid w:val="007D376C"/>
    <w:rsid w:val="007D3830"/>
    <w:rsid w:val="007D39D4"/>
    <w:rsid w:val="007D3CB2"/>
    <w:rsid w:val="007D3CB5"/>
    <w:rsid w:val="007D4032"/>
    <w:rsid w:val="007D4116"/>
    <w:rsid w:val="007D4165"/>
    <w:rsid w:val="007D4169"/>
    <w:rsid w:val="007D426A"/>
    <w:rsid w:val="007D488F"/>
    <w:rsid w:val="007D4E46"/>
    <w:rsid w:val="007D54ED"/>
    <w:rsid w:val="007D5992"/>
    <w:rsid w:val="007D5CD1"/>
    <w:rsid w:val="007D60E4"/>
    <w:rsid w:val="007D620A"/>
    <w:rsid w:val="007D692F"/>
    <w:rsid w:val="007D6F2A"/>
    <w:rsid w:val="007D7DA9"/>
    <w:rsid w:val="007D7DC8"/>
    <w:rsid w:val="007E0065"/>
    <w:rsid w:val="007E03E7"/>
    <w:rsid w:val="007E0B80"/>
    <w:rsid w:val="007E0CBB"/>
    <w:rsid w:val="007E0DB4"/>
    <w:rsid w:val="007E148D"/>
    <w:rsid w:val="007E171D"/>
    <w:rsid w:val="007E17B7"/>
    <w:rsid w:val="007E1E10"/>
    <w:rsid w:val="007E215E"/>
    <w:rsid w:val="007E223E"/>
    <w:rsid w:val="007E22A0"/>
    <w:rsid w:val="007E22D9"/>
    <w:rsid w:val="007E2D09"/>
    <w:rsid w:val="007E393D"/>
    <w:rsid w:val="007E3A36"/>
    <w:rsid w:val="007E3DF5"/>
    <w:rsid w:val="007E3EBE"/>
    <w:rsid w:val="007E4837"/>
    <w:rsid w:val="007E4BC4"/>
    <w:rsid w:val="007E565C"/>
    <w:rsid w:val="007E5A0C"/>
    <w:rsid w:val="007E61FE"/>
    <w:rsid w:val="007E6272"/>
    <w:rsid w:val="007E64D5"/>
    <w:rsid w:val="007E6DA5"/>
    <w:rsid w:val="007E7229"/>
    <w:rsid w:val="007E780D"/>
    <w:rsid w:val="007E795D"/>
    <w:rsid w:val="007F0BE9"/>
    <w:rsid w:val="007F0DA8"/>
    <w:rsid w:val="007F0EC9"/>
    <w:rsid w:val="007F0FED"/>
    <w:rsid w:val="007F1432"/>
    <w:rsid w:val="007F268A"/>
    <w:rsid w:val="007F29F0"/>
    <w:rsid w:val="007F31C4"/>
    <w:rsid w:val="007F3AC1"/>
    <w:rsid w:val="007F3D3B"/>
    <w:rsid w:val="007F40C0"/>
    <w:rsid w:val="007F421B"/>
    <w:rsid w:val="007F4599"/>
    <w:rsid w:val="007F47A1"/>
    <w:rsid w:val="007F4925"/>
    <w:rsid w:val="007F4ADE"/>
    <w:rsid w:val="007F50DB"/>
    <w:rsid w:val="007F53B4"/>
    <w:rsid w:val="007F57F7"/>
    <w:rsid w:val="007F5B31"/>
    <w:rsid w:val="007F5D70"/>
    <w:rsid w:val="007F6CCD"/>
    <w:rsid w:val="007F6FAF"/>
    <w:rsid w:val="007F6FDF"/>
    <w:rsid w:val="007F7204"/>
    <w:rsid w:val="007F78DD"/>
    <w:rsid w:val="007F7979"/>
    <w:rsid w:val="007F79C7"/>
    <w:rsid w:val="00800DF1"/>
    <w:rsid w:val="00801BC5"/>
    <w:rsid w:val="00801CBA"/>
    <w:rsid w:val="00801D96"/>
    <w:rsid w:val="008020CB"/>
    <w:rsid w:val="0080210D"/>
    <w:rsid w:val="008022AA"/>
    <w:rsid w:val="00802723"/>
    <w:rsid w:val="008028B1"/>
    <w:rsid w:val="00802CBA"/>
    <w:rsid w:val="00802E3E"/>
    <w:rsid w:val="00803F55"/>
    <w:rsid w:val="00804187"/>
    <w:rsid w:val="008041ED"/>
    <w:rsid w:val="0080420E"/>
    <w:rsid w:val="00804A6C"/>
    <w:rsid w:val="0080505F"/>
    <w:rsid w:val="008050B2"/>
    <w:rsid w:val="00805B0F"/>
    <w:rsid w:val="00805BBC"/>
    <w:rsid w:val="00805BE7"/>
    <w:rsid w:val="00805C20"/>
    <w:rsid w:val="00805E26"/>
    <w:rsid w:val="008067E0"/>
    <w:rsid w:val="00806875"/>
    <w:rsid w:val="0080697A"/>
    <w:rsid w:val="00807109"/>
    <w:rsid w:val="0080724E"/>
    <w:rsid w:val="0080746E"/>
    <w:rsid w:val="008074BB"/>
    <w:rsid w:val="008075A0"/>
    <w:rsid w:val="00810341"/>
    <w:rsid w:val="00810675"/>
    <w:rsid w:val="008108CA"/>
    <w:rsid w:val="008108EA"/>
    <w:rsid w:val="00810AA1"/>
    <w:rsid w:val="00810D36"/>
    <w:rsid w:val="00811316"/>
    <w:rsid w:val="00811811"/>
    <w:rsid w:val="008120CC"/>
    <w:rsid w:val="00812411"/>
    <w:rsid w:val="0081298B"/>
    <w:rsid w:val="00812C88"/>
    <w:rsid w:val="00813204"/>
    <w:rsid w:val="00813764"/>
    <w:rsid w:val="00813A61"/>
    <w:rsid w:val="00814138"/>
    <w:rsid w:val="00814816"/>
    <w:rsid w:val="00815AF1"/>
    <w:rsid w:val="00815B66"/>
    <w:rsid w:val="00816133"/>
    <w:rsid w:val="008167AC"/>
    <w:rsid w:val="00816A95"/>
    <w:rsid w:val="00816CA4"/>
    <w:rsid w:val="00816F5D"/>
    <w:rsid w:val="0081786C"/>
    <w:rsid w:val="00817876"/>
    <w:rsid w:val="00817B72"/>
    <w:rsid w:val="00817E93"/>
    <w:rsid w:val="00820432"/>
    <w:rsid w:val="008205B3"/>
    <w:rsid w:val="00820F06"/>
    <w:rsid w:val="00821080"/>
    <w:rsid w:val="00821189"/>
    <w:rsid w:val="0082191F"/>
    <w:rsid w:val="00821B0A"/>
    <w:rsid w:val="00821BD9"/>
    <w:rsid w:val="00821FB7"/>
    <w:rsid w:val="0082224F"/>
    <w:rsid w:val="008223B7"/>
    <w:rsid w:val="00823E09"/>
    <w:rsid w:val="008247AE"/>
    <w:rsid w:val="00824FB7"/>
    <w:rsid w:val="00825562"/>
    <w:rsid w:val="00825767"/>
    <w:rsid w:val="0082591C"/>
    <w:rsid w:val="00825BDE"/>
    <w:rsid w:val="00825DB0"/>
    <w:rsid w:val="00825F75"/>
    <w:rsid w:val="0082641C"/>
    <w:rsid w:val="008265BC"/>
    <w:rsid w:val="00826FF0"/>
    <w:rsid w:val="008272C0"/>
    <w:rsid w:val="008275A1"/>
    <w:rsid w:val="00827D4B"/>
    <w:rsid w:val="008308E0"/>
    <w:rsid w:val="00831098"/>
    <w:rsid w:val="008317D4"/>
    <w:rsid w:val="00831829"/>
    <w:rsid w:val="00831E28"/>
    <w:rsid w:val="00831F69"/>
    <w:rsid w:val="00832D9C"/>
    <w:rsid w:val="00832EED"/>
    <w:rsid w:val="00833989"/>
    <w:rsid w:val="00833C7F"/>
    <w:rsid w:val="00834210"/>
    <w:rsid w:val="00834218"/>
    <w:rsid w:val="0083448C"/>
    <w:rsid w:val="0083475D"/>
    <w:rsid w:val="008349B0"/>
    <w:rsid w:val="0083524A"/>
    <w:rsid w:val="008352B7"/>
    <w:rsid w:val="0083572F"/>
    <w:rsid w:val="008358B0"/>
    <w:rsid w:val="00835F2B"/>
    <w:rsid w:val="0083633A"/>
    <w:rsid w:val="00836674"/>
    <w:rsid w:val="00836993"/>
    <w:rsid w:val="00836DDF"/>
    <w:rsid w:val="008371E8"/>
    <w:rsid w:val="008377E9"/>
    <w:rsid w:val="0083787D"/>
    <w:rsid w:val="0083796F"/>
    <w:rsid w:val="00837BE9"/>
    <w:rsid w:val="00840594"/>
    <w:rsid w:val="00840D60"/>
    <w:rsid w:val="00841087"/>
    <w:rsid w:val="008410B0"/>
    <w:rsid w:val="008412E3"/>
    <w:rsid w:val="00841350"/>
    <w:rsid w:val="008427B3"/>
    <w:rsid w:val="00843425"/>
    <w:rsid w:val="008434AB"/>
    <w:rsid w:val="008444E3"/>
    <w:rsid w:val="008447FD"/>
    <w:rsid w:val="00844C7D"/>
    <w:rsid w:val="00844D3B"/>
    <w:rsid w:val="00844F09"/>
    <w:rsid w:val="008452F2"/>
    <w:rsid w:val="008463CB"/>
    <w:rsid w:val="0084643A"/>
    <w:rsid w:val="00846461"/>
    <w:rsid w:val="00846EA7"/>
    <w:rsid w:val="0084791F"/>
    <w:rsid w:val="00847A77"/>
    <w:rsid w:val="00847BA8"/>
    <w:rsid w:val="00847F45"/>
    <w:rsid w:val="008502EE"/>
    <w:rsid w:val="008511F5"/>
    <w:rsid w:val="008514B9"/>
    <w:rsid w:val="0085150C"/>
    <w:rsid w:val="00851D41"/>
    <w:rsid w:val="00851D9B"/>
    <w:rsid w:val="00852486"/>
    <w:rsid w:val="00852497"/>
    <w:rsid w:val="00852573"/>
    <w:rsid w:val="0085282C"/>
    <w:rsid w:val="00852A00"/>
    <w:rsid w:val="008536BD"/>
    <w:rsid w:val="0085391D"/>
    <w:rsid w:val="00853D64"/>
    <w:rsid w:val="00854045"/>
    <w:rsid w:val="00854144"/>
    <w:rsid w:val="008544CD"/>
    <w:rsid w:val="008548D4"/>
    <w:rsid w:val="00854E7D"/>
    <w:rsid w:val="00855397"/>
    <w:rsid w:val="00855450"/>
    <w:rsid w:val="00856084"/>
    <w:rsid w:val="00856778"/>
    <w:rsid w:val="008569D0"/>
    <w:rsid w:val="00856EC8"/>
    <w:rsid w:val="00856EFC"/>
    <w:rsid w:val="00856F5E"/>
    <w:rsid w:val="00856FE6"/>
    <w:rsid w:val="008570A5"/>
    <w:rsid w:val="0085739E"/>
    <w:rsid w:val="00857882"/>
    <w:rsid w:val="00857E24"/>
    <w:rsid w:val="00860028"/>
    <w:rsid w:val="008607D6"/>
    <w:rsid w:val="00860FFB"/>
    <w:rsid w:val="008615D7"/>
    <w:rsid w:val="00861628"/>
    <w:rsid w:val="0086173D"/>
    <w:rsid w:val="00861845"/>
    <w:rsid w:val="008618B1"/>
    <w:rsid w:val="00861B8A"/>
    <w:rsid w:val="00861FDF"/>
    <w:rsid w:val="00862003"/>
    <w:rsid w:val="00862221"/>
    <w:rsid w:val="008626BF"/>
    <w:rsid w:val="00862729"/>
    <w:rsid w:val="00863677"/>
    <w:rsid w:val="00863718"/>
    <w:rsid w:val="00863C67"/>
    <w:rsid w:val="00863D52"/>
    <w:rsid w:val="0086460F"/>
    <w:rsid w:val="0086462A"/>
    <w:rsid w:val="008646A3"/>
    <w:rsid w:val="00864DA0"/>
    <w:rsid w:val="0086505D"/>
    <w:rsid w:val="0086527E"/>
    <w:rsid w:val="00865626"/>
    <w:rsid w:val="0086595C"/>
    <w:rsid w:val="00866334"/>
    <w:rsid w:val="00866608"/>
    <w:rsid w:val="008666D0"/>
    <w:rsid w:val="00866931"/>
    <w:rsid w:val="00866BFD"/>
    <w:rsid w:val="00866F17"/>
    <w:rsid w:val="008674C7"/>
    <w:rsid w:val="00867A86"/>
    <w:rsid w:val="00867D22"/>
    <w:rsid w:val="0086A97D"/>
    <w:rsid w:val="008706F0"/>
    <w:rsid w:val="0087083B"/>
    <w:rsid w:val="00870C1A"/>
    <w:rsid w:val="00870C51"/>
    <w:rsid w:val="00870DD3"/>
    <w:rsid w:val="00871439"/>
    <w:rsid w:val="0087158E"/>
    <w:rsid w:val="008715E6"/>
    <w:rsid w:val="0087171C"/>
    <w:rsid w:val="00871EFA"/>
    <w:rsid w:val="00872973"/>
    <w:rsid w:val="00873A93"/>
    <w:rsid w:val="00873ABB"/>
    <w:rsid w:val="00873E26"/>
    <w:rsid w:val="0087448B"/>
    <w:rsid w:val="0087483E"/>
    <w:rsid w:val="00874A43"/>
    <w:rsid w:val="0087550F"/>
    <w:rsid w:val="008755C7"/>
    <w:rsid w:val="00875F78"/>
    <w:rsid w:val="00875F92"/>
    <w:rsid w:val="008763A0"/>
    <w:rsid w:val="0087660A"/>
    <w:rsid w:val="0087679A"/>
    <w:rsid w:val="00876EEF"/>
    <w:rsid w:val="00876FE5"/>
    <w:rsid w:val="008773BE"/>
    <w:rsid w:val="0087747F"/>
    <w:rsid w:val="0087769F"/>
    <w:rsid w:val="00877822"/>
    <w:rsid w:val="0088045A"/>
    <w:rsid w:val="008804D6"/>
    <w:rsid w:val="00880B0F"/>
    <w:rsid w:val="00880B16"/>
    <w:rsid w:val="00880B40"/>
    <w:rsid w:val="00880BEE"/>
    <w:rsid w:val="008812C3"/>
    <w:rsid w:val="0088135A"/>
    <w:rsid w:val="0088193B"/>
    <w:rsid w:val="00881AEB"/>
    <w:rsid w:val="00881FB1"/>
    <w:rsid w:val="00882141"/>
    <w:rsid w:val="00882E32"/>
    <w:rsid w:val="0088315F"/>
    <w:rsid w:val="00883438"/>
    <w:rsid w:val="008835C9"/>
    <w:rsid w:val="008837DA"/>
    <w:rsid w:val="00883CD5"/>
    <w:rsid w:val="00883F89"/>
    <w:rsid w:val="0088401E"/>
    <w:rsid w:val="008840C0"/>
    <w:rsid w:val="0088423F"/>
    <w:rsid w:val="00884249"/>
    <w:rsid w:val="00884256"/>
    <w:rsid w:val="00884A2D"/>
    <w:rsid w:val="0088588E"/>
    <w:rsid w:val="008864FE"/>
    <w:rsid w:val="0088652E"/>
    <w:rsid w:val="00886650"/>
    <w:rsid w:val="00886A8D"/>
    <w:rsid w:val="00886BE4"/>
    <w:rsid w:val="00886E2F"/>
    <w:rsid w:val="00886E65"/>
    <w:rsid w:val="00886E8F"/>
    <w:rsid w:val="0088708A"/>
    <w:rsid w:val="008874B9"/>
    <w:rsid w:val="0088787C"/>
    <w:rsid w:val="008879D7"/>
    <w:rsid w:val="00890C78"/>
    <w:rsid w:val="00890FA3"/>
    <w:rsid w:val="00891645"/>
    <w:rsid w:val="00891904"/>
    <w:rsid w:val="00891B35"/>
    <w:rsid w:val="00891F93"/>
    <w:rsid w:val="008921E8"/>
    <w:rsid w:val="008922F3"/>
    <w:rsid w:val="008922F9"/>
    <w:rsid w:val="0089247A"/>
    <w:rsid w:val="008924AC"/>
    <w:rsid w:val="008926B9"/>
    <w:rsid w:val="008926E2"/>
    <w:rsid w:val="00892809"/>
    <w:rsid w:val="00892892"/>
    <w:rsid w:val="008929D4"/>
    <w:rsid w:val="0089341D"/>
    <w:rsid w:val="00893429"/>
    <w:rsid w:val="00893CC3"/>
    <w:rsid w:val="008940D4"/>
    <w:rsid w:val="008946FD"/>
    <w:rsid w:val="00894B6A"/>
    <w:rsid w:val="00894BAE"/>
    <w:rsid w:val="00894FDE"/>
    <w:rsid w:val="00895FF1"/>
    <w:rsid w:val="008965DA"/>
    <w:rsid w:val="0089670E"/>
    <w:rsid w:val="00896C07"/>
    <w:rsid w:val="00896E62"/>
    <w:rsid w:val="00897359"/>
    <w:rsid w:val="00897ABF"/>
    <w:rsid w:val="00897F4C"/>
    <w:rsid w:val="008A05EE"/>
    <w:rsid w:val="008A135B"/>
    <w:rsid w:val="008A1911"/>
    <w:rsid w:val="008A201D"/>
    <w:rsid w:val="008A376C"/>
    <w:rsid w:val="008A3F22"/>
    <w:rsid w:val="008A4527"/>
    <w:rsid w:val="008A46DC"/>
    <w:rsid w:val="008A491F"/>
    <w:rsid w:val="008A4B8C"/>
    <w:rsid w:val="008A4D1E"/>
    <w:rsid w:val="008A4DBE"/>
    <w:rsid w:val="008A4FC5"/>
    <w:rsid w:val="008A5965"/>
    <w:rsid w:val="008A6573"/>
    <w:rsid w:val="008A6C1F"/>
    <w:rsid w:val="008A7405"/>
    <w:rsid w:val="008A76AC"/>
    <w:rsid w:val="008A7838"/>
    <w:rsid w:val="008A7C9B"/>
    <w:rsid w:val="008B018A"/>
    <w:rsid w:val="008B0539"/>
    <w:rsid w:val="008B0717"/>
    <w:rsid w:val="008B0E95"/>
    <w:rsid w:val="008B1122"/>
    <w:rsid w:val="008B17D7"/>
    <w:rsid w:val="008B19B7"/>
    <w:rsid w:val="008B1D69"/>
    <w:rsid w:val="008B1DCE"/>
    <w:rsid w:val="008B1E16"/>
    <w:rsid w:val="008B21A2"/>
    <w:rsid w:val="008B224F"/>
    <w:rsid w:val="008B2978"/>
    <w:rsid w:val="008B2E8B"/>
    <w:rsid w:val="008B37C7"/>
    <w:rsid w:val="008B38B3"/>
    <w:rsid w:val="008B3DC7"/>
    <w:rsid w:val="008B4352"/>
    <w:rsid w:val="008B4DC3"/>
    <w:rsid w:val="008B4FB0"/>
    <w:rsid w:val="008B5177"/>
    <w:rsid w:val="008B56EF"/>
    <w:rsid w:val="008B68EF"/>
    <w:rsid w:val="008B7287"/>
    <w:rsid w:val="008B7461"/>
    <w:rsid w:val="008B77BC"/>
    <w:rsid w:val="008B77C7"/>
    <w:rsid w:val="008B7DB7"/>
    <w:rsid w:val="008C0279"/>
    <w:rsid w:val="008C04B2"/>
    <w:rsid w:val="008C06A6"/>
    <w:rsid w:val="008C0D8E"/>
    <w:rsid w:val="008C0F6A"/>
    <w:rsid w:val="008C1082"/>
    <w:rsid w:val="008C17A8"/>
    <w:rsid w:val="008C1A4E"/>
    <w:rsid w:val="008C271F"/>
    <w:rsid w:val="008C2CD6"/>
    <w:rsid w:val="008C30F3"/>
    <w:rsid w:val="008C3695"/>
    <w:rsid w:val="008C3F0C"/>
    <w:rsid w:val="008C4374"/>
    <w:rsid w:val="008C496F"/>
    <w:rsid w:val="008C5178"/>
    <w:rsid w:val="008C51FB"/>
    <w:rsid w:val="008C5310"/>
    <w:rsid w:val="008C5418"/>
    <w:rsid w:val="008C5FE6"/>
    <w:rsid w:val="008C61F0"/>
    <w:rsid w:val="008C6A03"/>
    <w:rsid w:val="008C6A29"/>
    <w:rsid w:val="008C6CCB"/>
    <w:rsid w:val="008C7320"/>
    <w:rsid w:val="008C7909"/>
    <w:rsid w:val="008D00E2"/>
    <w:rsid w:val="008D0218"/>
    <w:rsid w:val="008D0219"/>
    <w:rsid w:val="008D0B68"/>
    <w:rsid w:val="008D0F83"/>
    <w:rsid w:val="008D1768"/>
    <w:rsid w:val="008D1AA2"/>
    <w:rsid w:val="008D24BB"/>
    <w:rsid w:val="008D2EFE"/>
    <w:rsid w:val="008D2F67"/>
    <w:rsid w:val="008D316F"/>
    <w:rsid w:val="008D37DD"/>
    <w:rsid w:val="008D3AAB"/>
    <w:rsid w:val="008D3FCA"/>
    <w:rsid w:val="008D404A"/>
    <w:rsid w:val="008D42DE"/>
    <w:rsid w:val="008D45C2"/>
    <w:rsid w:val="008D52BA"/>
    <w:rsid w:val="008D5705"/>
    <w:rsid w:val="008D5D33"/>
    <w:rsid w:val="008D61AE"/>
    <w:rsid w:val="008D6834"/>
    <w:rsid w:val="008D6B44"/>
    <w:rsid w:val="008D6FDE"/>
    <w:rsid w:val="008D708E"/>
    <w:rsid w:val="008D7A44"/>
    <w:rsid w:val="008D7B11"/>
    <w:rsid w:val="008E03EC"/>
    <w:rsid w:val="008E1207"/>
    <w:rsid w:val="008E12C8"/>
    <w:rsid w:val="008E14E7"/>
    <w:rsid w:val="008E1BA5"/>
    <w:rsid w:val="008E1DD8"/>
    <w:rsid w:val="008E1EFC"/>
    <w:rsid w:val="008E1F39"/>
    <w:rsid w:val="008E3767"/>
    <w:rsid w:val="008E3C9A"/>
    <w:rsid w:val="008E4463"/>
    <w:rsid w:val="008E4705"/>
    <w:rsid w:val="008E501B"/>
    <w:rsid w:val="008E51AC"/>
    <w:rsid w:val="008E5765"/>
    <w:rsid w:val="008E58C8"/>
    <w:rsid w:val="008E5CA9"/>
    <w:rsid w:val="008E5F66"/>
    <w:rsid w:val="008E5FCD"/>
    <w:rsid w:val="008E6792"/>
    <w:rsid w:val="008E6F92"/>
    <w:rsid w:val="008E772A"/>
    <w:rsid w:val="008E7F80"/>
    <w:rsid w:val="008F0A6D"/>
    <w:rsid w:val="008F15C8"/>
    <w:rsid w:val="008F1B6B"/>
    <w:rsid w:val="008F2678"/>
    <w:rsid w:val="008F3ED2"/>
    <w:rsid w:val="008F40B7"/>
    <w:rsid w:val="008F4135"/>
    <w:rsid w:val="008F42AF"/>
    <w:rsid w:val="008F4A60"/>
    <w:rsid w:val="008F6090"/>
    <w:rsid w:val="008F66E4"/>
    <w:rsid w:val="008F6E80"/>
    <w:rsid w:val="008F749D"/>
    <w:rsid w:val="008F7EE4"/>
    <w:rsid w:val="00900277"/>
    <w:rsid w:val="009004E1"/>
    <w:rsid w:val="00900655"/>
    <w:rsid w:val="00900A53"/>
    <w:rsid w:val="00900D5E"/>
    <w:rsid w:val="00900E39"/>
    <w:rsid w:val="00900E97"/>
    <w:rsid w:val="0090111A"/>
    <w:rsid w:val="009018FD"/>
    <w:rsid w:val="00901D0A"/>
    <w:rsid w:val="009020F6"/>
    <w:rsid w:val="009021DA"/>
    <w:rsid w:val="00902358"/>
    <w:rsid w:val="00902674"/>
    <w:rsid w:val="00902764"/>
    <w:rsid w:val="00902A5E"/>
    <w:rsid w:val="00902BB6"/>
    <w:rsid w:val="00902C5D"/>
    <w:rsid w:val="0090347D"/>
    <w:rsid w:val="009037A3"/>
    <w:rsid w:val="00904053"/>
    <w:rsid w:val="009040FF"/>
    <w:rsid w:val="009041DF"/>
    <w:rsid w:val="009041F2"/>
    <w:rsid w:val="009045FE"/>
    <w:rsid w:val="00904887"/>
    <w:rsid w:val="009048D6"/>
    <w:rsid w:val="00904DE1"/>
    <w:rsid w:val="00905222"/>
    <w:rsid w:val="0090559F"/>
    <w:rsid w:val="00905880"/>
    <w:rsid w:val="00905A28"/>
    <w:rsid w:val="00905D0D"/>
    <w:rsid w:val="00906526"/>
    <w:rsid w:val="00906592"/>
    <w:rsid w:val="00906F5F"/>
    <w:rsid w:val="00907094"/>
    <w:rsid w:val="009074B8"/>
    <w:rsid w:val="009074E0"/>
    <w:rsid w:val="00907615"/>
    <w:rsid w:val="00910FA2"/>
    <w:rsid w:val="00911D10"/>
    <w:rsid w:val="00912031"/>
    <w:rsid w:val="009123F4"/>
    <w:rsid w:val="00912693"/>
    <w:rsid w:val="009126E5"/>
    <w:rsid w:val="009130FF"/>
    <w:rsid w:val="009134CB"/>
    <w:rsid w:val="0091425D"/>
    <w:rsid w:val="00914672"/>
    <w:rsid w:val="00915920"/>
    <w:rsid w:val="009159C9"/>
    <w:rsid w:val="00915CDC"/>
    <w:rsid w:val="00915ED4"/>
    <w:rsid w:val="00915F29"/>
    <w:rsid w:val="009168FB"/>
    <w:rsid w:val="00916EE9"/>
    <w:rsid w:val="00917293"/>
    <w:rsid w:val="0091732B"/>
    <w:rsid w:val="0091782D"/>
    <w:rsid w:val="009209BA"/>
    <w:rsid w:val="00920D25"/>
    <w:rsid w:val="00920F76"/>
    <w:rsid w:val="0092103D"/>
    <w:rsid w:val="00921209"/>
    <w:rsid w:val="00921723"/>
    <w:rsid w:val="0092173A"/>
    <w:rsid w:val="00921955"/>
    <w:rsid w:val="00922A16"/>
    <w:rsid w:val="00922E71"/>
    <w:rsid w:val="00923331"/>
    <w:rsid w:val="00923939"/>
    <w:rsid w:val="00923AFD"/>
    <w:rsid w:val="0092403A"/>
    <w:rsid w:val="00924201"/>
    <w:rsid w:val="00924680"/>
    <w:rsid w:val="009247BA"/>
    <w:rsid w:val="00924A86"/>
    <w:rsid w:val="00924B56"/>
    <w:rsid w:val="00925262"/>
    <w:rsid w:val="00925274"/>
    <w:rsid w:val="0092549D"/>
    <w:rsid w:val="0092568F"/>
    <w:rsid w:val="009266A8"/>
    <w:rsid w:val="009266AE"/>
    <w:rsid w:val="00926CF7"/>
    <w:rsid w:val="00927539"/>
    <w:rsid w:val="0092770D"/>
    <w:rsid w:val="0092789F"/>
    <w:rsid w:val="0092D0D4"/>
    <w:rsid w:val="00930668"/>
    <w:rsid w:val="009310FA"/>
    <w:rsid w:val="009319B8"/>
    <w:rsid w:val="00931C57"/>
    <w:rsid w:val="00931DBA"/>
    <w:rsid w:val="00932246"/>
    <w:rsid w:val="00932835"/>
    <w:rsid w:val="00932B22"/>
    <w:rsid w:val="00932FAE"/>
    <w:rsid w:val="009334D5"/>
    <w:rsid w:val="00933586"/>
    <w:rsid w:val="00933E17"/>
    <w:rsid w:val="00933E83"/>
    <w:rsid w:val="00933F1A"/>
    <w:rsid w:val="0093400D"/>
    <w:rsid w:val="00934A01"/>
    <w:rsid w:val="00934BEA"/>
    <w:rsid w:val="00934D1C"/>
    <w:rsid w:val="00934ECA"/>
    <w:rsid w:val="009351BF"/>
    <w:rsid w:val="009352D3"/>
    <w:rsid w:val="00935413"/>
    <w:rsid w:val="00935C3A"/>
    <w:rsid w:val="00935D7E"/>
    <w:rsid w:val="00936028"/>
    <w:rsid w:val="009369D2"/>
    <w:rsid w:val="00937A2B"/>
    <w:rsid w:val="009405E1"/>
    <w:rsid w:val="00941064"/>
    <w:rsid w:val="009416AF"/>
    <w:rsid w:val="0094217F"/>
    <w:rsid w:val="00942394"/>
    <w:rsid w:val="009425F1"/>
    <w:rsid w:val="00942919"/>
    <w:rsid w:val="009435A6"/>
    <w:rsid w:val="00943C96"/>
    <w:rsid w:val="00943CDF"/>
    <w:rsid w:val="009444FE"/>
    <w:rsid w:val="00944615"/>
    <w:rsid w:val="00944FB5"/>
    <w:rsid w:val="00944FF5"/>
    <w:rsid w:val="00945478"/>
    <w:rsid w:val="009454F5"/>
    <w:rsid w:val="00945CCE"/>
    <w:rsid w:val="00946470"/>
    <w:rsid w:val="0094662B"/>
    <w:rsid w:val="009467AD"/>
    <w:rsid w:val="009468AA"/>
    <w:rsid w:val="00946913"/>
    <w:rsid w:val="00946929"/>
    <w:rsid w:val="00946CA7"/>
    <w:rsid w:val="00946EFA"/>
    <w:rsid w:val="009472FC"/>
    <w:rsid w:val="0094732D"/>
    <w:rsid w:val="0094738B"/>
    <w:rsid w:val="0094769C"/>
    <w:rsid w:val="009478DB"/>
    <w:rsid w:val="00947A06"/>
    <w:rsid w:val="00947A3B"/>
    <w:rsid w:val="00947BE0"/>
    <w:rsid w:val="00947C1C"/>
    <w:rsid w:val="009513CF"/>
    <w:rsid w:val="0095198D"/>
    <w:rsid w:val="00951B3E"/>
    <w:rsid w:val="00951D91"/>
    <w:rsid w:val="00951E65"/>
    <w:rsid w:val="00951ECD"/>
    <w:rsid w:val="00951EED"/>
    <w:rsid w:val="00952674"/>
    <w:rsid w:val="009530C0"/>
    <w:rsid w:val="00953812"/>
    <w:rsid w:val="009539AB"/>
    <w:rsid w:val="00953A1A"/>
    <w:rsid w:val="00953B6C"/>
    <w:rsid w:val="00953D1B"/>
    <w:rsid w:val="00953E1A"/>
    <w:rsid w:val="00953F91"/>
    <w:rsid w:val="009543E1"/>
    <w:rsid w:val="009546B0"/>
    <w:rsid w:val="009547EA"/>
    <w:rsid w:val="00954DB4"/>
    <w:rsid w:val="00954EAA"/>
    <w:rsid w:val="0095564E"/>
    <w:rsid w:val="00955EB9"/>
    <w:rsid w:val="00956035"/>
    <w:rsid w:val="00956465"/>
    <w:rsid w:val="00956D96"/>
    <w:rsid w:val="00957173"/>
    <w:rsid w:val="00957624"/>
    <w:rsid w:val="0095798A"/>
    <w:rsid w:val="009603E9"/>
    <w:rsid w:val="00960AD9"/>
    <w:rsid w:val="00960BA0"/>
    <w:rsid w:val="00960DBE"/>
    <w:rsid w:val="00960F3E"/>
    <w:rsid w:val="00961178"/>
    <w:rsid w:val="0096132B"/>
    <w:rsid w:val="0096161D"/>
    <w:rsid w:val="00962EEF"/>
    <w:rsid w:val="00963B6B"/>
    <w:rsid w:val="00963F55"/>
    <w:rsid w:val="009641AD"/>
    <w:rsid w:val="009646E5"/>
    <w:rsid w:val="00964F2A"/>
    <w:rsid w:val="00964FCA"/>
    <w:rsid w:val="009655A4"/>
    <w:rsid w:val="009656BC"/>
    <w:rsid w:val="00965875"/>
    <w:rsid w:val="009659C4"/>
    <w:rsid w:val="00965D91"/>
    <w:rsid w:val="0096602D"/>
    <w:rsid w:val="00966776"/>
    <w:rsid w:val="00966D8A"/>
    <w:rsid w:val="00966DCA"/>
    <w:rsid w:val="00967524"/>
    <w:rsid w:val="009677E2"/>
    <w:rsid w:val="00967BAE"/>
    <w:rsid w:val="00967D7D"/>
    <w:rsid w:val="0097026A"/>
    <w:rsid w:val="00970C56"/>
    <w:rsid w:val="00971212"/>
    <w:rsid w:val="009716BF"/>
    <w:rsid w:val="0097186C"/>
    <w:rsid w:val="0097189A"/>
    <w:rsid w:val="009719C2"/>
    <w:rsid w:val="00971C7D"/>
    <w:rsid w:val="00972D46"/>
    <w:rsid w:val="00973047"/>
    <w:rsid w:val="009734EF"/>
    <w:rsid w:val="00973546"/>
    <w:rsid w:val="00974A44"/>
    <w:rsid w:val="00974ABA"/>
    <w:rsid w:val="00974D7F"/>
    <w:rsid w:val="00974E44"/>
    <w:rsid w:val="00974EE0"/>
    <w:rsid w:val="009752FF"/>
    <w:rsid w:val="009753D8"/>
    <w:rsid w:val="009755E5"/>
    <w:rsid w:val="009756F0"/>
    <w:rsid w:val="00976061"/>
    <w:rsid w:val="009762D4"/>
    <w:rsid w:val="00976DEF"/>
    <w:rsid w:val="009771B7"/>
    <w:rsid w:val="00977441"/>
    <w:rsid w:val="009777C7"/>
    <w:rsid w:val="00977BDB"/>
    <w:rsid w:val="00977E86"/>
    <w:rsid w:val="00980DAB"/>
    <w:rsid w:val="00980EDA"/>
    <w:rsid w:val="0098113C"/>
    <w:rsid w:val="00981387"/>
    <w:rsid w:val="00981658"/>
    <w:rsid w:val="00982854"/>
    <w:rsid w:val="009828D8"/>
    <w:rsid w:val="00982B4A"/>
    <w:rsid w:val="00982DF1"/>
    <w:rsid w:val="00982EE8"/>
    <w:rsid w:val="00983140"/>
    <w:rsid w:val="00983ED2"/>
    <w:rsid w:val="00984B94"/>
    <w:rsid w:val="00984DC4"/>
    <w:rsid w:val="0098500D"/>
    <w:rsid w:val="00985725"/>
    <w:rsid w:val="0098588C"/>
    <w:rsid w:val="009858CC"/>
    <w:rsid w:val="00985E61"/>
    <w:rsid w:val="00986039"/>
    <w:rsid w:val="0098616B"/>
    <w:rsid w:val="009866B9"/>
    <w:rsid w:val="00986724"/>
    <w:rsid w:val="009867BA"/>
    <w:rsid w:val="00986BBD"/>
    <w:rsid w:val="00986BEA"/>
    <w:rsid w:val="009878ED"/>
    <w:rsid w:val="00987978"/>
    <w:rsid w:val="00987C96"/>
    <w:rsid w:val="00990054"/>
    <w:rsid w:val="00990CA1"/>
    <w:rsid w:val="00990D8F"/>
    <w:rsid w:val="00991083"/>
    <w:rsid w:val="00991833"/>
    <w:rsid w:val="00991D66"/>
    <w:rsid w:val="00992096"/>
    <w:rsid w:val="009929E8"/>
    <w:rsid w:val="00992B66"/>
    <w:rsid w:val="00992F04"/>
    <w:rsid w:val="00992F86"/>
    <w:rsid w:val="00993300"/>
    <w:rsid w:val="009936C9"/>
    <w:rsid w:val="00993992"/>
    <w:rsid w:val="00993A04"/>
    <w:rsid w:val="00993AB8"/>
    <w:rsid w:val="00993B9A"/>
    <w:rsid w:val="009943F8"/>
    <w:rsid w:val="009947C4"/>
    <w:rsid w:val="00995452"/>
    <w:rsid w:val="0099585A"/>
    <w:rsid w:val="009961A5"/>
    <w:rsid w:val="00996328"/>
    <w:rsid w:val="00996529"/>
    <w:rsid w:val="009967F4"/>
    <w:rsid w:val="00996B29"/>
    <w:rsid w:val="00996ED8"/>
    <w:rsid w:val="00996FBB"/>
    <w:rsid w:val="0099723B"/>
    <w:rsid w:val="009972AA"/>
    <w:rsid w:val="0099749E"/>
    <w:rsid w:val="009976E8"/>
    <w:rsid w:val="00997765"/>
    <w:rsid w:val="00997BA8"/>
    <w:rsid w:val="009A014C"/>
    <w:rsid w:val="009A05A6"/>
    <w:rsid w:val="009A0604"/>
    <w:rsid w:val="009A0800"/>
    <w:rsid w:val="009A08D7"/>
    <w:rsid w:val="009A10E8"/>
    <w:rsid w:val="009A1626"/>
    <w:rsid w:val="009A18D8"/>
    <w:rsid w:val="009A18F1"/>
    <w:rsid w:val="009A1C28"/>
    <w:rsid w:val="009A1D09"/>
    <w:rsid w:val="009A1D4F"/>
    <w:rsid w:val="009A2307"/>
    <w:rsid w:val="009A2575"/>
    <w:rsid w:val="009A25B5"/>
    <w:rsid w:val="009A34B0"/>
    <w:rsid w:val="009A3DFC"/>
    <w:rsid w:val="009A40ED"/>
    <w:rsid w:val="009A4345"/>
    <w:rsid w:val="009A4A3B"/>
    <w:rsid w:val="009A4ACC"/>
    <w:rsid w:val="009A5219"/>
    <w:rsid w:val="009A598F"/>
    <w:rsid w:val="009A5D90"/>
    <w:rsid w:val="009A5FC5"/>
    <w:rsid w:val="009A6204"/>
    <w:rsid w:val="009A63CE"/>
    <w:rsid w:val="009A665A"/>
    <w:rsid w:val="009A6870"/>
    <w:rsid w:val="009A6C15"/>
    <w:rsid w:val="009A71D5"/>
    <w:rsid w:val="009A7DE1"/>
    <w:rsid w:val="009B02BC"/>
    <w:rsid w:val="009B03CF"/>
    <w:rsid w:val="009B040C"/>
    <w:rsid w:val="009B0479"/>
    <w:rsid w:val="009B085A"/>
    <w:rsid w:val="009B0995"/>
    <w:rsid w:val="009B1105"/>
    <w:rsid w:val="009B11C9"/>
    <w:rsid w:val="009B1C3D"/>
    <w:rsid w:val="009B31CC"/>
    <w:rsid w:val="009B3834"/>
    <w:rsid w:val="009B3942"/>
    <w:rsid w:val="009B39FF"/>
    <w:rsid w:val="009B3C29"/>
    <w:rsid w:val="009B4656"/>
    <w:rsid w:val="009B4918"/>
    <w:rsid w:val="009B4CF7"/>
    <w:rsid w:val="009B4F13"/>
    <w:rsid w:val="009B4F6C"/>
    <w:rsid w:val="009B52B0"/>
    <w:rsid w:val="009B6408"/>
    <w:rsid w:val="009B6BFF"/>
    <w:rsid w:val="009B6C52"/>
    <w:rsid w:val="009B6D63"/>
    <w:rsid w:val="009B6EC9"/>
    <w:rsid w:val="009B7705"/>
    <w:rsid w:val="009B798D"/>
    <w:rsid w:val="009B7C2E"/>
    <w:rsid w:val="009B7FE2"/>
    <w:rsid w:val="009C0506"/>
    <w:rsid w:val="009C0B73"/>
    <w:rsid w:val="009C0F00"/>
    <w:rsid w:val="009C0F16"/>
    <w:rsid w:val="009C13CB"/>
    <w:rsid w:val="009C17CF"/>
    <w:rsid w:val="009C1E8F"/>
    <w:rsid w:val="009C2169"/>
    <w:rsid w:val="009C281C"/>
    <w:rsid w:val="009C3169"/>
    <w:rsid w:val="009C31BC"/>
    <w:rsid w:val="009C3218"/>
    <w:rsid w:val="009C3380"/>
    <w:rsid w:val="009C38CE"/>
    <w:rsid w:val="009C41C3"/>
    <w:rsid w:val="009C42E7"/>
    <w:rsid w:val="009C48DC"/>
    <w:rsid w:val="009C5138"/>
    <w:rsid w:val="009C56F1"/>
    <w:rsid w:val="009C5B4B"/>
    <w:rsid w:val="009C5DD9"/>
    <w:rsid w:val="009C66A1"/>
    <w:rsid w:val="009C69B1"/>
    <w:rsid w:val="009C6E8B"/>
    <w:rsid w:val="009D0252"/>
    <w:rsid w:val="009D02F6"/>
    <w:rsid w:val="009D045C"/>
    <w:rsid w:val="009D0983"/>
    <w:rsid w:val="009D0E02"/>
    <w:rsid w:val="009D0F7B"/>
    <w:rsid w:val="009D110B"/>
    <w:rsid w:val="009D1526"/>
    <w:rsid w:val="009D18CF"/>
    <w:rsid w:val="009D18EE"/>
    <w:rsid w:val="009D19F7"/>
    <w:rsid w:val="009D1F7F"/>
    <w:rsid w:val="009D1F91"/>
    <w:rsid w:val="009D2092"/>
    <w:rsid w:val="009D2B35"/>
    <w:rsid w:val="009D362D"/>
    <w:rsid w:val="009D366F"/>
    <w:rsid w:val="009D444D"/>
    <w:rsid w:val="009D4613"/>
    <w:rsid w:val="009D4673"/>
    <w:rsid w:val="009D4A6A"/>
    <w:rsid w:val="009D4AB8"/>
    <w:rsid w:val="009D4D33"/>
    <w:rsid w:val="009D5335"/>
    <w:rsid w:val="009D5472"/>
    <w:rsid w:val="009D61A6"/>
    <w:rsid w:val="009D6C6E"/>
    <w:rsid w:val="009D6ED5"/>
    <w:rsid w:val="009D71B6"/>
    <w:rsid w:val="009D75CC"/>
    <w:rsid w:val="009D79A9"/>
    <w:rsid w:val="009D7BA7"/>
    <w:rsid w:val="009D7BFF"/>
    <w:rsid w:val="009D7E05"/>
    <w:rsid w:val="009D7EAB"/>
    <w:rsid w:val="009E0200"/>
    <w:rsid w:val="009E034A"/>
    <w:rsid w:val="009E1068"/>
    <w:rsid w:val="009E109C"/>
    <w:rsid w:val="009E162D"/>
    <w:rsid w:val="009E1D77"/>
    <w:rsid w:val="009E2093"/>
    <w:rsid w:val="009E2181"/>
    <w:rsid w:val="009E2A4C"/>
    <w:rsid w:val="009E306F"/>
    <w:rsid w:val="009E3252"/>
    <w:rsid w:val="009E3335"/>
    <w:rsid w:val="009E3A37"/>
    <w:rsid w:val="009E3DEE"/>
    <w:rsid w:val="009E40C2"/>
    <w:rsid w:val="009E421F"/>
    <w:rsid w:val="009E4349"/>
    <w:rsid w:val="009E47E9"/>
    <w:rsid w:val="009E48AC"/>
    <w:rsid w:val="009E4A07"/>
    <w:rsid w:val="009E56DA"/>
    <w:rsid w:val="009E58C6"/>
    <w:rsid w:val="009E5ADB"/>
    <w:rsid w:val="009E602C"/>
    <w:rsid w:val="009E60E3"/>
    <w:rsid w:val="009E68A4"/>
    <w:rsid w:val="009E7662"/>
    <w:rsid w:val="009F0C97"/>
    <w:rsid w:val="009F1296"/>
    <w:rsid w:val="009F1508"/>
    <w:rsid w:val="009F1EE1"/>
    <w:rsid w:val="009F210C"/>
    <w:rsid w:val="009F266F"/>
    <w:rsid w:val="009F2ED0"/>
    <w:rsid w:val="009F34E2"/>
    <w:rsid w:val="009F3645"/>
    <w:rsid w:val="009F3BEE"/>
    <w:rsid w:val="009F3F33"/>
    <w:rsid w:val="009F4368"/>
    <w:rsid w:val="009F4D0F"/>
    <w:rsid w:val="009F54DA"/>
    <w:rsid w:val="009F56CF"/>
    <w:rsid w:val="009F577C"/>
    <w:rsid w:val="009F5786"/>
    <w:rsid w:val="009F5892"/>
    <w:rsid w:val="009F58FF"/>
    <w:rsid w:val="009F5CBF"/>
    <w:rsid w:val="009F6485"/>
    <w:rsid w:val="009F67FC"/>
    <w:rsid w:val="009F6984"/>
    <w:rsid w:val="009F69E1"/>
    <w:rsid w:val="009F6B71"/>
    <w:rsid w:val="009F6D7A"/>
    <w:rsid w:val="009F6F4B"/>
    <w:rsid w:val="009F77D4"/>
    <w:rsid w:val="009F7B64"/>
    <w:rsid w:val="009F7E35"/>
    <w:rsid w:val="009F7FCF"/>
    <w:rsid w:val="00A00079"/>
    <w:rsid w:val="00A003F2"/>
    <w:rsid w:val="00A0042E"/>
    <w:rsid w:val="00A004B9"/>
    <w:rsid w:val="00A0072E"/>
    <w:rsid w:val="00A0100C"/>
    <w:rsid w:val="00A012CD"/>
    <w:rsid w:val="00A012EB"/>
    <w:rsid w:val="00A01670"/>
    <w:rsid w:val="00A01E2D"/>
    <w:rsid w:val="00A01F13"/>
    <w:rsid w:val="00A02340"/>
    <w:rsid w:val="00A02BBD"/>
    <w:rsid w:val="00A02F0E"/>
    <w:rsid w:val="00A03401"/>
    <w:rsid w:val="00A03B64"/>
    <w:rsid w:val="00A03D4D"/>
    <w:rsid w:val="00A041FE"/>
    <w:rsid w:val="00A04A2B"/>
    <w:rsid w:val="00A04AE0"/>
    <w:rsid w:val="00A04B69"/>
    <w:rsid w:val="00A05024"/>
    <w:rsid w:val="00A0569D"/>
    <w:rsid w:val="00A0588A"/>
    <w:rsid w:val="00A05C07"/>
    <w:rsid w:val="00A05C22"/>
    <w:rsid w:val="00A05ED8"/>
    <w:rsid w:val="00A06041"/>
    <w:rsid w:val="00A06249"/>
    <w:rsid w:val="00A06392"/>
    <w:rsid w:val="00A0647C"/>
    <w:rsid w:val="00A07363"/>
    <w:rsid w:val="00A07482"/>
    <w:rsid w:val="00A07CA7"/>
    <w:rsid w:val="00A07F5F"/>
    <w:rsid w:val="00A07F96"/>
    <w:rsid w:val="00A10888"/>
    <w:rsid w:val="00A1174F"/>
    <w:rsid w:val="00A11F83"/>
    <w:rsid w:val="00A12678"/>
    <w:rsid w:val="00A12852"/>
    <w:rsid w:val="00A128DD"/>
    <w:rsid w:val="00A12A9F"/>
    <w:rsid w:val="00A12C54"/>
    <w:rsid w:val="00A13332"/>
    <w:rsid w:val="00A13A8D"/>
    <w:rsid w:val="00A13E7C"/>
    <w:rsid w:val="00A142FF"/>
    <w:rsid w:val="00A14824"/>
    <w:rsid w:val="00A1488E"/>
    <w:rsid w:val="00A14CA4"/>
    <w:rsid w:val="00A14CD2"/>
    <w:rsid w:val="00A15102"/>
    <w:rsid w:val="00A1532A"/>
    <w:rsid w:val="00A15465"/>
    <w:rsid w:val="00A15521"/>
    <w:rsid w:val="00A15700"/>
    <w:rsid w:val="00A159E3"/>
    <w:rsid w:val="00A15CB2"/>
    <w:rsid w:val="00A16456"/>
    <w:rsid w:val="00A16547"/>
    <w:rsid w:val="00A16846"/>
    <w:rsid w:val="00A16D23"/>
    <w:rsid w:val="00A16D41"/>
    <w:rsid w:val="00A16E5C"/>
    <w:rsid w:val="00A16F9E"/>
    <w:rsid w:val="00A1700E"/>
    <w:rsid w:val="00A176DF"/>
    <w:rsid w:val="00A17DAA"/>
    <w:rsid w:val="00A17E14"/>
    <w:rsid w:val="00A2005F"/>
    <w:rsid w:val="00A202B7"/>
    <w:rsid w:val="00A20D17"/>
    <w:rsid w:val="00A21C02"/>
    <w:rsid w:val="00A21C0A"/>
    <w:rsid w:val="00A22067"/>
    <w:rsid w:val="00A22754"/>
    <w:rsid w:val="00A2319A"/>
    <w:rsid w:val="00A24DCF"/>
    <w:rsid w:val="00A2517F"/>
    <w:rsid w:val="00A25D40"/>
    <w:rsid w:val="00A26010"/>
    <w:rsid w:val="00A26453"/>
    <w:rsid w:val="00A26662"/>
    <w:rsid w:val="00A26EE2"/>
    <w:rsid w:val="00A2703E"/>
    <w:rsid w:val="00A27659"/>
    <w:rsid w:val="00A27E74"/>
    <w:rsid w:val="00A2E8F3"/>
    <w:rsid w:val="00A3034D"/>
    <w:rsid w:val="00A30375"/>
    <w:rsid w:val="00A30616"/>
    <w:rsid w:val="00A313EE"/>
    <w:rsid w:val="00A31984"/>
    <w:rsid w:val="00A32062"/>
    <w:rsid w:val="00A3294D"/>
    <w:rsid w:val="00A329C2"/>
    <w:rsid w:val="00A32A08"/>
    <w:rsid w:val="00A32C1B"/>
    <w:rsid w:val="00A33031"/>
    <w:rsid w:val="00A333AF"/>
    <w:rsid w:val="00A33FF9"/>
    <w:rsid w:val="00A34097"/>
    <w:rsid w:val="00A34209"/>
    <w:rsid w:val="00A3443D"/>
    <w:rsid w:val="00A34B20"/>
    <w:rsid w:val="00A34D96"/>
    <w:rsid w:val="00A3525E"/>
    <w:rsid w:val="00A354EC"/>
    <w:rsid w:val="00A358C7"/>
    <w:rsid w:val="00A3590C"/>
    <w:rsid w:val="00A35F1C"/>
    <w:rsid w:val="00A3664E"/>
    <w:rsid w:val="00A3693B"/>
    <w:rsid w:val="00A36991"/>
    <w:rsid w:val="00A36E63"/>
    <w:rsid w:val="00A37506"/>
    <w:rsid w:val="00A37886"/>
    <w:rsid w:val="00A37C05"/>
    <w:rsid w:val="00A37C83"/>
    <w:rsid w:val="00A37F07"/>
    <w:rsid w:val="00A4006F"/>
    <w:rsid w:val="00A40567"/>
    <w:rsid w:val="00A408BC"/>
    <w:rsid w:val="00A40CA0"/>
    <w:rsid w:val="00A414D1"/>
    <w:rsid w:val="00A416C8"/>
    <w:rsid w:val="00A41934"/>
    <w:rsid w:val="00A41F44"/>
    <w:rsid w:val="00A41F55"/>
    <w:rsid w:val="00A425C1"/>
    <w:rsid w:val="00A42D4A"/>
    <w:rsid w:val="00A4357B"/>
    <w:rsid w:val="00A4439C"/>
    <w:rsid w:val="00A4484E"/>
    <w:rsid w:val="00A44AB3"/>
    <w:rsid w:val="00A451EC"/>
    <w:rsid w:val="00A45516"/>
    <w:rsid w:val="00A45F10"/>
    <w:rsid w:val="00A4600F"/>
    <w:rsid w:val="00A4645F"/>
    <w:rsid w:val="00A46F2B"/>
    <w:rsid w:val="00A502EC"/>
    <w:rsid w:val="00A51227"/>
    <w:rsid w:val="00A514B1"/>
    <w:rsid w:val="00A51A7B"/>
    <w:rsid w:val="00A51AC4"/>
    <w:rsid w:val="00A51ED4"/>
    <w:rsid w:val="00A526A7"/>
    <w:rsid w:val="00A535BE"/>
    <w:rsid w:val="00A539AE"/>
    <w:rsid w:val="00A53B64"/>
    <w:rsid w:val="00A53CD2"/>
    <w:rsid w:val="00A541F0"/>
    <w:rsid w:val="00A5457F"/>
    <w:rsid w:val="00A54767"/>
    <w:rsid w:val="00A54880"/>
    <w:rsid w:val="00A54904"/>
    <w:rsid w:val="00A55301"/>
    <w:rsid w:val="00A55507"/>
    <w:rsid w:val="00A556E1"/>
    <w:rsid w:val="00A55A0E"/>
    <w:rsid w:val="00A55D5F"/>
    <w:rsid w:val="00A564AA"/>
    <w:rsid w:val="00A56703"/>
    <w:rsid w:val="00A56AFA"/>
    <w:rsid w:val="00A56B66"/>
    <w:rsid w:val="00A56F29"/>
    <w:rsid w:val="00A571C4"/>
    <w:rsid w:val="00A57E95"/>
    <w:rsid w:val="00A57FB5"/>
    <w:rsid w:val="00A60178"/>
    <w:rsid w:val="00A607EC"/>
    <w:rsid w:val="00A60B68"/>
    <w:rsid w:val="00A60EDC"/>
    <w:rsid w:val="00A611D7"/>
    <w:rsid w:val="00A617CC"/>
    <w:rsid w:val="00A6181A"/>
    <w:rsid w:val="00A61969"/>
    <w:rsid w:val="00A61998"/>
    <w:rsid w:val="00A621A1"/>
    <w:rsid w:val="00A623B6"/>
    <w:rsid w:val="00A626F7"/>
    <w:rsid w:val="00A630EE"/>
    <w:rsid w:val="00A63498"/>
    <w:rsid w:val="00A6360E"/>
    <w:rsid w:val="00A637A4"/>
    <w:rsid w:val="00A63BCF"/>
    <w:rsid w:val="00A63DDD"/>
    <w:rsid w:val="00A6462A"/>
    <w:rsid w:val="00A6466E"/>
    <w:rsid w:val="00A64A10"/>
    <w:rsid w:val="00A64D00"/>
    <w:rsid w:val="00A64E52"/>
    <w:rsid w:val="00A64FC9"/>
    <w:rsid w:val="00A65216"/>
    <w:rsid w:val="00A65D35"/>
    <w:rsid w:val="00A65F4B"/>
    <w:rsid w:val="00A66022"/>
    <w:rsid w:val="00A66576"/>
    <w:rsid w:val="00A66B07"/>
    <w:rsid w:val="00A66BCF"/>
    <w:rsid w:val="00A671FC"/>
    <w:rsid w:val="00A677E0"/>
    <w:rsid w:val="00A705A9"/>
    <w:rsid w:val="00A70C4B"/>
    <w:rsid w:val="00A70F9D"/>
    <w:rsid w:val="00A70FAB"/>
    <w:rsid w:val="00A718F4"/>
    <w:rsid w:val="00A72280"/>
    <w:rsid w:val="00A72304"/>
    <w:rsid w:val="00A726C3"/>
    <w:rsid w:val="00A72EF8"/>
    <w:rsid w:val="00A7311B"/>
    <w:rsid w:val="00A731B6"/>
    <w:rsid w:val="00A731C4"/>
    <w:rsid w:val="00A73548"/>
    <w:rsid w:val="00A73680"/>
    <w:rsid w:val="00A7369D"/>
    <w:rsid w:val="00A739C8"/>
    <w:rsid w:val="00A73B9E"/>
    <w:rsid w:val="00A74315"/>
    <w:rsid w:val="00A74389"/>
    <w:rsid w:val="00A74C6F"/>
    <w:rsid w:val="00A74F2C"/>
    <w:rsid w:val="00A751FC"/>
    <w:rsid w:val="00A75529"/>
    <w:rsid w:val="00A75689"/>
    <w:rsid w:val="00A7641B"/>
    <w:rsid w:val="00A7741E"/>
    <w:rsid w:val="00A775B0"/>
    <w:rsid w:val="00A77C64"/>
    <w:rsid w:val="00A804E8"/>
    <w:rsid w:val="00A80E1D"/>
    <w:rsid w:val="00A80E67"/>
    <w:rsid w:val="00A81A1D"/>
    <w:rsid w:val="00A824D5"/>
    <w:rsid w:val="00A830B7"/>
    <w:rsid w:val="00A83656"/>
    <w:rsid w:val="00A839F6"/>
    <w:rsid w:val="00A83D1C"/>
    <w:rsid w:val="00A84009"/>
    <w:rsid w:val="00A84ECF"/>
    <w:rsid w:val="00A853C7"/>
    <w:rsid w:val="00A85596"/>
    <w:rsid w:val="00A859A9"/>
    <w:rsid w:val="00A85C78"/>
    <w:rsid w:val="00A85E5C"/>
    <w:rsid w:val="00A86105"/>
    <w:rsid w:val="00A8645B"/>
    <w:rsid w:val="00A865D3"/>
    <w:rsid w:val="00A8702C"/>
    <w:rsid w:val="00A87511"/>
    <w:rsid w:val="00A87886"/>
    <w:rsid w:val="00A87A7D"/>
    <w:rsid w:val="00A87BDD"/>
    <w:rsid w:val="00A905F6"/>
    <w:rsid w:val="00A90CED"/>
    <w:rsid w:val="00A90DBA"/>
    <w:rsid w:val="00A91768"/>
    <w:rsid w:val="00A920A0"/>
    <w:rsid w:val="00A92643"/>
    <w:rsid w:val="00A92B48"/>
    <w:rsid w:val="00A92BC7"/>
    <w:rsid w:val="00A92DCD"/>
    <w:rsid w:val="00A93456"/>
    <w:rsid w:val="00A9450C"/>
    <w:rsid w:val="00A94A71"/>
    <w:rsid w:val="00A94AD5"/>
    <w:rsid w:val="00A94FC9"/>
    <w:rsid w:val="00A951E0"/>
    <w:rsid w:val="00A954D1"/>
    <w:rsid w:val="00A955FA"/>
    <w:rsid w:val="00A957C8"/>
    <w:rsid w:val="00A9587E"/>
    <w:rsid w:val="00A95C79"/>
    <w:rsid w:val="00A95E5E"/>
    <w:rsid w:val="00A95FD3"/>
    <w:rsid w:val="00A96315"/>
    <w:rsid w:val="00A964CB"/>
    <w:rsid w:val="00A96636"/>
    <w:rsid w:val="00A96747"/>
    <w:rsid w:val="00A96AE0"/>
    <w:rsid w:val="00A96AEB"/>
    <w:rsid w:val="00A976B7"/>
    <w:rsid w:val="00A97947"/>
    <w:rsid w:val="00A97ABE"/>
    <w:rsid w:val="00AA00CB"/>
    <w:rsid w:val="00AA0701"/>
    <w:rsid w:val="00AA0CC1"/>
    <w:rsid w:val="00AA0E9F"/>
    <w:rsid w:val="00AA15DB"/>
    <w:rsid w:val="00AA18D4"/>
    <w:rsid w:val="00AA1AD6"/>
    <w:rsid w:val="00AA1D13"/>
    <w:rsid w:val="00AA1EEA"/>
    <w:rsid w:val="00AA23A8"/>
    <w:rsid w:val="00AA2459"/>
    <w:rsid w:val="00AA2E0F"/>
    <w:rsid w:val="00AA2F0F"/>
    <w:rsid w:val="00AA32C0"/>
    <w:rsid w:val="00AA3B95"/>
    <w:rsid w:val="00AA3E05"/>
    <w:rsid w:val="00AA4846"/>
    <w:rsid w:val="00AA4B6A"/>
    <w:rsid w:val="00AA4E7A"/>
    <w:rsid w:val="00AA509A"/>
    <w:rsid w:val="00AA5455"/>
    <w:rsid w:val="00AA588E"/>
    <w:rsid w:val="00AA58BD"/>
    <w:rsid w:val="00AA6D5B"/>
    <w:rsid w:val="00AA7281"/>
    <w:rsid w:val="00AA7F53"/>
    <w:rsid w:val="00AB0DED"/>
    <w:rsid w:val="00AB113F"/>
    <w:rsid w:val="00AB1217"/>
    <w:rsid w:val="00AB1A28"/>
    <w:rsid w:val="00AB1A4A"/>
    <w:rsid w:val="00AB1CC0"/>
    <w:rsid w:val="00AB1E42"/>
    <w:rsid w:val="00AB2752"/>
    <w:rsid w:val="00AB27C6"/>
    <w:rsid w:val="00AB29E3"/>
    <w:rsid w:val="00AB3135"/>
    <w:rsid w:val="00AB32E0"/>
    <w:rsid w:val="00AB36BE"/>
    <w:rsid w:val="00AB3872"/>
    <w:rsid w:val="00AB3A8A"/>
    <w:rsid w:val="00AB3BB7"/>
    <w:rsid w:val="00AB3D9E"/>
    <w:rsid w:val="00AB4011"/>
    <w:rsid w:val="00AB46FE"/>
    <w:rsid w:val="00AB4ED8"/>
    <w:rsid w:val="00AB52A4"/>
    <w:rsid w:val="00AB569D"/>
    <w:rsid w:val="00AB5D34"/>
    <w:rsid w:val="00AB5D93"/>
    <w:rsid w:val="00AB61FE"/>
    <w:rsid w:val="00AB637A"/>
    <w:rsid w:val="00AB6847"/>
    <w:rsid w:val="00AB7362"/>
    <w:rsid w:val="00AB75B3"/>
    <w:rsid w:val="00AB7614"/>
    <w:rsid w:val="00AB773F"/>
    <w:rsid w:val="00AB7A05"/>
    <w:rsid w:val="00AB7B59"/>
    <w:rsid w:val="00AB7C28"/>
    <w:rsid w:val="00AB7EBF"/>
    <w:rsid w:val="00AC000C"/>
    <w:rsid w:val="00AC0082"/>
    <w:rsid w:val="00AC04CD"/>
    <w:rsid w:val="00AC0AC5"/>
    <w:rsid w:val="00AC0D12"/>
    <w:rsid w:val="00AC1428"/>
    <w:rsid w:val="00AC14ED"/>
    <w:rsid w:val="00AC1727"/>
    <w:rsid w:val="00AC1F7A"/>
    <w:rsid w:val="00AC2007"/>
    <w:rsid w:val="00AC2186"/>
    <w:rsid w:val="00AC2798"/>
    <w:rsid w:val="00AC2955"/>
    <w:rsid w:val="00AC2A2E"/>
    <w:rsid w:val="00AC2E74"/>
    <w:rsid w:val="00AC3070"/>
    <w:rsid w:val="00AC35F3"/>
    <w:rsid w:val="00AC42AD"/>
    <w:rsid w:val="00AC45FD"/>
    <w:rsid w:val="00AC4908"/>
    <w:rsid w:val="00AC4D26"/>
    <w:rsid w:val="00AC5100"/>
    <w:rsid w:val="00AC5687"/>
    <w:rsid w:val="00AC5D84"/>
    <w:rsid w:val="00AC5ECF"/>
    <w:rsid w:val="00AC616D"/>
    <w:rsid w:val="00AC6420"/>
    <w:rsid w:val="00AC6839"/>
    <w:rsid w:val="00AC6A9D"/>
    <w:rsid w:val="00AC71B8"/>
    <w:rsid w:val="00AC74BE"/>
    <w:rsid w:val="00AC79A5"/>
    <w:rsid w:val="00AC7C55"/>
    <w:rsid w:val="00AC7C5E"/>
    <w:rsid w:val="00AD0936"/>
    <w:rsid w:val="00AD0B97"/>
    <w:rsid w:val="00AD0E14"/>
    <w:rsid w:val="00AD1AAE"/>
    <w:rsid w:val="00AD1C68"/>
    <w:rsid w:val="00AD1E61"/>
    <w:rsid w:val="00AD22FB"/>
    <w:rsid w:val="00AD286B"/>
    <w:rsid w:val="00AD2F29"/>
    <w:rsid w:val="00AD3114"/>
    <w:rsid w:val="00AD3327"/>
    <w:rsid w:val="00AD33DA"/>
    <w:rsid w:val="00AD3931"/>
    <w:rsid w:val="00AD40CB"/>
    <w:rsid w:val="00AD4913"/>
    <w:rsid w:val="00AD50A6"/>
    <w:rsid w:val="00AD54E1"/>
    <w:rsid w:val="00AD5912"/>
    <w:rsid w:val="00AD5E6C"/>
    <w:rsid w:val="00AD6026"/>
    <w:rsid w:val="00AD61D0"/>
    <w:rsid w:val="00AD64F9"/>
    <w:rsid w:val="00AD7185"/>
    <w:rsid w:val="00AD7AEE"/>
    <w:rsid w:val="00AD7CE5"/>
    <w:rsid w:val="00AE0709"/>
    <w:rsid w:val="00AE0AA2"/>
    <w:rsid w:val="00AE0AEC"/>
    <w:rsid w:val="00AE0BB8"/>
    <w:rsid w:val="00AE1020"/>
    <w:rsid w:val="00AE10BA"/>
    <w:rsid w:val="00AE13F6"/>
    <w:rsid w:val="00AE14FD"/>
    <w:rsid w:val="00AE15E6"/>
    <w:rsid w:val="00AE197C"/>
    <w:rsid w:val="00AE2247"/>
    <w:rsid w:val="00AE24BF"/>
    <w:rsid w:val="00AE298D"/>
    <w:rsid w:val="00AE2C16"/>
    <w:rsid w:val="00AE320E"/>
    <w:rsid w:val="00AE36DC"/>
    <w:rsid w:val="00AE3E44"/>
    <w:rsid w:val="00AE4141"/>
    <w:rsid w:val="00AE4907"/>
    <w:rsid w:val="00AE59D8"/>
    <w:rsid w:val="00AE5A4E"/>
    <w:rsid w:val="00AE5C98"/>
    <w:rsid w:val="00AE6625"/>
    <w:rsid w:val="00AE71C0"/>
    <w:rsid w:val="00AF0030"/>
    <w:rsid w:val="00AF010E"/>
    <w:rsid w:val="00AF06D4"/>
    <w:rsid w:val="00AF070D"/>
    <w:rsid w:val="00AF0C57"/>
    <w:rsid w:val="00AF0E94"/>
    <w:rsid w:val="00AF157A"/>
    <w:rsid w:val="00AF165E"/>
    <w:rsid w:val="00AF1B0B"/>
    <w:rsid w:val="00AF1BBA"/>
    <w:rsid w:val="00AF1F35"/>
    <w:rsid w:val="00AF2645"/>
    <w:rsid w:val="00AF339D"/>
    <w:rsid w:val="00AF39DF"/>
    <w:rsid w:val="00AF3F0C"/>
    <w:rsid w:val="00AF3FFE"/>
    <w:rsid w:val="00AF42D6"/>
    <w:rsid w:val="00AF44C5"/>
    <w:rsid w:val="00AF45B3"/>
    <w:rsid w:val="00AF4975"/>
    <w:rsid w:val="00AF4A58"/>
    <w:rsid w:val="00AF4B89"/>
    <w:rsid w:val="00AF4DF0"/>
    <w:rsid w:val="00AF51B4"/>
    <w:rsid w:val="00AF5B79"/>
    <w:rsid w:val="00AF5E56"/>
    <w:rsid w:val="00AF69C6"/>
    <w:rsid w:val="00AF6AAA"/>
    <w:rsid w:val="00AF70D1"/>
    <w:rsid w:val="00AF725B"/>
    <w:rsid w:val="00AF73C5"/>
    <w:rsid w:val="00AF7739"/>
    <w:rsid w:val="00AF794F"/>
    <w:rsid w:val="00AF7985"/>
    <w:rsid w:val="00B0018B"/>
    <w:rsid w:val="00B00226"/>
    <w:rsid w:val="00B00401"/>
    <w:rsid w:val="00B005A1"/>
    <w:rsid w:val="00B01B2E"/>
    <w:rsid w:val="00B01BC2"/>
    <w:rsid w:val="00B01CF1"/>
    <w:rsid w:val="00B01E56"/>
    <w:rsid w:val="00B022B0"/>
    <w:rsid w:val="00B022D3"/>
    <w:rsid w:val="00B0255C"/>
    <w:rsid w:val="00B032C3"/>
    <w:rsid w:val="00B03319"/>
    <w:rsid w:val="00B03DF6"/>
    <w:rsid w:val="00B04008"/>
    <w:rsid w:val="00B04363"/>
    <w:rsid w:val="00B04454"/>
    <w:rsid w:val="00B04825"/>
    <w:rsid w:val="00B04E0A"/>
    <w:rsid w:val="00B0525B"/>
    <w:rsid w:val="00B05350"/>
    <w:rsid w:val="00B05ED6"/>
    <w:rsid w:val="00B05ED7"/>
    <w:rsid w:val="00B0694D"/>
    <w:rsid w:val="00B06ABB"/>
    <w:rsid w:val="00B06CB9"/>
    <w:rsid w:val="00B06FFD"/>
    <w:rsid w:val="00B0740B"/>
    <w:rsid w:val="00B07762"/>
    <w:rsid w:val="00B077C4"/>
    <w:rsid w:val="00B105A7"/>
    <w:rsid w:val="00B105E2"/>
    <w:rsid w:val="00B1062A"/>
    <w:rsid w:val="00B10762"/>
    <w:rsid w:val="00B10B4B"/>
    <w:rsid w:val="00B11625"/>
    <w:rsid w:val="00B116AC"/>
    <w:rsid w:val="00B11821"/>
    <w:rsid w:val="00B1183D"/>
    <w:rsid w:val="00B11B33"/>
    <w:rsid w:val="00B11BE5"/>
    <w:rsid w:val="00B12277"/>
    <w:rsid w:val="00B12D51"/>
    <w:rsid w:val="00B130B2"/>
    <w:rsid w:val="00B1347E"/>
    <w:rsid w:val="00B1351B"/>
    <w:rsid w:val="00B149F6"/>
    <w:rsid w:val="00B14BF0"/>
    <w:rsid w:val="00B14DAB"/>
    <w:rsid w:val="00B15032"/>
    <w:rsid w:val="00B1513C"/>
    <w:rsid w:val="00B1529C"/>
    <w:rsid w:val="00B15777"/>
    <w:rsid w:val="00B15B64"/>
    <w:rsid w:val="00B15B6C"/>
    <w:rsid w:val="00B15D1E"/>
    <w:rsid w:val="00B161D6"/>
    <w:rsid w:val="00B16659"/>
    <w:rsid w:val="00B167FD"/>
    <w:rsid w:val="00B17834"/>
    <w:rsid w:val="00B17998"/>
    <w:rsid w:val="00B17B03"/>
    <w:rsid w:val="00B17B8B"/>
    <w:rsid w:val="00B20494"/>
    <w:rsid w:val="00B2060D"/>
    <w:rsid w:val="00B208F2"/>
    <w:rsid w:val="00B20BA7"/>
    <w:rsid w:val="00B216CF"/>
    <w:rsid w:val="00B21F76"/>
    <w:rsid w:val="00B21F8E"/>
    <w:rsid w:val="00B2216C"/>
    <w:rsid w:val="00B22176"/>
    <w:rsid w:val="00B221F6"/>
    <w:rsid w:val="00B224E6"/>
    <w:rsid w:val="00B2327A"/>
    <w:rsid w:val="00B236D1"/>
    <w:rsid w:val="00B243E7"/>
    <w:rsid w:val="00B248E8"/>
    <w:rsid w:val="00B24B6E"/>
    <w:rsid w:val="00B25047"/>
    <w:rsid w:val="00B25352"/>
    <w:rsid w:val="00B254A8"/>
    <w:rsid w:val="00B258B2"/>
    <w:rsid w:val="00B25F18"/>
    <w:rsid w:val="00B26961"/>
    <w:rsid w:val="00B26CDC"/>
    <w:rsid w:val="00B26E7F"/>
    <w:rsid w:val="00B270DC"/>
    <w:rsid w:val="00B27149"/>
    <w:rsid w:val="00B27384"/>
    <w:rsid w:val="00B27939"/>
    <w:rsid w:val="00B27C6A"/>
    <w:rsid w:val="00B27E36"/>
    <w:rsid w:val="00B3053F"/>
    <w:rsid w:val="00B30825"/>
    <w:rsid w:val="00B308DF"/>
    <w:rsid w:val="00B30E44"/>
    <w:rsid w:val="00B31288"/>
    <w:rsid w:val="00B31440"/>
    <w:rsid w:val="00B3169A"/>
    <w:rsid w:val="00B317DF"/>
    <w:rsid w:val="00B31C32"/>
    <w:rsid w:val="00B3215A"/>
    <w:rsid w:val="00B32598"/>
    <w:rsid w:val="00B336AA"/>
    <w:rsid w:val="00B339F0"/>
    <w:rsid w:val="00B33BBB"/>
    <w:rsid w:val="00B33D3F"/>
    <w:rsid w:val="00B3435E"/>
    <w:rsid w:val="00B34423"/>
    <w:rsid w:val="00B34449"/>
    <w:rsid w:val="00B34ED8"/>
    <w:rsid w:val="00B353CA"/>
    <w:rsid w:val="00B354BF"/>
    <w:rsid w:val="00B3551A"/>
    <w:rsid w:val="00B358A7"/>
    <w:rsid w:val="00B35D53"/>
    <w:rsid w:val="00B36093"/>
    <w:rsid w:val="00B3682A"/>
    <w:rsid w:val="00B36FBD"/>
    <w:rsid w:val="00B37B88"/>
    <w:rsid w:val="00B37D5B"/>
    <w:rsid w:val="00B40D88"/>
    <w:rsid w:val="00B412BF"/>
    <w:rsid w:val="00B414BC"/>
    <w:rsid w:val="00B4152C"/>
    <w:rsid w:val="00B41651"/>
    <w:rsid w:val="00B417B0"/>
    <w:rsid w:val="00B421EE"/>
    <w:rsid w:val="00B42488"/>
    <w:rsid w:val="00B42568"/>
    <w:rsid w:val="00B4316F"/>
    <w:rsid w:val="00B431C1"/>
    <w:rsid w:val="00B432A3"/>
    <w:rsid w:val="00B43404"/>
    <w:rsid w:val="00B436AA"/>
    <w:rsid w:val="00B43C8D"/>
    <w:rsid w:val="00B43FEC"/>
    <w:rsid w:val="00B44AAF"/>
    <w:rsid w:val="00B44E51"/>
    <w:rsid w:val="00B454C3"/>
    <w:rsid w:val="00B4551F"/>
    <w:rsid w:val="00B4582F"/>
    <w:rsid w:val="00B45CAE"/>
    <w:rsid w:val="00B4604F"/>
    <w:rsid w:val="00B46751"/>
    <w:rsid w:val="00B4743C"/>
    <w:rsid w:val="00B47561"/>
    <w:rsid w:val="00B47598"/>
    <w:rsid w:val="00B47D18"/>
    <w:rsid w:val="00B500C9"/>
    <w:rsid w:val="00B50E86"/>
    <w:rsid w:val="00B51084"/>
    <w:rsid w:val="00B5109C"/>
    <w:rsid w:val="00B5113B"/>
    <w:rsid w:val="00B5261E"/>
    <w:rsid w:val="00B52DFB"/>
    <w:rsid w:val="00B53574"/>
    <w:rsid w:val="00B54284"/>
    <w:rsid w:val="00B543DB"/>
    <w:rsid w:val="00B55105"/>
    <w:rsid w:val="00B55562"/>
    <w:rsid w:val="00B562FF"/>
    <w:rsid w:val="00B56362"/>
    <w:rsid w:val="00B566F7"/>
    <w:rsid w:val="00B568CC"/>
    <w:rsid w:val="00B57314"/>
    <w:rsid w:val="00B573BF"/>
    <w:rsid w:val="00B574AB"/>
    <w:rsid w:val="00B57762"/>
    <w:rsid w:val="00B57CD4"/>
    <w:rsid w:val="00B60072"/>
    <w:rsid w:val="00B6069A"/>
    <w:rsid w:val="00B60E92"/>
    <w:rsid w:val="00B612E3"/>
    <w:rsid w:val="00B614FF"/>
    <w:rsid w:val="00B61A99"/>
    <w:rsid w:val="00B61B19"/>
    <w:rsid w:val="00B6280A"/>
    <w:rsid w:val="00B62977"/>
    <w:rsid w:val="00B63073"/>
    <w:rsid w:val="00B63090"/>
    <w:rsid w:val="00B63633"/>
    <w:rsid w:val="00B63732"/>
    <w:rsid w:val="00B63D49"/>
    <w:rsid w:val="00B64114"/>
    <w:rsid w:val="00B6569A"/>
    <w:rsid w:val="00B65F16"/>
    <w:rsid w:val="00B665D1"/>
    <w:rsid w:val="00B66829"/>
    <w:rsid w:val="00B669FA"/>
    <w:rsid w:val="00B6711D"/>
    <w:rsid w:val="00B67A4F"/>
    <w:rsid w:val="00B70404"/>
    <w:rsid w:val="00B7088C"/>
    <w:rsid w:val="00B70AC1"/>
    <w:rsid w:val="00B70C4D"/>
    <w:rsid w:val="00B70D2B"/>
    <w:rsid w:val="00B70F68"/>
    <w:rsid w:val="00B71115"/>
    <w:rsid w:val="00B71DF6"/>
    <w:rsid w:val="00B7200B"/>
    <w:rsid w:val="00B7203D"/>
    <w:rsid w:val="00B72197"/>
    <w:rsid w:val="00B72443"/>
    <w:rsid w:val="00B73570"/>
    <w:rsid w:val="00B7370A"/>
    <w:rsid w:val="00B73917"/>
    <w:rsid w:val="00B743A5"/>
    <w:rsid w:val="00B743B7"/>
    <w:rsid w:val="00B74CD3"/>
    <w:rsid w:val="00B75B22"/>
    <w:rsid w:val="00B75D35"/>
    <w:rsid w:val="00B75F88"/>
    <w:rsid w:val="00B76080"/>
    <w:rsid w:val="00B7675E"/>
    <w:rsid w:val="00B767BC"/>
    <w:rsid w:val="00B767F4"/>
    <w:rsid w:val="00B768C6"/>
    <w:rsid w:val="00B76986"/>
    <w:rsid w:val="00B76A22"/>
    <w:rsid w:val="00B80CF0"/>
    <w:rsid w:val="00B81725"/>
    <w:rsid w:val="00B81C17"/>
    <w:rsid w:val="00B81D84"/>
    <w:rsid w:val="00B81F54"/>
    <w:rsid w:val="00B82099"/>
    <w:rsid w:val="00B82507"/>
    <w:rsid w:val="00B82576"/>
    <w:rsid w:val="00B82C35"/>
    <w:rsid w:val="00B837E6"/>
    <w:rsid w:val="00B83FF0"/>
    <w:rsid w:val="00B843EB"/>
    <w:rsid w:val="00B84527"/>
    <w:rsid w:val="00B848D3"/>
    <w:rsid w:val="00B8491C"/>
    <w:rsid w:val="00B849DD"/>
    <w:rsid w:val="00B84A6D"/>
    <w:rsid w:val="00B84A9F"/>
    <w:rsid w:val="00B84ECE"/>
    <w:rsid w:val="00B850C0"/>
    <w:rsid w:val="00B85ED3"/>
    <w:rsid w:val="00B86180"/>
    <w:rsid w:val="00B86241"/>
    <w:rsid w:val="00B8665A"/>
    <w:rsid w:val="00B86FE6"/>
    <w:rsid w:val="00B87567"/>
    <w:rsid w:val="00B87F96"/>
    <w:rsid w:val="00B90FC9"/>
    <w:rsid w:val="00B91F1F"/>
    <w:rsid w:val="00B92387"/>
    <w:rsid w:val="00B9360E"/>
    <w:rsid w:val="00B93E06"/>
    <w:rsid w:val="00B93FBC"/>
    <w:rsid w:val="00B94030"/>
    <w:rsid w:val="00B94031"/>
    <w:rsid w:val="00B94082"/>
    <w:rsid w:val="00B94A0E"/>
    <w:rsid w:val="00B94A83"/>
    <w:rsid w:val="00B94F83"/>
    <w:rsid w:val="00B950AD"/>
    <w:rsid w:val="00B955D1"/>
    <w:rsid w:val="00B955EC"/>
    <w:rsid w:val="00B9633F"/>
    <w:rsid w:val="00B96823"/>
    <w:rsid w:val="00B96BF6"/>
    <w:rsid w:val="00B97377"/>
    <w:rsid w:val="00B97382"/>
    <w:rsid w:val="00BA115F"/>
    <w:rsid w:val="00BA12A9"/>
    <w:rsid w:val="00BA180D"/>
    <w:rsid w:val="00BA1BCB"/>
    <w:rsid w:val="00BA1CBD"/>
    <w:rsid w:val="00BA245D"/>
    <w:rsid w:val="00BA26AD"/>
    <w:rsid w:val="00BA2A97"/>
    <w:rsid w:val="00BA2E1E"/>
    <w:rsid w:val="00BA3073"/>
    <w:rsid w:val="00BA321F"/>
    <w:rsid w:val="00BA3243"/>
    <w:rsid w:val="00BA3362"/>
    <w:rsid w:val="00BA35F5"/>
    <w:rsid w:val="00BA364A"/>
    <w:rsid w:val="00BA376F"/>
    <w:rsid w:val="00BA47DD"/>
    <w:rsid w:val="00BA4C30"/>
    <w:rsid w:val="00BA4FFB"/>
    <w:rsid w:val="00BA5457"/>
    <w:rsid w:val="00BA5562"/>
    <w:rsid w:val="00BA6038"/>
    <w:rsid w:val="00BA621E"/>
    <w:rsid w:val="00BA623C"/>
    <w:rsid w:val="00BA68C1"/>
    <w:rsid w:val="00BA7949"/>
    <w:rsid w:val="00BA7C92"/>
    <w:rsid w:val="00BB01EA"/>
    <w:rsid w:val="00BB066E"/>
    <w:rsid w:val="00BB0E4B"/>
    <w:rsid w:val="00BB0E60"/>
    <w:rsid w:val="00BB1A53"/>
    <w:rsid w:val="00BB1DA2"/>
    <w:rsid w:val="00BB20DA"/>
    <w:rsid w:val="00BB2266"/>
    <w:rsid w:val="00BB25F3"/>
    <w:rsid w:val="00BB2772"/>
    <w:rsid w:val="00BB2A6C"/>
    <w:rsid w:val="00BB2C46"/>
    <w:rsid w:val="00BB3253"/>
    <w:rsid w:val="00BB3482"/>
    <w:rsid w:val="00BB35F0"/>
    <w:rsid w:val="00BB3689"/>
    <w:rsid w:val="00BB382C"/>
    <w:rsid w:val="00BB398A"/>
    <w:rsid w:val="00BB3D5F"/>
    <w:rsid w:val="00BB42BB"/>
    <w:rsid w:val="00BB4635"/>
    <w:rsid w:val="00BB5777"/>
    <w:rsid w:val="00BB582E"/>
    <w:rsid w:val="00BB6455"/>
    <w:rsid w:val="00BB6F0E"/>
    <w:rsid w:val="00BB78E2"/>
    <w:rsid w:val="00BB7C11"/>
    <w:rsid w:val="00BB7FD3"/>
    <w:rsid w:val="00BC04AF"/>
    <w:rsid w:val="00BC0622"/>
    <w:rsid w:val="00BC0FEC"/>
    <w:rsid w:val="00BC10FF"/>
    <w:rsid w:val="00BC180D"/>
    <w:rsid w:val="00BC19C6"/>
    <w:rsid w:val="00BC1C1F"/>
    <w:rsid w:val="00BC1C31"/>
    <w:rsid w:val="00BC1D1E"/>
    <w:rsid w:val="00BC1E44"/>
    <w:rsid w:val="00BC1E7B"/>
    <w:rsid w:val="00BC1F0C"/>
    <w:rsid w:val="00BC2DA9"/>
    <w:rsid w:val="00BC3214"/>
    <w:rsid w:val="00BC3319"/>
    <w:rsid w:val="00BC34F3"/>
    <w:rsid w:val="00BC361C"/>
    <w:rsid w:val="00BC37AE"/>
    <w:rsid w:val="00BC390E"/>
    <w:rsid w:val="00BC40C3"/>
    <w:rsid w:val="00BC4106"/>
    <w:rsid w:val="00BC4A83"/>
    <w:rsid w:val="00BC4C1A"/>
    <w:rsid w:val="00BC54C1"/>
    <w:rsid w:val="00BC5A1B"/>
    <w:rsid w:val="00BC6040"/>
    <w:rsid w:val="00BC6FF1"/>
    <w:rsid w:val="00BC7643"/>
    <w:rsid w:val="00BC7A9C"/>
    <w:rsid w:val="00BD0217"/>
    <w:rsid w:val="00BD09E8"/>
    <w:rsid w:val="00BD122C"/>
    <w:rsid w:val="00BD12DC"/>
    <w:rsid w:val="00BD27CF"/>
    <w:rsid w:val="00BD2D16"/>
    <w:rsid w:val="00BD3851"/>
    <w:rsid w:val="00BD3A80"/>
    <w:rsid w:val="00BD3F4A"/>
    <w:rsid w:val="00BD4398"/>
    <w:rsid w:val="00BD45C7"/>
    <w:rsid w:val="00BD4609"/>
    <w:rsid w:val="00BD4704"/>
    <w:rsid w:val="00BD483C"/>
    <w:rsid w:val="00BD4A87"/>
    <w:rsid w:val="00BD50AC"/>
    <w:rsid w:val="00BD532C"/>
    <w:rsid w:val="00BD5D3E"/>
    <w:rsid w:val="00BD6405"/>
    <w:rsid w:val="00BD64D2"/>
    <w:rsid w:val="00BD65EF"/>
    <w:rsid w:val="00BD6859"/>
    <w:rsid w:val="00BD68CC"/>
    <w:rsid w:val="00BD721D"/>
    <w:rsid w:val="00BD73B3"/>
    <w:rsid w:val="00BD76F9"/>
    <w:rsid w:val="00BD793B"/>
    <w:rsid w:val="00BD7E4A"/>
    <w:rsid w:val="00BD7F81"/>
    <w:rsid w:val="00BE00D5"/>
    <w:rsid w:val="00BE094C"/>
    <w:rsid w:val="00BE1DA1"/>
    <w:rsid w:val="00BE1F82"/>
    <w:rsid w:val="00BE20FF"/>
    <w:rsid w:val="00BE2292"/>
    <w:rsid w:val="00BE260E"/>
    <w:rsid w:val="00BE2626"/>
    <w:rsid w:val="00BE2781"/>
    <w:rsid w:val="00BE28BE"/>
    <w:rsid w:val="00BE2F52"/>
    <w:rsid w:val="00BE2FE8"/>
    <w:rsid w:val="00BE35D1"/>
    <w:rsid w:val="00BE394E"/>
    <w:rsid w:val="00BE3C38"/>
    <w:rsid w:val="00BE435D"/>
    <w:rsid w:val="00BE4464"/>
    <w:rsid w:val="00BE4528"/>
    <w:rsid w:val="00BE46AA"/>
    <w:rsid w:val="00BE4819"/>
    <w:rsid w:val="00BE4A1F"/>
    <w:rsid w:val="00BE510B"/>
    <w:rsid w:val="00BE5CFB"/>
    <w:rsid w:val="00BE5F4E"/>
    <w:rsid w:val="00BE6570"/>
    <w:rsid w:val="00BE6920"/>
    <w:rsid w:val="00BE6DBB"/>
    <w:rsid w:val="00BE701F"/>
    <w:rsid w:val="00BE7C1D"/>
    <w:rsid w:val="00BF0008"/>
    <w:rsid w:val="00BF01D4"/>
    <w:rsid w:val="00BF0EA2"/>
    <w:rsid w:val="00BF10F1"/>
    <w:rsid w:val="00BF1277"/>
    <w:rsid w:val="00BF197C"/>
    <w:rsid w:val="00BF19F2"/>
    <w:rsid w:val="00BF1C3F"/>
    <w:rsid w:val="00BF1F97"/>
    <w:rsid w:val="00BF1FC1"/>
    <w:rsid w:val="00BF216F"/>
    <w:rsid w:val="00BF2529"/>
    <w:rsid w:val="00BF2820"/>
    <w:rsid w:val="00BF28E7"/>
    <w:rsid w:val="00BF2AB1"/>
    <w:rsid w:val="00BF31B0"/>
    <w:rsid w:val="00BF3234"/>
    <w:rsid w:val="00BF3882"/>
    <w:rsid w:val="00BF3CD5"/>
    <w:rsid w:val="00BF42A1"/>
    <w:rsid w:val="00BF4390"/>
    <w:rsid w:val="00BF4491"/>
    <w:rsid w:val="00BF44BD"/>
    <w:rsid w:val="00BF4FB8"/>
    <w:rsid w:val="00BF52C0"/>
    <w:rsid w:val="00BF5FA8"/>
    <w:rsid w:val="00BF62CC"/>
    <w:rsid w:val="00BF68D0"/>
    <w:rsid w:val="00BF69EA"/>
    <w:rsid w:val="00BF6C1A"/>
    <w:rsid w:val="00BF738E"/>
    <w:rsid w:val="00BF762F"/>
    <w:rsid w:val="00BF7752"/>
    <w:rsid w:val="00BF77D0"/>
    <w:rsid w:val="00BF7B6F"/>
    <w:rsid w:val="00BF7CFC"/>
    <w:rsid w:val="00C002D8"/>
    <w:rsid w:val="00C00C88"/>
    <w:rsid w:val="00C00EDC"/>
    <w:rsid w:val="00C010D8"/>
    <w:rsid w:val="00C01284"/>
    <w:rsid w:val="00C01606"/>
    <w:rsid w:val="00C02191"/>
    <w:rsid w:val="00C024F9"/>
    <w:rsid w:val="00C027FA"/>
    <w:rsid w:val="00C02921"/>
    <w:rsid w:val="00C02DD1"/>
    <w:rsid w:val="00C0308A"/>
    <w:rsid w:val="00C03700"/>
    <w:rsid w:val="00C0371D"/>
    <w:rsid w:val="00C03DFC"/>
    <w:rsid w:val="00C042FC"/>
    <w:rsid w:val="00C04E95"/>
    <w:rsid w:val="00C05124"/>
    <w:rsid w:val="00C05B45"/>
    <w:rsid w:val="00C05C43"/>
    <w:rsid w:val="00C05E0E"/>
    <w:rsid w:val="00C05FB6"/>
    <w:rsid w:val="00C067AF"/>
    <w:rsid w:val="00C06CDB"/>
    <w:rsid w:val="00C072EE"/>
    <w:rsid w:val="00C0740C"/>
    <w:rsid w:val="00C07687"/>
    <w:rsid w:val="00C07A72"/>
    <w:rsid w:val="00C07C55"/>
    <w:rsid w:val="00C108A0"/>
    <w:rsid w:val="00C10977"/>
    <w:rsid w:val="00C109C8"/>
    <w:rsid w:val="00C11093"/>
    <w:rsid w:val="00C11B25"/>
    <w:rsid w:val="00C125B5"/>
    <w:rsid w:val="00C127B6"/>
    <w:rsid w:val="00C12A18"/>
    <w:rsid w:val="00C12DC8"/>
    <w:rsid w:val="00C13078"/>
    <w:rsid w:val="00C133C9"/>
    <w:rsid w:val="00C13438"/>
    <w:rsid w:val="00C139B9"/>
    <w:rsid w:val="00C13E7F"/>
    <w:rsid w:val="00C140DD"/>
    <w:rsid w:val="00C1424F"/>
    <w:rsid w:val="00C146D3"/>
    <w:rsid w:val="00C14714"/>
    <w:rsid w:val="00C14FAF"/>
    <w:rsid w:val="00C14FD1"/>
    <w:rsid w:val="00C15209"/>
    <w:rsid w:val="00C15489"/>
    <w:rsid w:val="00C154CB"/>
    <w:rsid w:val="00C15D82"/>
    <w:rsid w:val="00C160E7"/>
    <w:rsid w:val="00C16385"/>
    <w:rsid w:val="00C16615"/>
    <w:rsid w:val="00C16BD5"/>
    <w:rsid w:val="00C16C26"/>
    <w:rsid w:val="00C16F21"/>
    <w:rsid w:val="00C17130"/>
    <w:rsid w:val="00C1745D"/>
    <w:rsid w:val="00C17BE2"/>
    <w:rsid w:val="00C17DC3"/>
    <w:rsid w:val="00C17DD4"/>
    <w:rsid w:val="00C20103"/>
    <w:rsid w:val="00C20560"/>
    <w:rsid w:val="00C2093D"/>
    <w:rsid w:val="00C20D5C"/>
    <w:rsid w:val="00C20E01"/>
    <w:rsid w:val="00C20F15"/>
    <w:rsid w:val="00C212A8"/>
    <w:rsid w:val="00C21316"/>
    <w:rsid w:val="00C2134F"/>
    <w:rsid w:val="00C215E0"/>
    <w:rsid w:val="00C21B54"/>
    <w:rsid w:val="00C230AB"/>
    <w:rsid w:val="00C23253"/>
    <w:rsid w:val="00C233D7"/>
    <w:rsid w:val="00C239D5"/>
    <w:rsid w:val="00C23D7F"/>
    <w:rsid w:val="00C24B96"/>
    <w:rsid w:val="00C24E7E"/>
    <w:rsid w:val="00C24F9E"/>
    <w:rsid w:val="00C25038"/>
    <w:rsid w:val="00C25437"/>
    <w:rsid w:val="00C255A2"/>
    <w:rsid w:val="00C259CE"/>
    <w:rsid w:val="00C25B80"/>
    <w:rsid w:val="00C2638C"/>
    <w:rsid w:val="00C267D5"/>
    <w:rsid w:val="00C269F9"/>
    <w:rsid w:val="00C26D4E"/>
    <w:rsid w:val="00C2729D"/>
    <w:rsid w:val="00C27954"/>
    <w:rsid w:val="00C279FB"/>
    <w:rsid w:val="00C27C9F"/>
    <w:rsid w:val="00C27ECB"/>
    <w:rsid w:val="00C30038"/>
    <w:rsid w:val="00C3055D"/>
    <w:rsid w:val="00C30763"/>
    <w:rsid w:val="00C30BE8"/>
    <w:rsid w:val="00C30C3B"/>
    <w:rsid w:val="00C30FD5"/>
    <w:rsid w:val="00C31137"/>
    <w:rsid w:val="00C31509"/>
    <w:rsid w:val="00C3203E"/>
    <w:rsid w:val="00C32271"/>
    <w:rsid w:val="00C324B9"/>
    <w:rsid w:val="00C3258F"/>
    <w:rsid w:val="00C3273F"/>
    <w:rsid w:val="00C32A00"/>
    <w:rsid w:val="00C32AC1"/>
    <w:rsid w:val="00C32D0F"/>
    <w:rsid w:val="00C3308B"/>
    <w:rsid w:val="00C330C2"/>
    <w:rsid w:val="00C33295"/>
    <w:rsid w:val="00C335A0"/>
    <w:rsid w:val="00C33A75"/>
    <w:rsid w:val="00C33B7C"/>
    <w:rsid w:val="00C34059"/>
    <w:rsid w:val="00C342F2"/>
    <w:rsid w:val="00C343E2"/>
    <w:rsid w:val="00C34580"/>
    <w:rsid w:val="00C347A9"/>
    <w:rsid w:val="00C34954"/>
    <w:rsid w:val="00C34EF5"/>
    <w:rsid w:val="00C357F2"/>
    <w:rsid w:val="00C36080"/>
    <w:rsid w:val="00C36315"/>
    <w:rsid w:val="00C36636"/>
    <w:rsid w:val="00C36A45"/>
    <w:rsid w:val="00C36E57"/>
    <w:rsid w:val="00C36E89"/>
    <w:rsid w:val="00C37020"/>
    <w:rsid w:val="00C37176"/>
    <w:rsid w:val="00C37313"/>
    <w:rsid w:val="00C37B7F"/>
    <w:rsid w:val="00C37C92"/>
    <w:rsid w:val="00C404B8"/>
    <w:rsid w:val="00C405DD"/>
    <w:rsid w:val="00C40905"/>
    <w:rsid w:val="00C40C1A"/>
    <w:rsid w:val="00C40F9A"/>
    <w:rsid w:val="00C40FD6"/>
    <w:rsid w:val="00C417CE"/>
    <w:rsid w:val="00C41BAA"/>
    <w:rsid w:val="00C41DC5"/>
    <w:rsid w:val="00C41EC2"/>
    <w:rsid w:val="00C420A3"/>
    <w:rsid w:val="00C428C9"/>
    <w:rsid w:val="00C43488"/>
    <w:rsid w:val="00C4388C"/>
    <w:rsid w:val="00C4388D"/>
    <w:rsid w:val="00C43AD2"/>
    <w:rsid w:val="00C444B7"/>
    <w:rsid w:val="00C44672"/>
    <w:rsid w:val="00C448EB"/>
    <w:rsid w:val="00C44A57"/>
    <w:rsid w:val="00C44F18"/>
    <w:rsid w:val="00C451E5"/>
    <w:rsid w:val="00C45ECE"/>
    <w:rsid w:val="00C463E3"/>
    <w:rsid w:val="00C4668B"/>
    <w:rsid w:val="00C46E9A"/>
    <w:rsid w:val="00C471E2"/>
    <w:rsid w:val="00C47BB9"/>
    <w:rsid w:val="00C50E23"/>
    <w:rsid w:val="00C51554"/>
    <w:rsid w:val="00C515FC"/>
    <w:rsid w:val="00C51C60"/>
    <w:rsid w:val="00C52B07"/>
    <w:rsid w:val="00C5301D"/>
    <w:rsid w:val="00C54372"/>
    <w:rsid w:val="00C5465B"/>
    <w:rsid w:val="00C55044"/>
    <w:rsid w:val="00C55275"/>
    <w:rsid w:val="00C5574A"/>
    <w:rsid w:val="00C55AE8"/>
    <w:rsid w:val="00C55B3B"/>
    <w:rsid w:val="00C55CCD"/>
    <w:rsid w:val="00C55D91"/>
    <w:rsid w:val="00C56515"/>
    <w:rsid w:val="00C56B9F"/>
    <w:rsid w:val="00C56BF1"/>
    <w:rsid w:val="00C56D55"/>
    <w:rsid w:val="00C56DCF"/>
    <w:rsid w:val="00C570EE"/>
    <w:rsid w:val="00C57465"/>
    <w:rsid w:val="00C57A1B"/>
    <w:rsid w:val="00C607AB"/>
    <w:rsid w:val="00C60D38"/>
    <w:rsid w:val="00C61013"/>
    <w:rsid w:val="00C61104"/>
    <w:rsid w:val="00C6142E"/>
    <w:rsid w:val="00C61C3A"/>
    <w:rsid w:val="00C6206C"/>
    <w:rsid w:val="00C620F9"/>
    <w:rsid w:val="00C624D0"/>
    <w:rsid w:val="00C62554"/>
    <w:rsid w:val="00C62658"/>
    <w:rsid w:val="00C627E0"/>
    <w:rsid w:val="00C62A5C"/>
    <w:rsid w:val="00C62A8C"/>
    <w:rsid w:val="00C62F35"/>
    <w:rsid w:val="00C636D1"/>
    <w:rsid w:val="00C647AD"/>
    <w:rsid w:val="00C64813"/>
    <w:rsid w:val="00C648A8"/>
    <w:rsid w:val="00C64993"/>
    <w:rsid w:val="00C64C72"/>
    <w:rsid w:val="00C64C79"/>
    <w:rsid w:val="00C6559C"/>
    <w:rsid w:val="00C65C2E"/>
    <w:rsid w:val="00C65C94"/>
    <w:rsid w:val="00C65D65"/>
    <w:rsid w:val="00C66076"/>
    <w:rsid w:val="00C66334"/>
    <w:rsid w:val="00C6658A"/>
    <w:rsid w:val="00C6658B"/>
    <w:rsid w:val="00C671F7"/>
    <w:rsid w:val="00C673D3"/>
    <w:rsid w:val="00C67437"/>
    <w:rsid w:val="00C679C5"/>
    <w:rsid w:val="00C7033D"/>
    <w:rsid w:val="00C70462"/>
    <w:rsid w:val="00C7089D"/>
    <w:rsid w:val="00C70AFD"/>
    <w:rsid w:val="00C70F53"/>
    <w:rsid w:val="00C70F73"/>
    <w:rsid w:val="00C71061"/>
    <w:rsid w:val="00C7218E"/>
    <w:rsid w:val="00C72F6B"/>
    <w:rsid w:val="00C7357D"/>
    <w:rsid w:val="00C73ABA"/>
    <w:rsid w:val="00C73BD3"/>
    <w:rsid w:val="00C73ECC"/>
    <w:rsid w:val="00C744A1"/>
    <w:rsid w:val="00C747DC"/>
    <w:rsid w:val="00C74BA5"/>
    <w:rsid w:val="00C74F9F"/>
    <w:rsid w:val="00C75119"/>
    <w:rsid w:val="00C7536B"/>
    <w:rsid w:val="00C75392"/>
    <w:rsid w:val="00C75587"/>
    <w:rsid w:val="00C757BD"/>
    <w:rsid w:val="00C75A40"/>
    <w:rsid w:val="00C75A68"/>
    <w:rsid w:val="00C7609F"/>
    <w:rsid w:val="00C7633E"/>
    <w:rsid w:val="00C7677D"/>
    <w:rsid w:val="00C76E95"/>
    <w:rsid w:val="00C7747D"/>
    <w:rsid w:val="00C77AFE"/>
    <w:rsid w:val="00C77F48"/>
    <w:rsid w:val="00C801B4"/>
    <w:rsid w:val="00C804C2"/>
    <w:rsid w:val="00C80780"/>
    <w:rsid w:val="00C80A2D"/>
    <w:rsid w:val="00C80B81"/>
    <w:rsid w:val="00C81145"/>
    <w:rsid w:val="00C81715"/>
    <w:rsid w:val="00C81A5B"/>
    <w:rsid w:val="00C81DF4"/>
    <w:rsid w:val="00C83A18"/>
    <w:rsid w:val="00C83CBD"/>
    <w:rsid w:val="00C84392"/>
    <w:rsid w:val="00C849C1"/>
    <w:rsid w:val="00C84A74"/>
    <w:rsid w:val="00C8584B"/>
    <w:rsid w:val="00C8602B"/>
    <w:rsid w:val="00C864CE"/>
    <w:rsid w:val="00C86601"/>
    <w:rsid w:val="00C867C2"/>
    <w:rsid w:val="00C86E54"/>
    <w:rsid w:val="00C86F7D"/>
    <w:rsid w:val="00C8759F"/>
    <w:rsid w:val="00C8760E"/>
    <w:rsid w:val="00C87941"/>
    <w:rsid w:val="00C87FE7"/>
    <w:rsid w:val="00C90D1D"/>
    <w:rsid w:val="00C90EC3"/>
    <w:rsid w:val="00C913CE"/>
    <w:rsid w:val="00C9194D"/>
    <w:rsid w:val="00C919AF"/>
    <w:rsid w:val="00C92221"/>
    <w:rsid w:val="00C92D48"/>
    <w:rsid w:val="00C92FCC"/>
    <w:rsid w:val="00C933FE"/>
    <w:rsid w:val="00C9345F"/>
    <w:rsid w:val="00C93B58"/>
    <w:rsid w:val="00C93B75"/>
    <w:rsid w:val="00C94269"/>
    <w:rsid w:val="00C9466D"/>
    <w:rsid w:val="00C9472A"/>
    <w:rsid w:val="00C94879"/>
    <w:rsid w:val="00C94DE3"/>
    <w:rsid w:val="00C9529D"/>
    <w:rsid w:val="00C954CB"/>
    <w:rsid w:val="00C957D3"/>
    <w:rsid w:val="00C959D6"/>
    <w:rsid w:val="00C95C20"/>
    <w:rsid w:val="00C96145"/>
    <w:rsid w:val="00C961E6"/>
    <w:rsid w:val="00C971DD"/>
    <w:rsid w:val="00C97951"/>
    <w:rsid w:val="00C97F41"/>
    <w:rsid w:val="00CA007E"/>
    <w:rsid w:val="00CA0183"/>
    <w:rsid w:val="00CA0781"/>
    <w:rsid w:val="00CA143D"/>
    <w:rsid w:val="00CA2813"/>
    <w:rsid w:val="00CA2FF3"/>
    <w:rsid w:val="00CA3F0D"/>
    <w:rsid w:val="00CA3F73"/>
    <w:rsid w:val="00CA3F97"/>
    <w:rsid w:val="00CA4189"/>
    <w:rsid w:val="00CA4234"/>
    <w:rsid w:val="00CA4909"/>
    <w:rsid w:val="00CA4ED2"/>
    <w:rsid w:val="00CA52E1"/>
    <w:rsid w:val="00CA5331"/>
    <w:rsid w:val="00CA591C"/>
    <w:rsid w:val="00CA5C04"/>
    <w:rsid w:val="00CA6A90"/>
    <w:rsid w:val="00CA6D97"/>
    <w:rsid w:val="00CA7D61"/>
    <w:rsid w:val="00CB06B0"/>
    <w:rsid w:val="00CB0BDD"/>
    <w:rsid w:val="00CB185C"/>
    <w:rsid w:val="00CB21AC"/>
    <w:rsid w:val="00CB309C"/>
    <w:rsid w:val="00CB30F0"/>
    <w:rsid w:val="00CB3483"/>
    <w:rsid w:val="00CB3585"/>
    <w:rsid w:val="00CB370A"/>
    <w:rsid w:val="00CB37F3"/>
    <w:rsid w:val="00CB3DD6"/>
    <w:rsid w:val="00CB413B"/>
    <w:rsid w:val="00CB420A"/>
    <w:rsid w:val="00CB457F"/>
    <w:rsid w:val="00CB4B30"/>
    <w:rsid w:val="00CB54C7"/>
    <w:rsid w:val="00CB5723"/>
    <w:rsid w:val="00CB572C"/>
    <w:rsid w:val="00CB5A1B"/>
    <w:rsid w:val="00CB5C33"/>
    <w:rsid w:val="00CB5F18"/>
    <w:rsid w:val="00CB5FC6"/>
    <w:rsid w:val="00CB679B"/>
    <w:rsid w:val="00CB6EE7"/>
    <w:rsid w:val="00CB7565"/>
    <w:rsid w:val="00CB7711"/>
    <w:rsid w:val="00CB7A4A"/>
    <w:rsid w:val="00CC008E"/>
    <w:rsid w:val="00CC0308"/>
    <w:rsid w:val="00CC06F2"/>
    <w:rsid w:val="00CC0E59"/>
    <w:rsid w:val="00CC12F3"/>
    <w:rsid w:val="00CC165A"/>
    <w:rsid w:val="00CC19FF"/>
    <w:rsid w:val="00CC1A6C"/>
    <w:rsid w:val="00CC1F89"/>
    <w:rsid w:val="00CC2260"/>
    <w:rsid w:val="00CC2782"/>
    <w:rsid w:val="00CC292B"/>
    <w:rsid w:val="00CC31BA"/>
    <w:rsid w:val="00CC3D77"/>
    <w:rsid w:val="00CC3FE4"/>
    <w:rsid w:val="00CC4022"/>
    <w:rsid w:val="00CC4448"/>
    <w:rsid w:val="00CC48CE"/>
    <w:rsid w:val="00CC4DA9"/>
    <w:rsid w:val="00CC4EC6"/>
    <w:rsid w:val="00CC51F7"/>
    <w:rsid w:val="00CC5426"/>
    <w:rsid w:val="00CC5AC3"/>
    <w:rsid w:val="00CC5D68"/>
    <w:rsid w:val="00CC5DCD"/>
    <w:rsid w:val="00CC5E54"/>
    <w:rsid w:val="00CC60E6"/>
    <w:rsid w:val="00CC6291"/>
    <w:rsid w:val="00CC6A36"/>
    <w:rsid w:val="00CC6ABF"/>
    <w:rsid w:val="00CC6D10"/>
    <w:rsid w:val="00CC6FC3"/>
    <w:rsid w:val="00CC70A4"/>
    <w:rsid w:val="00CC74E0"/>
    <w:rsid w:val="00CC7895"/>
    <w:rsid w:val="00CC7A12"/>
    <w:rsid w:val="00CC7A6B"/>
    <w:rsid w:val="00CC7C26"/>
    <w:rsid w:val="00CD036A"/>
    <w:rsid w:val="00CD0593"/>
    <w:rsid w:val="00CD065C"/>
    <w:rsid w:val="00CD1077"/>
    <w:rsid w:val="00CD1F08"/>
    <w:rsid w:val="00CD24D1"/>
    <w:rsid w:val="00CD2C1B"/>
    <w:rsid w:val="00CD3CB5"/>
    <w:rsid w:val="00CD3CDD"/>
    <w:rsid w:val="00CD3D3E"/>
    <w:rsid w:val="00CD3E23"/>
    <w:rsid w:val="00CD3E63"/>
    <w:rsid w:val="00CD3EAA"/>
    <w:rsid w:val="00CD419B"/>
    <w:rsid w:val="00CD4562"/>
    <w:rsid w:val="00CD4941"/>
    <w:rsid w:val="00CD4A65"/>
    <w:rsid w:val="00CD4BFB"/>
    <w:rsid w:val="00CD4C9E"/>
    <w:rsid w:val="00CD4F28"/>
    <w:rsid w:val="00CD5442"/>
    <w:rsid w:val="00CD54BC"/>
    <w:rsid w:val="00CD656B"/>
    <w:rsid w:val="00CD6D09"/>
    <w:rsid w:val="00CD7700"/>
    <w:rsid w:val="00CD7BDE"/>
    <w:rsid w:val="00CD7EF7"/>
    <w:rsid w:val="00CE0FC9"/>
    <w:rsid w:val="00CE11BD"/>
    <w:rsid w:val="00CE15F3"/>
    <w:rsid w:val="00CE16DC"/>
    <w:rsid w:val="00CE16E3"/>
    <w:rsid w:val="00CE1AA2"/>
    <w:rsid w:val="00CE1AFD"/>
    <w:rsid w:val="00CE2329"/>
    <w:rsid w:val="00CE25E7"/>
    <w:rsid w:val="00CE26D2"/>
    <w:rsid w:val="00CE2794"/>
    <w:rsid w:val="00CE295D"/>
    <w:rsid w:val="00CE2C6E"/>
    <w:rsid w:val="00CE2D06"/>
    <w:rsid w:val="00CE2DC6"/>
    <w:rsid w:val="00CE30F4"/>
    <w:rsid w:val="00CE325C"/>
    <w:rsid w:val="00CE32DA"/>
    <w:rsid w:val="00CE3A0C"/>
    <w:rsid w:val="00CE4AB3"/>
    <w:rsid w:val="00CE4FE4"/>
    <w:rsid w:val="00CE51BE"/>
    <w:rsid w:val="00CE62F9"/>
    <w:rsid w:val="00CE6610"/>
    <w:rsid w:val="00CE6686"/>
    <w:rsid w:val="00CE6D9A"/>
    <w:rsid w:val="00CE7077"/>
    <w:rsid w:val="00CE718F"/>
    <w:rsid w:val="00CE7350"/>
    <w:rsid w:val="00CE7660"/>
    <w:rsid w:val="00CE7C46"/>
    <w:rsid w:val="00CE7CDF"/>
    <w:rsid w:val="00CF01E3"/>
    <w:rsid w:val="00CF0385"/>
    <w:rsid w:val="00CF0D55"/>
    <w:rsid w:val="00CF0DFC"/>
    <w:rsid w:val="00CF0F4A"/>
    <w:rsid w:val="00CF0FDA"/>
    <w:rsid w:val="00CF1E11"/>
    <w:rsid w:val="00CF1FEB"/>
    <w:rsid w:val="00CF2AB6"/>
    <w:rsid w:val="00CF2EF1"/>
    <w:rsid w:val="00CF2FE4"/>
    <w:rsid w:val="00CF3182"/>
    <w:rsid w:val="00CF3442"/>
    <w:rsid w:val="00CF3521"/>
    <w:rsid w:val="00CF3760"/>
    <w:rsid w:val="00CF3873"/>
    <w:rsid w:val="00CF3B48"/>
    <w:rsid w:val="00CF4A94"/>
    <w:rsid w:val="00CF500F"/>
    <w:rsid w:val="00CF5488"/>
    <w:rsid w:val="00CF5650"/>
    <w:rsid w:val="00CF66F7"/>
    <w:rsid w:val="00CF6797"/>
    <w:rsid w:val="00CF6D09"/>
    <w:rsid w:val="00CF6FF8"/>
    <w:rsid w:val="00CF758F"/>
    <w:rsid w:val="00CF76D7"/>
    <w:rsid w:val="00CF7BC9"/>
    <w:rsid w:val="00D0015A"/>
    <w:rsid w:val="00D00189"/>
    <w:rsid w:val="00D001C1"/>
    <w:rsid w:val="00D008E2"/>
    <w:rsid w:val="00D00945"/>
    <w:rsid w:val="00D00BDC"/>
    <w:rsid w:val="00D01184"/>
    <w:rsid w:val="00D01229"/>
    <w:rsid w:val="00D01319"/>
    <w:rsid w:val="00D01A08"/>
    <w:rsid w:val="00D02211"/>
    <w:rsid w:val="00D02333"/>
    <w:rsid w:val="00D023DB"/>
    <w:rsid w:val="00D02495"/>
    <w:rsid w:val="00D028F2"/>
    <w:rsid w:val="00D029C7"/>
    <w:rsid w:val="00D02C15"/>
    <w:rsid w:val="00D03715"/>
    <w:rsid w:val="00D03D82"/>
    <w:rsid w:val="00D03F3E"/>
    <w:rsid w:val="00D040C6"/>
    <w:rsid w:val="00D04397"/>
    <w:rsid w:val="00D05565"/>
    <w:rsid w:val="00D055F5"/>
    <w:rsid w:val="00D05857"/>
    <w:rsid w:val="00D05962"/>
    <w:rsid w:val="00D059C6"/>
    <w:rsid w:val="00D0600C"/>
    <w:rsid w:val="00D060CE"/>
    <w:rsid w:val="00D0659D"/>
    <w:rsid w:val="00D066D1"/>
    <w:rsid w:val="00D06F8B"/>
    <w:rsid w:val="00D0730A"/>
    <w:rsid w:val="00D07571"/>
    <w:rsid w:val="00D07817"/>
    <w:rsid w:val="00D07927"/>
    <w:rsid w:val="00D109D3"/>
    <w:rsid w:val="00D10BCA"/>
    <w:rsid w:val="00D1126A"/>
    <w:rsid w:val="00D1164F"/>
    <w:rsid w:val="00D12329"/>
    <w:rsid w:val="00D12771"/>
    <w:rsid w:val="00D128DA"/>
    <w:rsid w:val="00D131A2"/>
    <w:rsid w:val="00D13481"/>
    <w:rsid w:val="00D13617"/>
    <w:rsid w:val="00D136A3"/>
    <w:rsid w:val="00D14239"/>
    <w:rsid w:val="00D1463E"/>
    <w:rsid w:val="00D146A4"/>
    <w:rsid w:val="00D1485A"/>
    <w:rsid w:val="00D148E5"/>
    <w:rsid w:val="00D14A07"/>
    <w:rsid w:val="00D14C10"/>
    <w:rsid w:val="00D152FF"/>
    <w:rsid w:val="00D158D1"/>
    <w:rsid w:val="00D15AD1"/>
    <w:rsid w:val="00D15E45"/>
    <w:rsid w:val="00D165C3"/>
    <w:rsid w:val="00D170ED"/>
    <w:rsid w:val="00D175DD"/>
    <w:rsid w:val="00D1790C"/>
    <w:rsid w:val="00D17949"/>
    <w:rsid w:val="00D17DD5"/>
    <w:rsid w:val="00D2024B"/>
    <w:rsid w:val="00D2076C"/>
    <w:rsid w:val="00D20952"/>
    <w:rsid w:val="00D20F82"/>
    <w:rsid w:val="00D21045"/>
    <w:rsid w:val="00D210C4"/>
    <w:rsid w:val="00D215A9"/>
    <w:rsid w:val="00D21A42"/>
    <w:rsid w:val="00D21B50"/>
    <w:rsid w:val="00D224BB"/>
    <w:rsid w:val="00D225E1"/>
    <w:rsid w:val="00D226E8"/>
    <w:rsid w:val="00D22CEC"/>
    <w:rsid w:val="00D2329A"/>
    <w:rsid w:val="00D232F7"/>
    <w:rsid w:val="00D238E2"/>
    <w:rsid w:val="00D23BBC"/>
    <w:rsid w:val="00D241E0"/>
    <w:rsid w:val="00D248DE"/>
    <w:rsid w:val="00D24A39"/>
    <w:rsid w:val="00D24A6D"/>
    <w:rsid w:val="00D24A84"/>
    <w:rsid w:val="00D24AFA"/>
    <w:rsid w:val="00D24B04"/>
    <w:rsid w:val="00D24DDA"/>
    <w:rsid w:val="00D24E32"/>
    <w:rsid w:val="00D24F72"/>
    <w:rsid w:val="00D254F1"/>
    <w:rsid w:val="00D26239"/>
    <w:rsid w:val="00D26EA0"/>
    <w:rsid w:val="00D270BE"/>
    <w:rsid w:val="00D2711B"/>
    <w:rsid w:val="00D275AA"/>
    <w:rsid w:val="00D2768E"/>
    <w:rsid w:val="00D27878"/>
    <w:rsid w:val="00D27954"/>
    <w:rsid w:val="00D3004F"/>
    <w:rsid w:val="00D3053B"/>
    <w:rsid w:val="00D30F13"/>
    <w:rsid w:val="00D318D8"/>
    <w:rsid w:val="00D321B9"/>
    <w:rsid w:val="00D32220"/>
    <w:rsid w:val="00D328B4"/>
    <w:rsid w:val="00D32FFA"/>
    <w:rsid w:val="00D330C8"/>
    <w:rsid w:val="00D33566"/>
    <w:rsid w:val="00D340B6"/>
    <w:rsid w:val="00D34171"/>
    <w:rsid w:val="00D3494F"/>
    <w:rsid w:val="00D34A22"/>
    <w:rsid w:val="00D34C25"/>
    <w:rsid w:val="00D34E94"/>
    <w:rsid w:val="00D35C17"/>
    <w:rsid w:val="00D36078"/>
    <w:rsid w:val="00D36339"/>
    <w:rsid w:val="00D36B12"/>
    <w:rsid w:val="00D37650"/>
    <w:rsid w:val="00D401D9"/>
    <w:rsid w:val="00D40323"/>
    <w:rsid w:val="00D40660"/>
    <w:rsid w:val="00D40919"/>
    <w:rsid w:val="00D4096E"/>
    <w:rsid w:val="00D40C5A"/>
    <w:rsid w:val="00D40D73"/>
    <w:rsid w:val="00D412C6"/>
    <w:rsid w:val="00D4149A"/>
    <w:rsid w:val="00D4293A"/>
    <w:rsid w:val="00D42DDD"/>
    <w:rsid w:val="00D43517"/>
    <w:rsid w:val="00D4355E"/>
    <w:rsid w:val="00D43D38"/>
    <w:rsid w:val="00D43EA7"/>
    <w:rsid w:val="00D4434D"/>
    <w:rsid w:val="00D45949"/>
    <w:rsid w:val="00D4611C"/>
    <w:rsid w:val="00D47753"/>
    <w:rsid w:val="00D50287"/>
    <w:rsid w:val="00D50727"/>
    <w:rsid w:val="00D50EAF"/>
    <w:rsid w:val="00D5151A"/>
    <w:rsid w:val="00D51598"/>
    <w:rsid w:val="00D51A98"/>
    <w:rsid w:val="00D51E92"/>
    <w:rsid w:val="00D51F73"/>
    <w:rsid w:val="00D51FCA"/>
    <w:rsid w:val="00D522B7"/>
    <w:rsid w:val="00D5255A"/>
    <w:rsid w:val="00D52B39"/>
    <w:rsid w:val="00D5301C"/>
    <w:rsid w:val="00D54105"/>
    <w:rsid w:val="00D547E4"/>
    <w:rsid w:val="00D547F3"/>
    <w:rsid w:val="00D54DAB"/>
    <w:rsid w:val="00D54DC4"/>
    <w:rsid w:val="00D5512B"/>
    <w:rsid w:val="00D55385"/>
    <w:rsid w:val="00D553C3"/>
    <w:rsid w:val="00D560CD"/>
    <w:rsid w:val="00D56248"/>
    <w:rsid w:val="00D562EF"/>
    <w:rsid w:val="00D56377"/>
    <w:rsid w:val="00D56626"/>
    <w:rsid w:val="00D56F51"/>
    <w:rsid w:val="00D56FA0"/>
    <w:rsid w:val="00D57478"/>
    <w:rsid w:val="00D57495"/>
    <w:rsid w:val="00D57BF1"/>
    <w:rsid w:val="00D60178"/>
    <w:rsid w:val="00D605CE"/>
    <w:rsid w:val="00D60700"/>
    <w:rsid w:val="00D60B22"/>
    <w:rsid w:val="00D60ECD"/>
    <w:rsid w:val="00D62260"/>
    <w:rsid w:val="00D622D3"/>
    <w:rsid w:val="00D6302F"/>
    <w:rsid w:val="00D6319E"/>
    <w:rsid w:val="00D63362"/>
    <w:rsid w:val="00D63D85"/>
    <w:rsid w:val="00D63F55"/>
    <w:rsid w:val="00D63FA1"/>
    <w:rsid w:val="00D64786"/>
    <w:rsid w:val="00D64B55"/>
    <w:rsid w:val="00D64CB6"/>
    <w:rsid w:val="00D6550F"/>
    <w:rsid w:val="00D65651"/>
    <w:rsid w:val="00D65824"/>
    <w:rsid w:val="00D65CFE"/>
    <w:rsid w:val="00D65D66"/>
    <w:rsid w:val="00D65DFB"/>
    <w:rsid w:val="00D66742"/>
    <w:rsid w:val="00D66F52"/>
    <w:rsid w:val="00D672FD"/>
    <w:rsid w:val="00D678BF"/>
    <w:rsid w:val="00D67C3B"/>
    <w:rsid w:val="00D70070"/>
    <w:rsid w:val="00D703F1"/>
    <w:rsid w:val="00D70406"/>
    <w:rsid w:val="00D704C4"/>
    <w:rsid w:val="00D70842"/>
    <w:rsid w:val="00D70A2A"/>
    <w:rsid w:val="00D71092"/>
    <w:rsid w:val="00D711E8"/>
    <w:rsid w:val="00D712BB"/>
    <w:rsid w:val="00D712C8"/>
    <w:rsid w:val="00D7136F"/>
    <w:rsid w:val="00D71520"/>
    <w:rsid w:val="00D71698"/>
    <w:rsid w:val="00D71BFD"/>
    <w:rsid w:val="00D71C3E"/>
    <w:rsid w:val="00D71E54"/>
    <w:rsid w:val="00D72385"/>
    <w:rsid w:val="00D72625"/>
    <w:rsid w:val="00D72AC1"/>
    <w:rsid w:val="00D7308F"/>
    <w:rsid w:val="00D732F8"/>
    <w:rsid w:val="00D73442"/>
    <w:rsid w:val="00D7345E"/>
    <w:rsid w:val="00D7362A"/>
    <w:rsid w:val="00D73E66"/>
    <w:rsid w:val="00D73F19"/>
    <w:rsid w:val="00D74C51"/>
    <w:rsid w:val="00D74C52"/>
    <w:rsid w:val="00D75339"/>
    <w:rsid w:val="00D75A79"/>
    <w:rsid w:val="00D75F9B"/>
    <w:rsid w:val="00D76744"/>
    <w:rsid w:val="00D76766"/>
    <w:rsid w:val="00D769BF"/>
    <w:rsid w:val="00D76A65"/>
    <w:rsid w:val="00D76CF0"/>
    <w:rsid w:val="00D76DA6"/>
    <w:rsid w:val="00D76F24"/>
    <w:rsid w:val="00D77008"/>
    <w:rsid w:val="00D77302"/>
    <w:rsid w:val="00D777A6"/>
    <w:rsid w:val="00D77D3B"/>
    <w:rsid w:val="00D77F44"/>
    <w:rsid w:val="00D77F90"/>
    <w:rsid w:val="00D80887"/>
    <w:rsid w:val="00D80BA3"/>
    <w:rsid w:val="00D80D0C"/>
    <w:rsid w:val="00D81152"/>
    <w:rsid w:val="00D811AD"/>
    <w:rsid w:val="00D836DB"/>
    <w:rsid w:val="00D83800"/>
    <w:rsid w:val="00D839B5"/>
    <w:rsid w:val="00D83AE2"/>
    <w:rsid w:val="00D83E79"/>
    <w:rsid w:val="00D8418C"/>
    <w:rsid w:val="00D842E3"/>
    <w:rsid w:val="00D849B8"/>
    <w:rsid w:val="00D84AA3"/>
    <w:rsid w:val="00D85512"/>
    <w:rsid w:val="00D85878"/>
    <w:rsid w:val="00D85909"/>
    <w:rsid w:val="00D85D0A"/>
    <w:rsid w:val="00D85FE6"/>
    <w:rsid w:val="00D86997"/>
    <w:rsid w:val="00D872BF"/>
    <w:rsid w:val="00D875EA"/>
    <w:rsid w:val="00D87918"/>
    <w:rsid w:val="00D87E32"/>
    <w:rsid w:val="00D9001A"/>
    <w:rsid w:val="00D90479"/>
    <w:rsid w:val="00D90AEF"/>
    <w:rsid w:val="00D90FAD"/>
    <w:rsid w:val="00D91500"/>
    <w:rsid w:val="00D91543"/>
    <w:rsid w:val="00D91B3A"/>
    <w:rsid w:val="00D91C07"/>
    <w:rsid w:val="00D91D11"/>
    <w:rsid w:val="00D928A8"/>
    <w:rsid w:val="00D92B1A"/>
    <w:rsid w:val="00D93AE0"/>
    <w:rsid w:val="00D943A0"/>
    <w:rsid w:val="00D946F2"/>
    <w:rsid w:val="00D9499F"/>
    <w:rsid w:val="00D94A9D"/>
    <w:rsid w:val="00D94B59"/>
    <w:rsid w:val="00D9517B"/>
    <w:rsid w:val="00D95799"/>
    <w:rsid w:val="00D9579B"/>
    <w:rsid w:val="00D957EE"/>
    <w:rsid w:val="00D95D08"/>
    <w:rsid w:val="00D95D9E"/>
    <w:rsid w:val="00D96169"/>
    <w:rsid w:val="00D965ED"/>
    <w:rsid w:val="00D9678E"/>
    <w:rsid w:val="00D970B6"/>
    <w:rsid w:val="00D971E3"/>
    <w:rsid w:val="00D97483"/>
    <w:rsid w:val="00D97901"/>
    <w:rsid w:val="00DA0117"/>
    <w:rsid w:val="00DA02AA"/>
    <w:rsid w:val="00DA07E2"/>
    <w:rsid w:val="00DA0904"/>
    <w:rsid w:val="00DA0D84"/>
    <w:rsid w:val="00DA16D5"/>
    <w:rsid w:val="00DA182A"/>
    <w:rsid w:val="00DA1E6E"/>
    <w:rsid w:val="00DA23A1"/>
    <w:rsid w:val="00DA2602"/>
    <w:rsid w:val="00DA3371"/>
    <w:rsid w:val="00DA3EDD"/>
    <w:rsid w:val="00DA4221"/>
    <w:rsid w:val="00DA42CA"/>
    <w:rsid w:val="00DA50E3"/>
    <w:rsid w:val="00DA53C8"/>
    <w:rsid w:val="00DA5527"/>
    <w:rsid w:val="00DA5624"/>
    <w:rsid w:val="00DA595A"/>
    <w:rsid w:val="00DA5CDE"/>
    <w:rsid w:val="00DA5D62"/>
    <w:rsid w:val="00DA5DAF"/>
    <w:rsid w:val="00DA5F42"/>
    <w:rsid w:val="00DA66DB"/>
    <w:rsid w:val="00DA7A73"/>
    <w:rsid w:val="00DA7A7B"/>
    <w:rsid w:val="00DB02FF"/>
    <w:rsid w:val="00DB084D"/>
    <w:rsid w:val="00DB0C3E"/>
    <w:rsid w:val="00DB1D6D"/>
    <w:rsid w:val="00DB2357"/>
    <w:rsid w:val="00DB26D4"/>
    <w:rsid w:val="00DB30B1"/>
    <w:rsid w:val="00DB349E"/>
    <w:rsid w:val="00DB3755"/>
    <w:rsid w:val="00DB3F49"/>
    <w:rsid w:val="00DB437F"/>
    <w:rsid w:val="00DB47A1"/>
    <w:rsid w:val="00DB53E1"/>
    <w:rsid w:val="00DB53EF"/>
    <w:rsid w:val="00DB5B05"/>
    <w:rsid w:val="00DB5F57"/>
    <w:rsid w:val="00DB6A7F"/>
    <w:rsid w:val="00DB6F6F"/>
    <w:rsid w:val="00DB7EAD"/>
    <w:rsid w:val="00DB7F9C"/>
    <w:rsid w:val="00DC013D"/>
    <w:rsid w:val="00DC040B"/>
    <w:rsid w:val="00DC043B"/>
    <w:rsid w:val="00DC0AD8"/>
    <w:rsid w:val="00DC0CBE"/>
    <w:rsid w:val="00DC1167"/>
    <w:rsid w:val="00DC18F6"/>
    <w:rsid w:val="00DC191C"/>
    <w:rsid w:val="00DC1DF3"/>
    <w:rsid w:val="00DC1E50"/>
    <w:rsid w:val="00DC1EAF"/>
    <w:rsid w:val="00DC23AC"/>
    <w:rsid w:val="00DC26DC"/>
    <w:rsid w:val="00DC2C16"/>
    <w:rsid w:val="00DC2C86"/>
    <w:rsid w:val="00DC2C8C"/>
    <w:rsid w:val="00DC2D1D"/>
    <w:rsid w:val="00DC3606"/>
    <w:rsid w:val="00DC3824"/>
    <w:rsid w:val="00DC389C"/>
    <w:rsid w:val="00DC3AA1"/>
    <w:rsid w:val="00DC40CA"/>
    <w:rsid w:val="00DC42B5"/>
    <w:rsid w:val="00DC4447"/>
    <w:rsid w:val="00DC4880"/>
    <w:rsid w:val="00DC4988"/>
    <w:rsid w:val="00DC5161"/>
    <w:rsid w:val="00DC567C"/>
    <w:rsid w:val="00DC5696"/>
    <w:rsid w:val="00DC5F54"/>
    <w:rsid w:val="00DC61DC"/>
    <w:rsid w:val="00DC6A5E"/>
    <w:rsid w:val="00DC6F90"/>
    <w:rsid w:val="00DC71F2"/>
    <w:rsid w:val="00DC76F2"/>
    <w:rsid w:val="00DC7746"/>
    <w:rsid w:val="00DC78FE"/>
    <w:rsid w:val="00DC7CE7"/>
    <w:rsid w:val="00DD02E1"/>
    <w:rsid w:val="00DD08F1"/>
    <w:rsid w:val="00DD117A"/>
    <w:rsid w:val="00DD209B"/>
    <w:rsid w:val="00DD2636"/>
    <w:rsid w:val="00DD285D"/>
    <w:rsid w:val="00DD309C"/>
    <w:rsid w:val="00DD3610"/>
    <w:rsid w:val="00DD3DAE"/>
    <w:rsid w:val="00DD474F"/>
    <w:rsid w:val="00DD4CD3"/>
    <w:rsid w:val="00DD4D10"/>
    <w:rsid w:val="00DD4DF0"/>
    <w:rsid w:val="00DD4E6D"/>
    <w:rsid w:val="00DD5024"/>
    <w:rsid w:val="00DD525B"/>
    <w:rsid w:val="00DD5418"/>
    <w:rsid w:val="00DD546B"/>
    <w:rsid w:val="00DD555A"/>
    <w:rsid w:val="00DD55C2"/>
    <w:rsid w:val="00DD5836"/>
    <w:rsid w:val="00DD593A"/>
    <w:rsid w:val="00DD5CDE"/>
    <w:rsid w:val="00DD5D07"/>
    <w:rsid w:val="00DD5F2B"/>
    <w:rsid w:val="00DD666B"/>
    <w:rsid w:val="00DD6B5D"/>
    <w:rsid w:val="00DD75FB"/>
    <w:rsid w:val="00DD7839"/>
    <w:rsid w:val="00DD7BB5"/>
    <w:rsid w:val="00DD7D29"/>
    <w:rsid w:val="00DE05FE"/>
    <w:rsid w:val="00DE12C4"/>
    <w:rsid w:val="00DE14E9"/>
    <w:rsid w:val="00DE154F"/>
    <w:rsid w:val="00DE160A"/>
    <w:rsid w:val="00DE186A"/>
    <w:rsid w:val="00DE20B0"/>
    <w:rsid w:val="00DE20DE"/>
    <w:rsid w:val="00DE239C"/>
    <w:rsid w:val="00DE2492"/>
    <w:rsid w:val="00DE257F"/>
    <w:rsid w:val="00DE29C3"/>
    <w:rsid w:val="00DE2DE3"/>
    <w:rsid w:val="00DE3D5C"/>
    <w:rsid w:val="00DE3E00"/>
    <w:rsid w:val="00DE3FA1"/>
    <w:rsid w:val="00DE4185"/>
    <w:rsid w:val="00DE428A"/>
    <w:rsid w:val="00DE47F0"/>
    <w:rsid w:val="00DE4CDC"/>
    <w:rsid w:val="00DE53FF"/>
    <w:rsid w:val="00DE5FA7"/>
    <w:rsid w:val="00DE6247"/>
    <w:rsid w:val="00DE6368"/>
    <w:rsid w:val="00DE6A18"/>
    <w:rsid w:val="00DE6C2C"/>
    <w:rsid w:val="00DE7148"/>
    <w:rsid w:val="00DE76C1"/>
    <w:rsid w:val="00DE79B4"/>
    <w:rsid w:val="00DE7CBE"/>
    <w:rsid w:val="00DF0BD2"/>
    <w:rsid w:val="00DF0CA7"/>
    <w:rsid w:val="00DF0D6A"/>
    <w:rsid w:val="00DF0EF0"/>
    <w:rsid w:val="00DF0F16"/>
    <w:rsid w:val="00DF12D4"/>
    <w:rsid w:val="00DF140F"/>
    <w:rsid w:val="00DF1CE4"/>
    <w:rsid w:val="00DF214C"/>
    <w:rsid w:val="00DF2261"/>
    <w:rsid w:val="00DF23C7"/>
    <w:rsid w:val="00DF23DD"/>
    <w:rsid w:val="00DF23E9"/>
    <w:rsid w:val="00DF2447"/>
    <w:rsid w:val="00DF2502"/>
    <w:rsid w:val="00DF2DCE"/>
    <w:rsid w:val="00DF31C0"/>
    <w:rsid w:val="00DF322A"/>
    <w:rsid w:val="00DF380E"/>
    <w:rsid w:val="00DF40D4"/>
    <w:rsid w:val="00DF457A"/>
    <w:rsid w:val="00DF458C"/>
    <w:rsid w:val="00DF4ACB"/>
    <w:rsid w:val="00DF5000"/>
    <w:rsid w:val="00DF6B21"/>
    <w:rsid w:val="00DF6B8C"/>
    <w:rsid w:val="00DF6CD4"/>
    <w:rsid w:val="00DF6CEF"/>
    <w:rsid w:val="00DF6F36"/>
    <w:rsid w:val="00DF70CE"/>
    <w:rsid w:val="00DF75AD"/>
    <w:rsid w:val="00DF79D2"/>
    <w:rsid w:val="00E0034F"/>
    <w:rsid w:val="00E0051C"/>
    <w:rsid w:val="00E009F6"/>
    <w:rsid w:val="00E0106C"/>
    <w:rsid w:val="00E015BA"/>
    <w:rsid w:val="00E01A58"/>
    <w:rsid w:val="00E0236B"/>
    <w:rsid w:val="00E029EF"/>
    <w:rsid w:val="00E02A0C"/>
    <w:rsid w:val="00E02FE4"/>
    <w:rsid w:val="00E032C4"/>
    <w:rsid w:val="00E03439"/>
    <w:rsid w:val="00E048B2"/>
    <w:rsid w:val="00E04A05"/>
    <w:rsid w:val="00E04A18"/>
    <w:rsid w:val="00E050F5"/>
    <w:rsid w:val="00E05257"/>
    <w:rsid w:val="00E05433"/>
    <w:rsid w:val="00E0563F"/>
    <w:rsid w:val="00E0575D"/>
    <w:rsid w:val="00E05798"/>
    <w:rsid w:val="00E05842"/>
    <w:rsid w:val="00E059F4"/>
    <w:rsid w:val="00E06008"/>
    <w:rsid w:val="00E0669A"/>
    <w:rsid w:val="00E07305"/>
    <w:rsid w:val="00E10913"/>
    <w:rsid w:val="00E10A0B"/>
    <w:rsid w:val="00E10CA7"/>
    <w:rsid w:val="00E10F0B"/>
    <w:rsid w:val="00E112DD"/>
    <w:rsid w:val="00E11FB0"/>
    <w:rsid w:val="00E127A2"/>
    <w:rsid w:val="00E12C41"/>
    <w:rsid w:val="00E12E96"/>
    <w:rsid w:val="00E130B4"/>
    <w:rsid w:val="00E1311A"/>
    <w:rsid w:val="00E1336B"/>
    <w:rsid w:val="00E133B8"/>
    <w:rsid w:val="00E133F0"/>
    <w:rsid w:val="00E13FC5"/>
    <w:rsid w:val="00E1401F"/>
    <w:rsid w:val="00E143AD"/>
    <w:rsid w:val="00E14435"/>
    <w:rsid w:val="00E1495A"/>
    <w:rsid w:val="00E151C0"/>
    <w:rsid w:val="00E15336"/>
    <w:rsid w:val="00E15DC9"/>
    <w:rsid w:val="00E15E10"/>
    <w:rsid w:val="00E1675F"/>
    <w:rsid w:val="00E171F5"/>
    <w:rsid w:val="00E172EF"/>
    <w:rsid w:val="00E17357"/>
    <w:rsid w:val="00E1735B"/>
    <w:rsid w:val="00E174CE"/>
    <w:rsid w:val="00E1788D"/>
    <w:rsid w:val="00E17966"/>
    <w:rsid w:val="00E17E4E"/>
    <w:rsid w:val="00E20BDF"/>
    <w:rsid w:val="00E21701"/>
    <w:rsid w:val="00E2196C"/>
    <w:rsid w:val="00E219AD"/>
    <w:rsid w:val="00E22464"/>
    <w:rsid w:val="00E227C8"/>
    <w:rsid w:val="00E229CE"/>
    <w:rsid w:val="00E22D42"/>
    <w:rsid w:val="00E23655"/>
    <w:rsid w:val="00E2370C"/>
    <w:rsid w:val="00E23D4A"/>
    <w:rsid w:val="00E24295"/>
    <w:rsid w:val="00E2475D"/>
    <w:rsid w:val="00E24D2B"/>
    <w:rsid w:val="00E24DC3"/>
    <w:rsid w:val="00E24E6F"/>
    <w:rsid w:val="00E24FD8"/>
    <w:rsid w:val="00E25204"/>
    <w:rsid w:val="00E25379"/>
    <w:rsid w:val="00E25B70"/>
    <w:rsid w:val="00E26A79"/>
    <w:rsid w:val="00E26CF4"/>
    <w:rsid w:val="00E26F77"/>
    <w:rsid w:val="00E2708A"/>
    <w:rsid w:val="00E27621"/>
    <w:rsid w:val="00E27C55"/>
    <w:rsid w:val="00E30A4F"/>
    <w:rsid w:val="00E30ADB"/>
    <w:rsid w:val="00E310D2"/>
    <w:rsid w:val="00E31442"/>
    <w:rsid w:val="00E31491"/>
    <w:rsid w:val="00E315B3"/>
    <w:rsid w:val="00E316E5"/>
    <w:rsid w:val="00E31924"/>
    <w:rsid w:val="00E31B9C"/>
    <w:rsid w:val="00E31C0F"/>
    <w:rsid w:val="00E31E3E"/>
    <w:rsid w:val="00E31F1F"/>
    <w:rsid w:val="00E31FBA"/>
    <w:rsid w:val="00E320A8"/>
    <w:rsid w:val="00E321C7"/>
    <w:rsid w:val="00E322E1"/>
    <w:rsid w:val="00E3241C"/>
    <w:rsid w:val="00E3272F"/>
    <w:rsid w:val="00E32D9A"/>
    <w:rsid w:val="00E330E9"/>
    <w:rsid w:val="00E33153"/>
    <w:rsid w:val="00E3345E"/>
    <w:rsid w:val="00E33C44"/>
    <w:rsid w:val="00E33D15"/>
    <w:rsid w:val="00E34038"/>
    <w:rsid w:val="00E34231"/>
    <w:rsid w:val="00E34490"/>
    <w:rsid w:val="00E34BF8"/>
    <w:rsid w:val="00E35052"/>
    <w:rsid w:val="00E356F9"/>
    <w:rsid w:val="00E3580A"/>
    <w:rsid w:val="00E35A13"/>
    <w:rsid w:val="00E35B60"/>
    <w:rsid w:val="00E36B67"/>
    <w:rsid w:val="00E36B72"/>
    <w:rsid w:val="00E36C05"/>
    <w:rsid w:val="00E37469"/>
    <w:rsid w:val="00E37483"/>
    <w:rsid w:val="00E40345"/>
    <w:rsid w:val="00E40422"/>
    <w:rsid w:val="00E404FC"/>
    <w:rsid w:val="00E407EF"/>
    <w:rsid w:val="00E40B47"/>
    <w:rsid w:val="00E41290"/>
    <w:rsid w:val="00E41742"/>
    <w:rsid w:val="00E41AEE"/>
    <w:rsid w:val="00E42192"/>
    <w:rsid w:val="00E4252A"/>
    <w:rsid w:val="00E42632"/>
    <w:rsid w:val="00E428D4"/>
    <w:rsid w:val="00E430CC"/>
    <w:rsid w:val="00E43442"/>
    <w:rsid w:val="00E43659"/>
    <w:rsid w:val="00E43948"/>
    <w:rsid w:val="00E43C43"/>
    <w:rsid w:val="00E43D5B"/>
    <w:rsid w:val="00E44A4C"/>
    <w:rsid w:val="00E44BBB"/>
    <w:rsid w:val="00E44D64"/>
    <w:rsid w:val="00E44F2E"/>
    <w:rsid w:val="00E452DB"/>
    <w:rsid w:val="00E45ACA"/>
    <w:rsid w:val="00E461DC"/>
    <w:rsid w:val="00E46F64"/>
    <w:rsid w:val="00E47542"/>
    <w:rsid w:val="00E4762D"/>
    <w:rsid w:val="00E4777A"/>
    <w:rsid w:val="00E47EBE"/>
    <w:rsid w:val="00E47F71"/>
    <w:rsid w:val="00E50703"/>
    <w:rsid w:val="00E50A99"/>
    <w:rsid w:val="00E50B52"/>
    <w:rsid w:val="00E50D15"/>
    <w:rsid w:val="00E51A13"/>
    <w:rsid w:val="00E51D17"/>
    <w:rsid w:val="00E51FDE"/>
    <w:rsid w:val="00E528B6"/>
    <w:rsid w:val="00E52A26"/>
    <w:rsid w:val="00E52B9B"/>
    <w:rsid w:val="00E52BDD"/>
    <w:rsid w:val="00E52C66"/>
    <w:rsid w:val="00E53006"/>
    <w:rsid w:val="00E5366C"/>
    <w:rsid w:val="00E536F1"/>
    <w:rsid w:val="00E539BC"/>
    <w:rsid w:val="00E53CB7"/>
    <w:rsid w:val="00E548CF"/>
    <w:rsid w:val="00E54A8D"/>
    <w:rsid w:val="00E54B91"/>
    <w:rsid w:val="00E54DE4"/>
    <w:rsid w:val="00E55012"/>
    <w:rsid w:val="00E55622"/>
    <w:rsid w:val="00E55810"/>
    <w:rsid w:val="00E55925"/>
    <w:rsid w:val="00E56377"/>
    <w:rsid w:val="00E564B9"/>
    <w:rsid w:val="00E56B50"/>
    <w:rsid w:val="00E572D0"/>
    <w:rsid w:val="00E57512"/>
    <w:rsid w:val="00E575D9"/>
    <w:rsid w:val="00E601E7"/>
    <w:rsid w:val="00E604CB"/>
    <w:rsid w:val="00E608F8"/>
    <w:rsid w:val="00E60BC9"/>
    <w:rsid w:val="00E61287"/>
    <w:rsid w:val="00E61F75"/>
    <w:rsid w:val="00E6226F"/>
    <w:rsid w:val="00E62EB5"/>
    <w:rsid w:val="00E63677"/>
    <w:rsid w:val="00E637E2"/>
    <w:rsid w:val="00E63ACE"/>
    <w:rsid w:val="00E63CBD"/>
    <w:rsid w:val="00E63E7A"/>
    <w:rsid w:val="00E63E93"/>
    <w:rsid w:val="00E6453D"/>
    <w:rsid w:val="00E645FB"/>
    <w:rsid w:val="00E64D8F"/>
    <w:rsid w:val="00E65ED3"/>
    <w:rsid w:val="00E66580"/>
    <w:rsid w:val="00E67294"/>
    <w:rsid w:val="00E672BC"/>
    <w:rsid w:val="00E67356"/>
    <w:rsid w:val="00E675AE"/>
    <w:rsid w:val="00E675FA"/>
    <w:rsid w:val="00E67A99"/>
    <w:rsid w:val="00E710AE"/>
    <w:rsid w:val="00E71914"/>
    <w:rsid w:val="00E71960"/>
    <w:rsid w:val="00E71A09"/>
    <w:rsid w:val="00E71A2B"/>
    <w:rsid w:val="00E71D96"/>
    <w:rsid w:val="00E7237F"/>
    <w:rsid w:val="00E7246F"/>
    <w:rsid w:val="00E73746"/>
    <w:rsid w:val="00E73853"/>
    <w:rsid w:val="00E738C8"/>
    <w:rsid w:val="00E73C4E"/>
    <w:rsid w:val="00E73C7F"/>
    <w:rsid w:val="00E7458E"/>
    <w:rsid w:val="00E749A0"/>
    <w:rsid w:val="00E75337"/>
    <w:rsid w:val="00E75586"/>
    <w:rsid w:val="00E75947"/>
    <w:rsid w:val="00E75BBA"/>
    <w:rsid w:val="00E76222"/>
    <w:rsid w:val="00E763C6"/>
    <w:rsid w:val="00E763DA"/>
    <w:rsid w:val="00E766E6"/>
    <w:rsid w:val="00E769BD"/>
    <w:rsid w:val="00E76DA4"/>
    <w:rsid w:val="00E77295"/>
    <w:rsid w:val="00E77833"/>
    <w:rsid w:val="00E80399"/>
    <w:rsid w:val="00E806F1"/>
    <w:rsid w:val="00E809BC"/>
    <w:rsid w:val="00E80B64"/>
    <w:rsid w:val="00E80D5E"/>
    <w:rsid w:val="00E80F4A"/>
    <w:rsid w:val="00E80F79"/>
    <w:rsid w:val="00E81578"/>
    <w:rsid w:val="00E82ADA"/>
    <w:rsid w:val="00E83A14"/>
    <w:rsid w:val="00E83C43"/>
    <w:rsid w:val="00E840B5"/>
    <w:rsid w:val="00E84681"/>
    <w:rsid w:val="00E84A15"/>
    <w:rsid w:val="00E85207"/>
    <w:rsid w:val="00E85297"/>
    <w:rsid w:val="00E857EC"/>
    <w:rsid w:val="00E858C1"/>
    <w:rsid w:val="00E859DF"/>
    <w:rsid w:val="00E85B02"/>
    <w:rsid w:val="00E85B1A"/>
    <w:rsid w:val="00E85D59"/>
    <w:rsid w:val="00E85F64"/>
    <w:rsid w:val="00E8628F"/>
    <w:rsid w:val="00E863CB"/>
    <w:rsid w:val="00E86C0E"/>
    <w:rsid w:val="00E86D9F"/>
    <w:rsid w:val="00E87143"/>
    <w:rsid w:val="00E871A3"/>
    <w:rsid w:val="00E87739"/>
    <w:rsid w:val="00E902C0"/>
    <w:rsid w:val="00E9057A"/>
    <w:rsid w:val="00E90796"/>
    <w:rsid w:val="00E9094C"/>
    <w:rsid w:val="00E909EE"/>
    <w:rsid w:val="00E90B0D"/>
    <w:rsid w:val="00E9144C"/>
    <w:rsid w:val="00E915B3"/>
    <w:rsid w:val="00E9219B"/>
    <w:rsid w:val="00E921B1"/>
    <w:rsid w:val="00E92560"/>
    <w:rsid w:val="00E92892"/>
    <w:rsid w:val="00E92A04"/>
    <w:rsid w:val="00E92BF4"/>
    <w:rsid w:val="00E92E71"/>
    <w:rsid w:val="00E931B7"/>
    <w:rsid w:val="00E93B41"/>
    <w:rsid w:val="00E94659"/>
    <w:rsid w:val="00E94896"/>
    <w:rsid w:val="00E95025"/>
    <w:rsid w:val="00E95AB9"/>
    <w:rsid w:val="00E95CA1"/>
    <w:rsid w:val="00E9662F"/>
    <w:rsid w:val="00E96B4F"/>
    <w:rsid w:val="00E96BE7"/>
    <w:rsid w:val="00E9725F"/>
    <w:rsid w:val="00EA01E1"/>
    <w:rsid w:val="00EA0678"/>
    <w:rsid w:val="00EA15AA"/>
    <w:rsid w:val="00EA188D"/>
    <w:rsid w:val="00EA1A5A"/>
    <w:rsid w:val="00EA1E50"/>
    <w:rsid w:val="00EA270D"/>
    <w:rsid w:val="00EA288A"/>
    <w:rsid w:val="00EA2B46"/>
    <w:rsid w:val="00EA2CC1"/>
    <w:rsid w:val="00EA2FF0"/>
    <w:rsid w:val="00EA3368"/>
    <w:rsid w:val="00EA3692"/>
    <w:rsid w:val="00EA39A7"/>
    <w:rsid w:val="00EA3B15"/>
    <w:rsid w:val="00EA3C91"/>
    <w:rsid w:val="00EA5164"/>
    <w:rsid w:val="00EA51DA"/>
    <w:rsid w:val="00EA581C"/>
    <w:rsid w:val="00EA5AAE"/>
    <w:rsid w:val="00EA5DA2"/>
    <w:rsid w:val="00EA62B8"/>
    <w:rsid w:val="00EA636F"/>
    <w:rsid w:val="00EA63E3"/>
    <w:rsid w:val="00EA6CE6"/>
    <w:rsid w:val="00EA705B"/>
    <w:rsid w:val="00EA7426"/>
    <w:rsid w:val="00EA7572"/>
    <w:rsid w:val="00EA78D1"/>
    <w:rsid w:val="00EA7C49"/>
    <w:rsid w:val="00EA7DFA"/>
    <w:rsid w:val="00EA7EC6"/>
    <w:rsid w:val="00EA7EEF"/>
    <w:rsid w:val="00EB0019"/>
    <w:rsid w:val="00EB03D4"/>
    <w:rsid w:val="00EB03DC"/>
    <w:rsid w:val="00EB0663"/>
    <w:rsid w:val="00EB0D2C"/>
    <w:rsid w:val="00EB0D92"/>
    <w:rsid w:val="00EB1604"/>
    <w:rsid w:val="00EB16A0"/>
    <w:rsid w:val="00EB17F5"/>
    <w:rsid w:val="00EB1B8D"/>
    <w:rsid w:val="00EB1CD8"/>
    <w:rsid w:val="00EB20FE"/>
    <w:rsid w:val="00EB2318"/>
    <w:rsid w:val="00EB2A82"/>
    <w:rsid w:val="00EB2E69"/>
    <w:rsid w:val="00EB398C"/>
    <w:rsid w:val="00EB3F44"/>
    <w:rsid w:val="00EB45E0"/>
    <w:rsid w:val="00EB4BE3"/>
    <w:rsid w:val="00EB590C"/>
    <w:rsid w:val="00EB5F95"/>
    <w:rsid w:val="00EB6249"/>
    <w:rsid w:val="00EB6B4B"/>
    <w:rsid w:val="00EB6D00"/>
    <w:rsid w:val="00EB7681"/>
    <w:rsid w:val="00EB76EC"/>
    <w:rsid w:val="00EB77EF"/>
    <w:rsid w:val="00EB79F5"/>
    <w:rsid w:val="00EB7CEB"/>
    <w:rsid w:val="00EC01FC"/>
    <w:rsid w:val="00EC03AB"/>
    <w:rsid w:val="00EC0A35"/>
    <w:rsid w:val="00EC1304"/>
    <w:rsid w:val="00EC183E"/>
    <w:rsid w:val="00EC184D"/>
    <w:rsid w:val="00EC2046"/>
    <w:rsid w:val="00EC21D1"/>
    <w:rsid w:val="00EC22FA"/>
    <w:rsid w:val="00EC26E9"/>
    <w:rsid w:val="00EC2ACD"/>
    <w:rsid w:val="00EC2B1C"/>
    <w:rsid w:val="00EC2E2A"/>
    <w:rsid w:val="00EC349B"/>
    <w:rsid w:val="00EC3803"/>
    <w:rsid w:val="00EC3D52"/>
    <w:rsid w:val="00EC3E44"/>
    <w:rsid w:val="00EC3FB8"/>
    <w:rsid w:val="00EC4353"/>
    <w:rsid w:val="00EC5038"/>
    <w:rsid w:val="00EC5061"/>
    <w:rsid w:val="00EC53A5"/>
    <w:rsid w:val="00EC582D"/>
    <w:rsid w:val="00EC5AC8"/>
    <w:rsid w:val="00EC60DF"/>
    <w:rsid w:val="00EC62A7"/>
    <w:rsid w:val="00EC63E7"/>
    <w:rsid w:val="00EC69EA"/>
    <w:rsid w:val="00EC6D4A"/>
    <w:rsid w:val="00EC6D9F"/>
    <w:rsid w:val="00EC7528"/>
    <w:rsid w:val="00EC7603"/>
    <w:rsid w:val="00EC778B"/>
    <w:rsid w:val="00EC7D53"/>
    <w:rsid w:val="00ED00ED"/>
    <w:rsid w:val="00ED01E3"/>
    <w:rsid w:val="00ED0278"/>
    <w:rsid w:val="00ED0291"/>
    <w:rsid w:val="00ED04B2"/>
    <w:rsid w:val="00ED0932"/>
    <w:rsid w:val="00ED0F2B"/>
    <w:rsid w:val="00ED0F8F"/>
    <w:rsid w:val="00ED13C7"/>
    <w:rsid w:val="00ED165D"/>
    <w:rsid w:val="00ED1A66"/>
    <w:rsid w:val="00ED1D8C"/>
    <w:rsid w:val="00ED1FA9"/>
    <w:rsid w:val="00ED20B1"/>
    <w:rsid w:val="00ED24EA"/>
    <w:rsid w:val="00ED274B"/>
    <w:rsid w:val="00ED2D25"/>
    <w:rsid w:val="00ED2F03"/>
    <w:rsid w:val="00ED3EB6"/>
    <w:rsid w:val="00ED4920"/>
    <w:rsid w:val="00ED4F55"/>
    <w:rsid w:val="00ED550E"/>
    <w:rsid w:val="00ED5785"/>
    <w:rsid w:val="00ED5AC0"/>
    <w:rsid w:val="00ED5DD8"/>
    <w:rsid w:val="00ED6256"/>
    <w:rsid w:val="00ED66BD"/>
    <w:rsid w:val="00ED6962"/>
    <w:rsid w:val="00ED6B58"/>
    <w:rsid w:val="00ED7298"/>
    <w:rsid w:val="00ED7493"/>
    <w:rsid w:val="00ED772F"/>
    <w:rsid w:val="00ED776D"/>
    <w:rsid w:val="00EE0B70"/>
    <w:rsid w:val="00EE0ED9"/>
    <w:rsid w:val="00EE12A7"/>
    <w:rsid w:val="00EE152B"/>
    <w:rsid w:val="00EE161D"/>
    <w:rsid w:val="00EE18AF"/>
    <w:rsid w:val="00EE1994"/>
    <w:rsid w:val="00EE1A68"/>
    <w:rsid w:val="00EE21D9"/>
    <w:rsid w:val="00EE302F"/>
    <w:rsid w:val="00EE3344"/>
    <w:rsid w:val="00EE464B"/>
    <w:rsid w:val="00EE4A5C"/>
    <w:rsid w:val="00EE5773"/>
    <w:rsid w:val="00EE58DB"/>
    <w:rsid w:val="00EE5D3E"/>
    <w:rsid w:val="00EE5E67"/>
    <w:rsid w:val="00EE5FF8"/>
    <w:rsid w:val="00EE6195"/>
    <w:rsid w:val="00EE64F4"/>
    <w:rsid w:val="00EE6661"/>
    <w:rsid w:val="00EE6944"/>
    <w:rsid w:val="00EE730D"/>
    <w:rsid w:val="00EE7C70"/>
    <w:rsid w:val="00EE7DF6"/>
    <w:rsid w:val="00EF0582"/>
    <w:rsid w:val="00EF0C4C"/>
    <w:rsid w:val="00EF198F"/>
    <w:rsid w:val="00EF23CE"/>
    <w:rsid w:val="00EF2494"/>
    <w:rsid w:val="00EF24D8"/>
    <w:rsid w:val="00EF30BE"/>
    <w:rsid w:val="00EF3AC6"/>
    <w:rsid w:val="00EF3C43"/>
    <w:rsid w:val="00EF4472"/>
    <w:rsid w:val="00EF4642"/>
    <w:rsid w:val="00EF4C6D"/>
    <w:rsid w:val="00EF4DE0"/>
    <w:rsid w:val="00EF4EFD"/>
    <w:rsid w:val="00EF4F8F"/>
    <w:rsid w:val="00EF5AEA"/>
    <w:rsid w:val="00EF5BD6"/>
    <w:rsid w:val="00EF5FDE"/>
    <w:rsid w:val="00EF60CD"/>
    <w:rsid w:val="00EF62CB"/>
    <w:rsid w:val="00EF62F0"/>
    <w:rsid w:val="00EF6441"/>
    <w:rsid w:val="00EF6672"/>
    <w:rsid w:val="00EF72C9"/>
    <w:rsid w:val="00EF7A8B"/>
    <w:rsid w:val="00EF7BCF"/>
    <w:rsid w:val="00EF7F97"/>
    <w:rsid w:val="00F008AB"/>
    <w:rsid w:val="00F00988"/>
    <w:rsid w:val="00F00A6E"/>
    <w:rsid w:val="00F00B5A"/>
    <w:rsid w:val="00F01131"/>
    <w:rsid w:val="00F01132"/>
    <w:rsid w:val="00F0193D"/>
    <w:rsid w:val="00F02300"/>
    <w:rsid w:val="00F02318"/>
    <w:rsid w:val="00F02492"/>
    <w:rsid w:val="00F03B8A"/>
    <w:rsid w:val="00F03CCE"/>
    <w:rsid w:val="00F04B47"/>
    <w:rsid w:val="00F052B7"/>
    <w:rsid w:val="00F05AEC"/>
    <w:rsid w:val="00F05F2C"/>
    <w:rsid w:val="00F06445"/>
    <w:rsid w:val="00F064DA"/>
    <w:rsid w:val="00F06677"/>
    <w:rsid w:val="00F0676E"/>
    <w:rsid w:val="00F06D76"/>
    <w:rsid w:val="00F073F8"/>
    <w:rsid w:val="00F074A4"/>
    <w:rsid w:val="00F0761F"/>
    <w:rsid w:val="00F07D55"/>
    <w:rsid w:val="00F07E6D"/>
    <w:rsid w:val="00F10658"/>
    <w:rsid w:val="00F10786"/>
    <w:rsid w:val="00F108C9"/>
    <w:rsid w:val="00F10B09"/>
    <w:rsid w:val="00F10C73"/>
    <w:rsid w:val="00F113B0"/>
    <w:rsid w:val="00F113D8"/>
    <w:rsid w:val="00F11B83"/>
    <w:rsid w:val="00F11D17"/>
    <w:rsid w:val="00F1245E"/>
    <w:rsid w:val="00F128C7"/>
    <w:rsid w:val="00F131FC"/>
    <w:rsid w:val="00F13445"/>
    <w:rsid w:val="00F13657"/>
    <w:rsid w:val="00F13978"/>
    <w:rsid w:val="00F142BA"/>
    <w:rsid w:val="00F145A1"/>
    <w:rsid w:val="00F14631"/>
    <w:rsid w:val="00F14D61"/>
    <w:rsid w:val="00F14E7E"/>
    <w:rsid w:val="00F14FD4"/>
    <w:rsid w:val="00F15489"/>
    <w:rsid w:val="00F154C7"/>
    <w:rsid w:val="00F1560C"/>
    <w:rsid w:val="00F16AD3"/>
    <w:rsid w:val="00F17395"/>
    <w:rsid w:val="00F1773A"/>
    <w:rsid w:val="00F207AC"/>
    <w:rsid w:val="00F20894"/>
    <w:rsid w:val="00F21301"/>
    <w:rsid w:val="00F21396"/>
    <w:rsid w:val="00F21D62"/>
    <w:rsid w:val="00F21EB4"/>
    <w:rsid w:val="00F22FA1"/>
    <w:rsid w:val="00F23135"/>
    <w:rsid w:val="00F23970"/>
    <w:rsid w:val="00F23E30"/>
    <w:rsid w:val="00F24EC4"/>
    <w:rsid w:val="00F25A36"/>
    <w:rsid w:val="00F25D47"/>
    <w:rsid w:val="00F25D9F"/>
    <w:rsid w:val="00F268E0"/>
    <w:rsid w:val="00F26AE3"/>
    <w:rsid w:val="00F2794E"/>
    <w:rsid w:val="00F27C10"/>
    <w:rsid w:val="00F28F95"/>
    <w:rsid w:val="00F300B4"/>
    <w:rsid w:val="00F3043D"/>
    <w:rsid w:val="00F30C13"/>
    <w:rsid w:val="00F310D0"/>
    <w:rsid w:val="00F317D5"/>
    <w:rsid w:val="00F31EC7"/>
    <w:rsid w:val="00F3240B"/>
    <w:rsid w:val="00F328EF"/>
    <w:rsid w:val="00F32D3A"/>
    <w:rsid w:val="00F33132"/>
    <w:rsid w:val="00F3327D"/>
    <w:rsid w:val="00F3443E"/>
    <w:rsid w:val="00F34AB4"/>
    <w:rsid w:val="00F354BF"/>
    <w:rsid w:val="00F355A1"/>
    <w:rsid w:val="00F35A02"/>
    <w:rsid w:val="00F36239"/>
    <w:rsid w:val="00F3672C"/>
    <w:rsid w:val="00F368BE"/>
    <w:rsid w:val="00F3698E"/>
    <w:rsid w:val="00F36E69"/>
    <w:rsid w:val="00F36F7E"/>
    <w:rsid w:val="00F37031"/>
    <w:rsid w:val="00F3704F"/>
    <w:rsid w:val="00F37136"/>
    <w:rsid w:val="00F37522"/>
    <w:rsid w:val="00F401EC"/>
    <w:rsid w:val="00F401ED"/>
    <w:rsid w:val="00F401F9"/>
    <w:rsid w:val="00F40D4A"/>
    <w:rsid w:val="00F40E59"/>
    <w:rsid w:val="00F415E0"/>
    <w:rsid w:val="00F41705"/>
    <w:rsid w:val="00F4208F"/>
    <w:rsid w:val="00F4210B"/>
    <w:rsid w:val="00F42A50"/>
    <w:rsid w:val="00F42FDC"/>
    <w:rsid w:val="00F43AB4"/>
    <w:rsid w:val="00F445AA"/>
    <w:rsid w:val="00F446E5"/>
    <w:rsid w:val="00F44988"/>
    <w:rsid w:val="00F44C56"/>
    <w:rsid w:val="00F44FD8"/>
    <w:rsid w:val="00F45475"/>
    <w:rsid w:val="00F45CC8"/>
    <w:rsid w:val="00F4669E"/>
    <w:rsid w:val="00F4684A"/>
    <w:rsid w:val="00F472FF"/>
    <w:rsid w:val="00F47E79"/>
    <w:rsid w:val="00F5009C"/>
    <w:rsid w:val="00F5052B"/>
    <w:rsid w:val="00F50987"/>
    <w:rsid w:val="00F50BD0"/>
    <w:rsid w:val="00F50F8D"/>
    <w:rsid w:val="00F515BE"/>
    <w:rsid w:val="00F515D7"/>
    <w:rsid w:val="00F52AF9"/>
    <w:rsid w:val="00F52BA1"/>
    <w:rsid w:val="00F52E2E"/>
    <w:rsid w:val="00F534DD"/>
    <w:rsid w:val="00F534E5"/>
    <w:rsid w:val="00F535A0"/>
    <w:rsid w:val="00F5418D"/>
    <w:rsid w:val="00F54535"/>
    <w:rsid w:val="00F545CF"/>
    <w:rsid w:val="00F54884"/>
    <w:rsid w:val="00F54996"/>
    <w:rsid w:val="00F553C6"/>
    <w:rsid w:val="00F5578B"/>
    <w:rsid w:val="00F55A17"/>
    <w:rsid w:val="00F55AA2"/>
    <w:rsid w:val="00F55D69"/>
    <w:rsid w:val="00F56110"/>
    <w:rsid w:val="00F561B3"/>
    <w:rsid w:val="00F561DA"/>
    <w:rsid w:val="00F56807"/>
    <w:rsid w:val="00F56999"/>
    <w:rsid w:val="00F56CC1"/>
    <w:rsid w:val="00F56F4C"/>
    <w:rsid w:val="00F57989"/>
    <w:rsid w:val="00F57BD5"/>
    <w:rsid w:val="00F57D71"/>
    <w:rsid w:val="00F57F66"/>
    <w:rsid w:val="00F609BF"/>
    <w:rsid w:val="00F60CBB"/>
    <w:rsid w:val="00F60ED8"/>
    <w:rsid w:val="00F6135A"/>
    <w:rsid w:val="00F618AA"/>
    <w:rsid w:val="00F618B5"/>
    <w:rsid w:val="00F620B1"/>
    <w:rsid w:val="00F62430"/>
    <w:rsid w:val="00F62C1C"/>
    <w:rsid w:val="00F636EE"/>
    <w:rsid w:val="00F64050"/>
    <w:rsid w:val="00F64114"/>
    <w:rsid w:val="00F6434E"/>
    <w:rsid w:val="00F646C1"/>
    <w:rsid w:val="00F64DF7"/>
    <w:rsid w:val="00F6565D"/>
    <w:rsid w:val="00F6567D"/>
    <w:rsid w:val="00F664DC"/>
    <w:rsid w:val="00F66CE5"/>
    <w:rsid w:val="00F67870"/>
    <w:rsid w:val="00F67A5E"/>
    <w:rsid w:val="00F703D1"/>
    <w:rsid w:val="00F7055D"/>
    <w:rsid w:val="00F7060B"/>
    <w:rsid w:val="00F70B62"/>
    <w:rsid w:val="00F70C5E"/>
    <w:rsid w:val="00F71522"/>
    <w:rsid w:val="00F71CCA"/>
    <w:rsid w:val="00F72188"/>
    <w:rsid w:val="00F72265"/>
    <w:rsid w:val="00F7277D"/>
    <w:rsid w:val="00F72D4C"/>
    <w:rsid w:val="00F7374F"/>
    <w:rsid w:val="00F73919"/>
    <w:rsid w:val="00F73B2A"/>
    <w:rsid w:val="00F74376"/>
    <w:rsid w:val="00F743C5"/>
    <w:rsid w:val="00F747A9"/>
    <w:rsid w:val="00F74C73"/>
    <w:rsid w:val="00F74DD6"/>
    <w:rsid w:val="00F751DB"/>
    <w:rsid w:val="00F753A9"/>
    <w:rsid w:val="00F75A83"/>
    <w:rsid w:val="00F75FA8"/>
    <w:rsid w:val="00F763DF"/>
    <w:rsid w:val="00F76436"/>
    <w:rsid w:val="00F768B1"/>
    <w:rsid w:val="00F771C9"/>
    <w:rsid w:val="00F77225"/>
    <w:rsid w:val="00F772EE"/>
    <w:rsid w:val="00F7746E"/>
    <w:rsid w:val="00F77541"/>
    <w:rsid w:val="00F77A16"/>
    <w:rsid w:val="00F77ED0"/>
    <w:rsid w:val="00F8016F"/>
    <w:rsid w:val="00F804ED"/>
    <w:rsid w:val="00F80586"/>
    <w:rsid w:val="00F80845"/>
    <w:rsid w:val="00F80ABF"/>
    <w:rsid w:val="00F80C97"/>
    <w:rsid w:val="00F80CB4"/>
    <w:rsid w:val="00F80D4A"/>
    <w:rsid w:val="00F81138"/>
    <w:rsid w:val="00F811E3"/>
    <w:rsid w:val="00F82105"/>
    <w:rsid w:val="00F82612"/>
    <w:rsid w:val="00F82854"/>
    <w:rsid w:val="00F82C7E"/>
    <w:rsid w:val="00F82EE9"/>
    <w:rsid w:val="00F83267"/>
    <w:rsid w:val="00F836FF"/>
    <w:rsid w:val="00F83878"/>
    <w:rsid w:val="00F83A09"/>
    <w:rsid w:val="00F83F59"/>
    <w:rsid w:val="00F84668"/>
    <w:rsid w:val="00F85424"/>
    <w:rsid w:val="00F85C7B"/>
    <w:rsid w:val="00F85F64"/>
    <w:rsid w:val="00F85FC9"/>
    <w:rsid w:val="00F8657C"/>
    <w:rsid w:val="00F866C0"/>
    <w:rsid w:val="00F8693C"/>
    <w:rsid w:val="00F86C33"/>
    <w:rsid w:val="00F86D37"/>
    <w:rsid w:val="00F878E0"/>
    <w:rsid w:val="00F8799F"/>
    <w:rsid w:val="00F879D2"/>
    <w:rsid w:val="00F87C33"/>
    <w:rsid w:val="00F87D9C"/>
    <w:rsid w:val="00F87EE5"/>
    <w:rsid w:val="00F90314"/>
    <w:rsid w:val="00F90445"/>
    <w:rsid w:val="00F90771"/>
    <w:rsid w:val="00F90912"/>
    <w:rsid w:val="00F90D2E"/>
    <w:rsid w:val="00F91096"/>
    <w:rsid w:val="00F9137F"/>
    <w:rsid w:val="00F91A46"/>
    <w:rsid w:val="00F921AE"/>
    <w:rsid w:val="00F92870"/>
    <w:rsid w:val="00F92AF8"/>
    <w:rsid w:val="00F92B29"/>
    <w:rsid w:val="00F92C6E"/>
    <w:rsid w:val="00F92FF8"/>
    <w:rsid w:val="00F948EE"/>
    <w:rsid w:val="00F9532D"/>
    <w:rsid w:val="00F9549F"/>
    <w:rsid w:val="00F954FC"/>
    <w:rsid w:val="00F955F8"/>
    <w:rsid w:val="00F95A16"/>
    <w:rsid w:val="00F95C5B"/>
    <w:rsid w:val="00F9666C"/>
    <w:rsid w:val="00F96730"/>
    <w:rsid w:val="00F9676E"/>
    <w:rsid w:val="00F97192"/>
    <w:rsid w:val="00F9776F"/>
    <w:rsid w:val="00F97DD2"/>
    <w:rsid w:val="00FA0102"/>
    <w:rsid w:val="00FA0768"/>
    <w:rsid w:val="00FA0BFC"/>
    <w:rsid w:val="00FA1891"/>
    <w:rsid w:val="00FA1AEA"/>
    <w:rsid w:val="00FA1F5C"/>
    <w:rsid w:val="00FA2068"/>
    <w:rsid w:val="00FA228F"/>
    <w:rsid w:val="00FA268F"/>
    <w:rsid w:val="00FA2AE9"/>
    <w:rsid w:val="00FA2F03"/>
    <w:rsid w:val="00FA3CF3"/>
    <w:rsid w:val="00FA4C61"/>
    <w:rsid w:val="00FA56BA"/>
    <w:rsid w:val="00FA56F8"/>
    <w:rsid w:val="00FA5BA0"/>
    <w:rsid w:val="00FA5C0C"/>
    <w:rsid w:val="00FA6196"/>
    <w:rsid w:val="00FA63EE"/>
    <w:rsid w:val="00FA66B3"/>
    <w:rsid w:val="00FA7A01"/>
    <w:rsid w:val="00FB0091"/>
    <w:rsid w:val="00FB0238"/>
    <w:rsid w:val="00FB0802"/>
    <w:rsid w:val="00FB15E0"/>
    <w:rsid w:val="00FB179B"/>
    <w:rsid w:val="00FB2550"/>
    <w:rsid w:val="00FB25DC"/>
    <w:rsid w:val="00FB25DE"/>
    <w:rsid w:val="00FB2682"/>
    <w:rsid w:val="00FB3460"/>
    <w:rsid w:val="00FB34F0"/>
    <w:rsid w:val="00FB3B88"/>
    <w:rsid w:val="00FB3ED5"/>
    <w:rsid w:val="00FB480A"/>
    <w:rsid w:val="00FB4820"/>
    <w:rsid w:val="00FB4F27"/>
    <w:rsid w:val="00FB5006"/>
    <w:rsid w:val="00FB5127"/>
    <w:rsid w:val="00FB5449"/>
    <w:rsid w:val="00FB5463"/>
    <w:rsid w:val="00FB5A46"/>
    <w:rsid w:val="00FB63FD"/>
    <w:rsid w:val="00FB75C6"/>
    <w:rsid w:val="00FB75F3"/>
    <w:rsid w:val="00FB78F9"/>
    <w:rsid w:val="00FB7DE5"/>
    <w:rsid w:val="00FC02D2"/>
    <w:rsid w:val="00FC051B"/>
    <w:rsid w:val="00FC055C"/>
    <w:rsid w:val="00FC0D1D"/>
    <w:rsid w:val="00FC11F3"/>
    <w:rsid w:val="00FC1B26"/>
    <w:rsid w:val="00FC1E31"/>
    <w:rsid w:val="00FC227F"/>
    <w:rsid w:val="00FC24AC"/>
    <w:rsid w:val="00FC432B"/>
    <w:rsid w:val="00FC4ABB"/>
    <w:rsid w:val="00FC4EE8"/>
    <w:rsid w:val="00FC53ED"/>
    <w:rsid w:val="00FC54AE"/>
    <w:rsid w:val="00FC54EB"/>
    <w:rsid w:val="00FC56B0"/>
    <w:rsid w:val="00FC5788"/>
    <w:rsid w:val="00FC5894"/>
    <w:rsid w:val="00FC5B55"/>
    <w:rsid w:val="00FC6212"/>
    <w:rsid w:val="00FC66C9"/>
    <w:rsid w:val="00FC66CB"/>
    <w:rsid w:val="00FC6902"/>
    <w:rsid w:val="00FC6D32"/>
    <w:rsid w:val="00FC6E92"/>
    <w:rsid w:val="00FC6F4E"/>
    <w:rsid w:val="00FC6FAD"/>
    <w:rsid w:val="00FD0733"/>
    <w:rsid w:val="00FD1013"/>
    <w:rsid w:val="00FD17F3"/>
    <w:rsid w:val="00FD1A8B"/>
    <w:rsid w:val="00FD1DDB"/>
    <w:rsid w:val="00FD21A5"/>
    <w:rsid w:val="00FD21F5"/>
    <w:rsid w:val="00FD23BE"/>
    <w:rsid w:val="00FD246F"/>
    <w:rsid w:val="00FD290E"/>
    <w:rsid w:val="00FD341E"/>
    <w:rsid w:val="00FD38E4"/>
    <w:rsid w:val="00FD3A5D"/>
    <w:rsid w:val="00FD3AE8"/>
    <w:rsid w:val="00FD3E09"/>
    <w:rsid w:val="00FD3F0A"/>
    <w:rsid w:val="00FD4039"/>
    <w:rsid w:val="00FD416F"/>
    <w:rsid w:val="00FD452E"/>
    <w:rsid w:val="00FD4698"/>
    <w:rsid w:val="00FD559A"/>
    <w:rsid w:val="00FD57DC"/>
    <w:rsid w:val="00FD5F4C"/>
    <w:rsid w:val="00FD625D"/>
    <w:rsid w:val="00FD6519"/>
    <w:rsid w:val="00FD69BC"/>
    <w:rsid w:val="00FD6DBB"/>
    <w:rsid w:val="00FD6FB5"/>
    <w:rsid w:val="00FE02C7"/>
    <w:rsid w:val="00FE083F"/>
    <w:rsid w:val="00FE13E9"/>
    <w:rsid w:val="00FE1581"/>
    <w:rsid w:val="00FE17B7"/>
    <w:rsid w:val="00FE1806"/>
    <w:rsid w:val="00FE1A2C"/>
    <w:rsid w:val="00FE1B9C"/>
    <w:rsid w:val="00FE24BD"/>
    <w:rsid w:val="00FE25AD"/>
    <w:rsid w:val="00FE2A02"/>
    <w:rsid w:val="00FE2A0C"/>
    <w:rsid w:val="00FE2D60"/>
    <w:rsid w:val="00FE3089"/>
    <w:rsid w:val="00FE345A"/>
    <w:rsid w:val="00FE3647"/>
    <w:rsid w:val="00FE3C41"/>
    <w:rsid w:val="00FE417D"/>
    <w:rsid w:val="00FE4202"/>
    <w:rsid w:val="00FE46E7"/>
    <w:rsid w:val="00FE4A4E"/>
    <w:rsid w:val="00FE5538"/>
    <w:rsid w:val="00FE55F9"/>
    <w:rsid w:val="00FE5858"/>
    <w:rsid w:val="00FE58A6"/>
    <w:rsid w:val="00FE6662"/>
    <w:rsid w:val="00FE669A"/>
    <w:rsid w:val="00FE6E53"/>
    <w:rsid w:val="00FE7534"/>
    <w:rsid w:val="00FE7CD0"/>
    <w:rsid w:val="00FE7CDD"/>
    <w:rsid w:val="00FE7E7A"/>
    <w:rsid w:val="00FF0125"/>
    <w:rsid w:val="00FF027A"/>
    <w:rsid w:val="00FF0B48"/>
    <w:rsid w:val="00FF15B2"/>
    <w:rsid w:val="00FF1856"/>
    <w:rsid w:val="00FF188B"/>
    <w:rsid w:val="00FF1904"/>
    <w:rsid w:val="00FF1C50"/>
    <w:rsid w:val="00FF1EFF"/>
    <w:rsid w:val="00FF2192"/>
    <w:rsid w:val="00FF232B"/>
    <w:rsid w:val="00FF2387"/>
    <w:rsid w:val="00FF2F85"/>
    <w:rsid w:val="00FF3087"/>
    <w:rsid w:val="00FF314E"/>
    <w:rsid w:val="00FF34C2"/>
    <w:rsid w:val="00FF35B3"/>
    <w:rsid w:val="00FF3855"/>
    <w:rsid w:val="00FF3AA6"/>
    <w:rsid w:val="00FF4C21"/>
    <w:rsid w:val="00FF4E72"/>
    <w:rsid w:val="00FF4E91"/>
    <w:rsid w:val="00FF4EB8"/>
    <w:rsid w:val="00FF4F91"/>
    <w:rsid w:val="00FF53B7"/>
    <w:rsid w:val="00FF57AC"/>
    <w:rsid w:val="00FF58DD"/>
    <w:rsid w:val="00FF5901"/>
    <w:rsid w:val="00FF601E"/>
    <w:rsid w:val="00FF6338"/>
    <w:rsid w:val="00FF665B"/>
    <w:rsid w:val="00FF6A14"/>
    <w:rsid w:val="00FF6BB1"/>
    <w:rsid w:val="00FF74F9"/>
    <w:rsid w:val="00FF7DE4"/>
    <w:rsid w:val="015A7687"/>
    <w:rsid w:val="015D4BB1"/>
    <w:rsid w:val="0162C683"/>
    <w:rsid w:val="01677374"/>
    <w:rsid w:val="01B196C1"/>
    <w:rsid w:val="01B7D7DF"/>
    <w:rsid w:val="01C9CD97"/>
    <w:rsid w:val="01DAB1D8"/>
    <w:rsid w:val="01ED2B83"/>
    <w:rsid w:val="02458A8D"/>
    <w:rsid w:val="026B2CBB"/>
    <w:rsid w:val="02739CF1"/>
    <w:rsid w:val="027D1496"/>
    <w:rsid w:val="0293FBB9"/>
    <w:rsid w:val="02AFCECB"/>
    <w:rsid w:val="02B01459"/>
    <w:rsid w:val="02E0237A"/>
    <w:rsid w:val="02E1A66E"/>
    <w:rsid w:val="02FAF402"/>
    <w:rsid w:val="0358102F"/>
    <w:rsid w:val="035BFC40"/>
    <w:rsid w:val="035C71B2"/>
    <w:rsid w:val="035EEFAE"/>
    <w:rsid w:val="03666BA4"/>
    <w:rsid w:val="037E7199"/>
    <w:rsid w:val="038B6DE4"/>
    <w:rsid w:val="03CEA4D1"/>
    <w:rsid w:val="03F4823F"/>
    <w:rsid w:val="04068B15"/>
    <w:rsid w:val="045C0E96"/>
    <w:rsid w:val="049305BA"/>
    <w:rsid w:val="04A0A7C4"/>
    <w:rsid w:val="04A3E64B"/>
    <w:rsid w:val="04BC5F4B"/>
    <w:rsid w:val="04C010FA"/>
    <w:rsid w:val="04C73A46"/>
    <w:rsid w:val="04C83D3F"/>
    <w:rsid w:val="04E7BAB8"/>
    <w:rsid w:val="04EACC69"/>
    <w:rsid w:val="04EF205E"/>
    <w:rsid w:val="0503D4CC"/>
    <w:rsid w:val="0512DC01"/>
    <w:rsid w:val="051A41FA"/>
    <w:rsid w:val="05470D6E"/>
    <w:rsid w:val="0554A3CC"/>
    <w:rsid w:val="05554149"/>
    <w:rsid w:val="05729257"/>
    <w:rsid w:val="0575A75B"/>
    <w:rsid w:val="058E6E89"/>
    <w:rsid w:val="05B3D261"/>
    <w:rsid w:val="05F7EDE2"/>
    <w:rsid w:val="060FC013"/>
    <w:rsid w:val="061053A6"/>
    <w:rsid w:val="061FEC2E"/>
    <w:rsid w:val="0668798D"/>
    <w:rsid w:val="0679467F"/>
    <w:rsid w:val="069763DB"/>
    <w:rsid w:val="069DDA4C"/>
    <w:rsid w:val="06B0A23F"/>
    <w:rsid w:val="06D327E7"/>
    <w:rsid w:val="06D4A9AD"/>
    <w:rsid w:val="0708C1AB"/>
    <w:rsid w:val="0716A14B"/>
    <w:rsid w:val="0753257E"/>
    <w:rsid w:val="07593E62"/>
    <w:rsid w:val="07872AC1"/>
    <w:rsid w:val="078F1BEA"/>
    <w:rsid w:val="07A5116D"/>
    <w:rsid w:val="07D13DBE"/>
    <w:rsid w:val="07FFD3A9"/>
    <w:rsid w:val="0810E904"/>
    <w:rsid w:val="08B0D974"/>
    <w:rsid w:val="08BBD073"/>
    <w:rsid w:val="08CA3648"/>
    <w:rsid w:val="08D65063"/>
    <w:rsid w:val="08DCEEA4"/>
    <w:rsid w:val="08DFE450"/>
    <w:rsid w:val="08F179FC"/>
    <w:rsid w:val="08FE447A"/>
    <w:rsid w:val="090DB43C"/>
    <w:rsid w:val="09465B13"/>
    <w:rsid w:val="094B4BAD"/>
    <w:rsid w:val="09578CF0"/>
    <w:rsid w:val="095BA961"/>
    <w:rsid w:val="095D76F2"/>
    <w:rsid w:val="09603A92"/>
    <w:rsid w:val="0963C7F7"/>
    <w:rsid w:val="096676DD"/>
    <w:rsid w:val="0981C43E"/>
    <w:rsid w:val="0985FAEB"/>
    <w:rsid w:val="0989EAF7"/>
    <w:rsid w:val="09CEAF15"/>
    <w:rsid w:val="09D3D664"/>
    <w:rsid w:val="09E873FC"/>
    <w:rsid w:val="0A191597"/>
    <w:rsid w:val="0A25F96E"/>
    <w:rsid w:val="0A3EF2C2"/>
    <w:rsid w:val="0A758D93"/>
    <w:rsid w:val="0A88D941"/>
    <w:rsid w:val="0A8A3540"/>
    <w:rsid w:val="0AA4992A"/>
    <w:rsid w:val="0AA6796D"/>
    <w:rsid w:val="0AA81E89"/>
    <w:rsid w:val="0AD9CCA0"/>
    <w:rsid w:val="0AE1BE2E"/>
    <w:rsid w:val="0B05B2F2"/>
    <w:rsid w:val="0B11720A"/>
    <w:rsid w:val="0B15C6D4"/>
    <w:rsid w:val="0B32BBD7"/>
    <w:rsid w:val="0B5B395E"/>
    <w:rsid w:val="0B635855"/>
    <w:rsid w:val="0B6C3B5A"/>
    <w:rsid w:val="0B7A8B6F"/>
    <w:rsid w:val="0B972A2D"/>
    <w:rsid w:val="0B98835B"/>
    <w:rsid w:val="0BD1B8A6"/>
    <w:rsid w:val="0BD74258"/>
    <w:rsid w:val="0C0F125E"/>
    <w:rsid w:val="0C351CCE"/>
    <w:rsid w:val="0C708B32"/>
    <w:rsid w:val="0C7FCDD4"/>
    <w:rsid w:val="0CA10D5C"/>
    <w:rsid w:val="0CCAEFFE"/>
    <w:rsid w:val="0CEBF62C"/>
    <w:rsid w:val="0D077D78"/>
    <w:rsid w:val="0D3B1157"/>
    <w:rsid w:val="0D49A79C"/>
    <w:rsid w:val="0D50B659"/>
    <w:rsid w:val="0D552206"/>
    <w:rsid w:val="0D5738A9"/>
    <w:rsid w:val="0D62669C"/>
    <w:rsid w:val="0D6FE631"/>
    <w:rsid w:val="0D72C1F1"/>
    <w:rsid w:val="0D8A6E95"/>
    <w:rsid w:val="0D9323CA"/>
    <w:rsid w:val="0DC33FE7"/>
    <w:rsid w:val="0DE30301"/>
    <w:rsid w:val="0DF073B8"/>
    <w:rsid w:val="0DF80DAA"/>
    <w:rsid w:val="0DFC7455"/>
    <w:rsid w:val="0E09BA0A"/>
    <w:rsid w:val="0E156F8F"/>
    <w:rsid w:val="0E2FB9FC"/>
    <w:rsid w:val="0E3394D8"/>
    <w:rsid w:val="0E407C5B"/>
    <w:rsid w:val="0E599DB9"/>
    <w:rsid w:val="0E8C46E0"/>
    <w:rsid w:val="0E8E2A1E"/>
    <w:rsid w:val="0E9F8030"/>
    <w:rsid w:val="0EA9F3E3"/>
    <w:rsid w:val="0EAECF6B"/>
    <w:rsid w:val="0EC50AD0"/>
    <w:rsid w:val="0EC53727"/>
    <w:rsid w:val="0EE0E1FE"/>
    <w:rsid w:val="0F053C29"/>
    <w:rsid w:val="0F08E976"/>
    <w:rsid w:val="0F203F42"/>
    <w:rsid w:val="0F470678"/>
    <w:rsid w:val="0F769DF4"/>
    <w:rsid w:val="0FB52363"/>
    <w:rsid w:val="0FB69E74"/>
    <w:rsid w:val="10240632"/>
    <w:rsid w:val="10244A59"/>
    <w:rsid w:val="1039819B"/>
    <w:rsid w:val="10501BA8"/>
    <w:rsid w:val="1052E8C4"/>
    <w:rsid w:val="1068FCB1"/>
    <w:rsid w:val="10759A15"/>
    <w:rsid w:val="1094E224"/>
    <w:rsid w:val="10AD5C98"/>
    <w:rsid w:val="10AFFF66"/>
    <w:rsid w:val="10CBC7EB"/>
    <w:rsid w:val="10F1F704"/>
    <w:rsid w:val="112F81FC"/>
    <w:rsid w:val="11373D7B"/>
    <w:rsid w:val="114EF33C"/>
    <w:rsid w:val="119040C5"/>
    <w:rsid w:val="1196064A"/>
    <w:rsid w:val="119765C4"/>
    <w:rsid w:val="119B9971"/>
    <w:rsid w:val="11BDB5E1"/>
    <w:rsid w:val="11E194A5"/>
    <w:rsid w:val="121531D6"/>
    <w:rsid w:val="12388104"/>
    <w:rsid w:val="12582FE0"/>
    <w:rsid w:val="12815085"/>
    <w:rsid w:val="1286D6F9"/>
    <w:rsid w:val="12A7A5F8"/>
    <w:rsid w:val="12A932F6"/>
    <w:rsid w:val="12D416C8"/>
    <w:rsid w:val="12E5B715"/>
    <w:rsid w:val="12EF1470"/>
    <w:rsid w:val="130668B7"/>
    <w:rsid w:val="130FE3C9"/>
    <w:rsid w:val="132F1A56"/>
    <w:rsid w:val="138BB876"/>
    <w:rsid w:val="13A255AA"/>
    <w:rsid w:val="13E58199"/>
    <w:rsid w:val="142C16C5"/>
    <w:rsid w:val="1441C57D"/>
    <w:rsid w:val="14501F74"/>
    <w:rsid w:val="14AC0FA6"/>
    <w:rsid w:val="14D31B1B"/>
    <w:rsid w:val="15198E6D"/>
    <w:rsid w:val="1519C9E2"/>
    <w:rsid w:val="151D2C71"/>
    <w:rsid w:val="1540E8C7"/>
    <w:rsid w:val="1555CF7B"/>
    <w:rsid w:val="15564BC9"/>
    <w:rsid w:val="15657167"/>
    <w:rsid w:val="1570307B"/>
    <w:rsid w:val="1581B75D"/>
    <w:rsid w:val="15B85311"/>
    <w:rsid w:val="15C21B66"/>
    <w:rsid w:val="15CA8174"/>
    <w:rsid w:val="15DB7371"/>
    <w:rsid w:val="15DEEFA5"/>
    <w:rsid w:val="15EAA502"/>
    <w:rsid w:val="15F2F759"/>
    <w:rsid w:val="15FB3EEB"/>
    <w:rsid w:val="161C6AA0"/>
    <w:rsid w:val="166AAAEA"/>
    <w:rsid w:val="167DB6C1"/>
    <w:rsid w:val="16845696"/>
    <w:rsid w:val="1688EE2F"/>
    <w:rsid w:val="16938BDD"/>
    <w:rsid w:val="169A319B"/>
    <w:rsid w:val="16A2620E"/>
    <w:rsid w:val="16BD197D"/>
    <w:rsid w:val="16C2C1C0"/>
    <w:rsid w:val="16CE4C95"/>
    <w:rsid w:val="16CFAC01"/>
    <w:rsid w:val="16D20EF4"/>
    <w:rsid w:val="16D716CF"/>
    <w:rsid w:val="1729865D"/>
    <w:rsid w:val="1746392F"/>
    <w:rsid w:val="177E5719"/>
    <w:rsid w:val="178A518A"/>
    <w:rsid w:val="18108BA1"/>
    <w:rsid w:val="18194172"/>
    <w:rsid w:val="18476D15"/>
    <w:rsid w:val="187BE863"/>
    <w:rsid w:val="187BF3B6"/>
    <w:rsid w:val="18836FF4"/>
    <w:rsid w:val="18A7D13D"/>
    <w:rsid w:val="18AF0FA6"/>
    <w:rsid w:val="18D2A03D"/>
    <w:rsid w:val="190686B0"/>
    <w:rsid w:val="192C4D4A"/>
    <w:rsid w:val="1935A234"/>
    <w:rsid w:val="1965F605"/>
    <w:rsid w:val="19A00FC8"/>
    <w:rsid w:val="19BDAFCF"/>
    <w:rsid w:val="19C9AC27"/>
    <w:rsid w:val="19CA16EB"/>
    <w:rsid w:val="19DDE0E6"/>
    <w:rsid w:val="1A328CE1"/>
    <w:rsid w:val="1A336E79"/>
    <w:rsid w:val="1A40B96E"/>
    <w:rsid w:val="1A42C46F"/>
    <w:rsid w:val="1A62CB66"/>
    <w:rsid w:val="1A840D9C"/>
    <w:rsid w:val="1A8934EE"/>
    <w:rsid w:val="1AD4526A"/>
    <w:rsid w:val="1B049DE3"/>
    <w:rsid w:val="1B10B559"/>
    <w:rsid w:val="1B19A401"/>
    <w:rsid w:val="1B27FF79"/>
    <w:rsid w:val="1B3120CD"/>
    <w:rsid w:val="1B636008"/>
    <w:rsid w:val="1B77E8BC"/>
    <w:rsid w:val="1B86AF42"/>
    <w:rsid w:val="1B982C73"/>
    <w:rsid w:val="1BB660DF"/>
    <w:rsid w:val="1BD028EE"/>
    <w:rsid w:val="1BE4C1AF"/>
    <w:rsid w:val="1BF88AAF"/>
    <w:rsid w:val="1BF8904F"/>
    <w:rsid w:val="1BFB9D01"/>
    <w:rsid w:val="1BFBECE5"/>
    <w:rsid w:val="1C1F7F08"/>
    <w:rsid w:val="1C2866C5"/>
    <w:rsid w:val="1C2F17F5"/>
    <w:rsid w:val="1C663495"/>
    <w:rsid w:val="1C6F667E"/>
    <w:rsid w:val="1C9123AE"/>
    <w:rsid w:val="1C9ED3FF"/>
    <w:rsid w:val="1CABFB6E"/>
    <w:rsid w:val="1CB0E268"/>
    <w:rsid w:val="1CC50EC6"/>
    <w:rsid w:val="1CEACC8B"/>
    <w:rsid w:val="1CF06651"/>
    <w:rsid w:val="1CF274BD"/>
    <w:rsid w:val="1CFCA26C"/>
    <w:rsid w:val="1D0D6D22"/>
    <w:rsid w:val="1D6E42F2"/>
    <w:rsid w:val="1D7A0CEE"/>
    <w:rsid w:val="1D7FEC12"/>
    <w:rsid w:val="1DBF0A5F"/>
    <w:rsid w:val="1DF453B9"/>
    <w:rsid w:val="1E2507CE"/>
    <w:rsid w:val="1E3CFAE3"/>
    <w:rsid w:val="1E42EBAD"/>
    <w:rsid w:val="1E56E56E"/>
    <w:rsid w:val="1E6931CC"/>
    <w:rsid w:val="1E6F01C6"/>
    <w:rsid w:val="1EC5C3E7"/>
    <w:rsid w:val="1EC899AE"/>
    <w:rsid w:val="1EF57D2E"/>
    <w:rsid w:val="1F52E71B"/>
    <w:rsid w:val="1F57F4AB"/>
    <w:rsid w:val="1F585019"/>
    <w:rsid w:val="1FA4F6DA"/>
    <w:rsid w:val="1FAC1069"/>
    <w:rsid w:val="1FB189E4"/>
    <w:rsid w:val="1FCEEBFF"/>
    <w:rsid w:val="1FD3F383"/>
    <w:rsid w:val="2009009A"/>
    <w:rsid w:val="204F93B3"/>
    <w:rsid w:val="205777AB"/>
    <w:rsid w:val="2058F697"/>
    <w:rsid w:val="209BCDF3"/>
    <w:rsid w:val="20E4A125"/>
    <w:rsid w:val="21140513"/>
    <w:rsid w:val="2144607F"/>
    <w:rsid w:val="214E8FDF"/>
    <w:rsid w:val="21545285"/>
    <w:rsid w:val="21681ADC"/>
    <w:rsid w:val="21A00008"/>
    <w:rsid w:val="21BC3A76"/>
    <w:rsid w:val="21DE2C0A"/>
    <w:rsid w:val="21EB2D62"/>
    <w:rsid w:val="22487DB3"/>
    <w:rsid w:val="22617DD7"/>
    <w:rsid w:val="228903F6"/>
    <w:rsid w:val="229427A2"/>
    <w:rsid w:val="229B54E4"/>
    <w:rsid w:val="229D6618"/>
    <w:rsid w:val="22AA2453"/>
    <w:rsid w:val="22B3261D"/>
    <w:rsid w:val="22B6116E"/>
    <w:rsid w:val="22C82960"/>
    <w:rsid w:val="22CDEE35"/>
    <w:rsid w:val="22F135DB"/>
    <w:rsid w:val="231E2315"/>
    <w:rsid w:val="232319B5"/>
    <w:rsid w:val="23561AF7"/>
    <w:rsid w:val="237068F2"/>
    <w:rsid w:val="23720EE5"/>
    <w:rsid w:val="2383B1FB"/>
    <w:rsid w:val="239791D5"/>
    <w:rsid w:val="23986458"/>
    <w:rsid w:val="239904DE"/>
    <w:rsid w:val="239A04E8"/>
    <w:rsid w:val="23AE3264"/>
    <w:rsid w:val="2433F1B4"/>
    <w:rsid w:val="2446C280"/>
    <w:rsid w:val="24896722"/>
    <w:rsid w:val="24B0B63D"/>
    <w:rsid w:val="24F41333"/>
    <w:rsid w:val="250FD0C6"/>
    <w:rsid w:val="253434B9"/>
    <w:rsid w:val="25448943"/>
    <w:rsid w:val="2576A6E6"/>
    <w:rsid w:val="25B3A7DB"/>
    <w:rsid w:val="25BF7CB6"/>
    <w:rsid w:val="25DFDFAB"/>
    <w:rsid w:val="25F244BC"/>
    <w:rsid w:val="2629B631"/>
    <w:rsid w:val="263E9308"/>
    <w:rsid w:val="265E5906"/>
    <w:rsid w:val="2662EB91"/>
    <w:rsid w:val="26886AAB"/>
    <w:rsid w:val="26888969"/>
    <w:rsid w:val="26A42196"/>
    <w:rsid w:val="26A9AFA7"/>
    <w:rsid w:val="26A9EFCA"/>
    <w:rsid w:val="26AB9894"/>
    <w:rsid w:val="26D09C9A"/>
    <w:rsid w:val="26D11F18"/>
    <w:rsid w:val="2712DEF9"/>
    <w:rsid w:val="27243EA5"/>
    <w:rsid w:val="2752809B"/>
    <w:rsid w:val="2769B923"/>
    <w:rsid w:val="278DC18A"/>
    <w:rsid w:val="27B055FC"/>
    <w:rsid w:val="27B8A4EA"/>
    <w:rsid w:val="27C37479"/>
    <w:rsid w:val="27ED3687"/>
    <w:rsid w:val="27F27764"/>
    <w:rsid w:val="28285FA8"/>
    <w:rsid w:val="28458008"/>
    <w:rsid w:val="2852AD1E"/>
    <w:rsid w:val="286A8FB6"/>
    <w:rsid w:val="28B1A2DE"/>
    <w:rsid w:val="28B293C5"/>
    <w:rsid w:val="28B726C5"/>
    <w:rsid w:val="28BAF990"/>
    <w:rsid w:val="28CF7C8A"/>
    <w:rsid w:val="28EA1ADD"/>
    <w:rsid w:val="29074A71"/>
    <w:rsid w:val="293162C7"/>
    <w:rsid w:val="2962261B"/>
    <w:rsid w:val="2969DAF6"/>
    <w:rsid w:val="2A161860"/>
    <w:rsid w:val="2A3AC40A"/>
    <w:rsid w:val="2A55C3F3"/>
    <w:rsid w:val="2A65EE94"/>
    <w:rsid w:val="2A7DCA90"/>
    <w:rsid w:val="2A80A045"/>
    <w:rsid w:val="2A829BE2"/>
    <w:rsid w:val="2ACDB312"/>
    <w:rsid w:val="2AD269C2"/>
    <w:rsid w:val="2ADF8FF9"/>
    <w:rsid w:val="2AE24072"/>
    <w:rsid w:val="2AF17F6F"/>
    <w:rsid w:val="2AF9BF3A"/>
    <w:rsid w:val="2AFD8BFB"/>
    <w:rsid w:val="2B18C16F"/>
    <w:rsid w:val="2B196382"/>
    <w:rsid w:val="2B23114E"/>
    <w:rsid w:val="2B3C1E63"/>
    <w:rsid w:val="2B540637"/>
    <w:rsid w:val="2B570CC2"/>
    <w:rsid w:val="2B6BE5F3"/>
    <w:rsid w:val="2B75A638"/>
    <w:rsid w:val="2B8A4DE0"/>
    <w:rsid w:val="2BD34BD2"/>
    <w:rsid w:val="2C076CD7"/>
    <w:rsid w:val="2C1D6DBA"/>
    <w:rsid w:val="2C257A45"/>
    <w:rsid w:val="2C36130C"/>
    <w:rsid w:val="2C4C34CF"/>
    <w:rsid w:val="2C549053"/>
    <w:rsid w:val="2C6D1D90"/>
    <w:rsid w:val="2C70CA28"/>
    <w:rsid w:val="2C77E17B"/>
    <w:rsid w:val="2C8962B1"/>
    <w:rsid w:val="2C8C8B81"/>
    <w:rsid w:val="2CABFFD6"/>
    <w:rsid w:val="2CB40853"/>
    <w:rsid w:val="2CB4BA40"/>
    <w:rsid w:val="2CBC9FC5"/>
    <w:rsid w:val="2CBFB024"/>
    <w:rsid w:val="2CC9D14C"/>
    <w:rsid w:val="2D18F12B"/>
    <w:rsid w:val="2D38BE89"/>
    <w:rsid w:val="2D5B931B"/>
    <w:rsid w:val="2DC8F90F"/>
    <w:rsid w:val="2E0F4A95"/>
    <w:rsid w:val="2E26E752"/>
    <w:rsid w:val="2E31D16C"/>
    <w:rsid w:val="2E34E78A"/>
    <w:rsid w:val="2E3547A4"/>
    <w:rsid w:val="2E38800F"/>
    <w:rsid w:val="2E3F4B3E"/>
    <w:rsid w:val="2E606383"/>
    <w:rsid w:val="2E6EECD7"/>
    <w:rsid w:val="2E70421E"/>
    <w:rsid w:val="2E74306E"/>
    <w:rsid w:val="2E7D2CE2"/>
    <w:rsid w:val="2E7DFFC1"/>
    <w:rsid w:val="2E9D0842"/>
    <w:rsid w:val="2E9D7BA2"/>
    <w:rsid w:val="2EA04E74"/>
    <w:rsid w:val="2EA75730"/>
    <w:rsid w:val="2EFABDF6"/>
    <w:rsid w:val="2F470319"/>
    <w:rsid w:val="2F4DF638"/>
    <w:rsid w:val="2F5E0C8E"/>
    <w:rsid w:val="2F6A587D"/>
    <w:rsid w:val="2F89968E"/>
    <w:rsid w:val="2FA54107"/>
    <w:rsid w:val="2FAB0D77"/>
    <w:rsid w:val="2FB05F0B"/>
    <w:rsid w:val="2FC080C3"/>
    <w:rsid w:val="300B10D8"/>
    <w:rsid w:val="304927DC"/>
    <w:rsid w:val="30566DA0"/>
    <w:rsid w:val="309429E4"/>
    <w:rsid w:val="30AA952D"/>
    <w:rsid w:val="30AB876A"/>
    <w:rsid w:val="30B8BC87"/>
    <w:rsid w:val="30D8D605"/>
    <w:rsid w:val="30E8AB61"/>
    <w:rsid w:val="30E8D139"/>
    <w:rsid w:val="30F2159A"/>
    <w:rsid w:val="3107946A"/>
    <w:rsid w:val="31112BA8"/>
    <w:rsid w:val="312B2C83"/>
    <w:rsid w:val="312C68C8"/>
    <w:rsid w:val="31303F58"/>
    <w:rsid w:val="31486622"/>
    <w:rsid w:val="3153418A"/>
    <w:rsid w:val="315FCED7"/>
    <w:rsid w:val="31665435"/>
    <w:rsid w:val="31CAD769"/>
    <w:rsid w:val="31E301DF"/>
    <w:rsid w:val="31FBD656"/>
    <w:rsid w:val="320483FD"/>
    <w:rsid w:val="3209741D"/>
    <w:rsid w:val="3251A9BA"/>
    <w:rsid w:val="3281919B"/>
    <w:rsid w:val="32959476"/>
    <w:rsid w:val="32FBF6B3"/>
    <w:rsid w:val="330A87D6"/>
    <w:rsid w:val="3323FA92"/>
    <w:rsid w:val="333D18AE"/>
    <w:rsid w:val="334D6867"/>
    <w:rsid w:val="3393447C"/>
    <w:rsid w:val="339EB072"/>
    <w:rsid w:val="339F95DC"/>
    <w:rsid w:val="33B06AB1"/>
    <w:rsid w:val="33EB39DD"/>
    <w:rsid w:val="33F29F98"/>
    <w:rsid w:val="34089099"/>
    <w:rsid w:val="340BA36C"/>
    <w:rsid w:val="3427FEE6"/>
    <w:rsid w:val="34319F30"/>
    <w:rsid w:val="34383C5B"/>
    <w:rsid w:val="34D5833B"/>
    <w:rsid w:val="34DF4203"/>
    <w:rsid w:val="3558ABF6"/>
    <w:rsid w:val="355B9973"/>
    <w:rsid w:val="356BCE47"/>
    <w:rsid w:val="356E757F"/>
    <w:rsid w:val="3583E69C"/>
    <w:rsid w:val="359ABF9B"/>
    <w:rsid w:val="35BB7A71"/>
    <w:rsid w:val="35CC89B4"/>
    <w:rsid w:val="35EA341A"/>
    <w:rsid w:val="35FD7173"/>
    <w:rsid w:val="361CE0B6"/>
    <w:rsid w:val="369AE5FA"/>
    <w:rsid w:val="36B72F77"/>
    <w:rsid w:val="36E60BB0"/>
    <w:rsid w:val="36FBE30E"/>
    <w:rsid w:val="37479117"/>
    <w:rsid w:val="37520BC3"/>
    <w:rsid w:val="375AA3D9"/>
    <w:rsid w:val="3771B74F"/>
    <w:rsid w:val="37864D77"/>
    <w:rsid w:val="379623D8"/>
    <w:rsid w:val="37A41C38"/>
    <w:rsid w:val="37AE0853"/>
    <w:rsid w:val="37E8F7DE"/>
    <w:rsid w:val="37F6637E"/>
    <w:rsid w:val="3809293B"/>
    <w:rsid w:val="382DB525"/>
    <w:rsid w:val="385322BF"/>
    <w:rsid w:val="386E1C68"/>
    <w:rsid w:val="386FC793"/>
    <w:rsid w:val="38823139"/>
    <w:rsid w:val="38875D9C"/>
    <w:rsid w:val="388898A7"/>
    <w:rsid w:val="3895D8C1"/>
    <w:rsid w:val="38AA9EF0"/>
    <w:rsid w:val="38B03F60"/>
    <w:rsid w:val="38C01B95"/>
    <w:rsid w:val="38FC4132"/>
    <w:rsid w:val="38FCB183"/>
    <w:rsid w:val="39036486"/>
    <w:rsid w:val="3925AFA6"/>
    <w:rsid w:val="3944E2CB"/>
    <w:rsid w:val="3953161A"/>
    <w:rsid w:val="3975DE06"/>
    <w:rsid w:val="398CF1DB"/>
    <w:rsid w:val="39C09E3F"/>
    <w:rsid w:val="39CEB1E8"/>
    <w:rsid w:val="39F1E0BC"/>
    <w:rsid w:val="39FF61B9"/>
    <w:rsid w:val="3A04A149"/>
    <w:rsid w:val="3A0C8ECF"/>
    <w:rsid w:val="3A1B1418"/>
    <w:rsid w:val="3A2BBB7D"/>
    <w:rsid w:val="3A3C63DA"/>
    <w:rsid w:val="3A8708F7"/>
    <w:rsid w:val="3AA09529"/>
    <w:rsid w:val="3AC7DA14"/>
    <w:rsid w:val="3ACA10E8"/>
    <w:rsid w:val="3AF9B968"/>
    <w:rsid w:val="3AFCC750"/>
    <w:rsid w:val="3B14FA5F"/>
    <w:rsid w:val="3B15FAD5"/>
    <w:rsid w:val="3B2C15BC"/>
    <w:rsid w:val="3B592037"/>
    <w:rsid w:val="3B5E620D"/>
    <w:rsid w:val="3B6F5F5C"/>
    <w:rsid w:val="3B7BDC27"/>
    <w:rsid w:val="3B7D7825"/>
    <w:rsid w:val="3B8D2E73"/>
    <w:rsid w:val="3B9D7FAB"/>
    <w:rsid w:val="3BA2B340"/>
    <w:rsid w:val="3BA3AB22"/>
    <w:rsid w:val="3BC867A0"/>
    <w:rsid w:val="3BCED532"/>
    <w:rsid w:val="3BDB65C2"/>
    <w:rsid w:val="3C10ED6F"/>
    <w:rsid w:val="3C12CE1B"/>
    <w:rsid w:val="3C47C6AE"/>
    <w:rsid w:val="3C51DA92"/>
    <w:rsid w:val="3C5F2BF6"/>
    <w:rsid w:val="3CA5538D"/>
    <w:rsid w:val="3CC98DA9"/>
    <w:rsid w:val="3CDCFFBE"/>
    <w:rsid w:val="3D0497D5"/>
    <w:rsid w:val="3D09ADFB"/>
    <w:rsid w:val="3D0F492F"/>
    <w:rsid w:val="3D2AC3F2"/>
    <w:rsid w:val="3D2D6F2B"/>
    <w:rsid w:val="3D482D06"/>
    <w:rsid w:val="3D4E6B31"/>
    <w:rsid w:val="3D63379B"/>
    <w:rsid w:val="3D6F0CF8"/>
    <w:rsid w:val="3D91C055"/>
    <w:rsid w:val="3DB21D76"/>
    <w:rsid w:val="3DB276EC"/>
    <w:rsid w:val="3DB3C35E"/>
    <w:rsid w:val="3DC867EE"/>
    <w:rsid w:val="3E04217A"/>
    <w:rsid w:val="3E1E3D4A"/>
    <w:rsid w:val="3E37F284"/>
    <w:rsid w:val="3E3F7BCE"/>
    <w:rsid w:val="3E401ED9"/>
    <w:rsid w:val="3E427BBE"/>
    <w:rsid w:val="3E463F0A"/>
    <w:rsid w:val="3E71E608"/>
    <w:rsid w:val="3E85B63A"/>
    <w:rsid w:val="3E85BCC7"/>
    <w:rsid w:val="3E8A90B2"/>
    <w:rsid w:val="3EC0A840"/>
    <w:rsid w:val="3EC1FC0D"/>
    <w:rsid w:val="3EED7440"/>
    <w:rsid w:val="3F15186C"/>
    <w:rsid w:val="3F48C77C"/>
    <w:rsid w:val="3F4DB308"/>
    <w:rsid w:val="3F65B458"/>
    <w:rsid w:val="3F71950F"/>
    <w:rsid w:val="3F9908A9"/>
    <w:rsid w:val="3FDF320A"/>
    <w:rsid w:val="3FF5D6AF"/>
    <w:rsid w:val="40599DD0"/>
    <w:rsid w:val="40645AC0"/>
    <w:rsid w:val="4083E7CC"/>
    <w:rsid w:val="40AAA9C9"/>
    <w:rsid w:val="40AE07E8"/>
    <w:rsid w:val="40C156D7"/>
    <w:rsid w:val="40C583DC"/>
    <w:rsid w:val="40D80ED9"/>
    <w:rsid w:val="40DD7CDA"/>
    <w:rsid w:val="40DF7C99"/>
    <w:rsid w:val="40EC0950"/>
    <w:rsid w:val="40EF3283"/>
    <w:rsid w:val="40EF37E1"/>
    <w:rsid w:val="40F8942C"/>
    <w:rsid w:val="41111A47"/>
    <w:rsid w:val="41477FA2"/>
    <w:rsid w:val="415B70F2"/>
    <w:rsid w:val="4169311D"/>
    <w:rsid w:val="416DCF3C"/>
    <w:rsid w:val="4192ADB2"/>
    <w:rsid w:val="41AADB62"/>
    <w:rsid w:val="41CFE391"/>
    <w:rsid w:val="41DB1568"/>
    <w:rsid w:val="41FA5AE1"/>
    <w:rsid w:val="42331DB4"/>
    <w:rsid w:val="424371A4"/>
    <w:rsid w:val="426C328E"/>
    <w:rsid w:val="428F5C52"/>
    <w:rsid w:val="429FBEF5"/>
    <w:rsid w:val="42A19E96"/>
    <w:rsid w:val="42D1BD34"/>
    <w:rsid w:val="42DD20AE"/>
    <w:rsid w:val="42E2B064"/>
    <w:rsid w:val="433EB909"/>
    <w:rsid w:val="4357AFAC"/>
    <w:rsid w:val="4357DC9B"/>
    <w:rsid w:val="436116CB"/>
    <w:rsid w:val="436BB3F2"/>
    <w:rsid w:val="4385CC75"/>
    <w:rsid w:val="4394058F"/>
    <w:rsid w:val="43BFD414"/>
    <w:rsid w:val="43C0E2AE"/>
    <w:rsid w:val="43CB957E"/>
    <w:rsid w:val="43DC1191"/>
    <w:rsid w:val="43F85E56"/>
    <w:rsid w:val="43FF0D72"/>
    <w:rsid w:val="4400DED4"/>
    <w:rsid w:val="440F66B8"/>
    <w:rsid w:val="4416BCC6"/>
    <w:rsid w:val="443CC13C"/>
    <w:rsid w:val="447362FE"/>
    <w:rsid w:val="4473A244"/>
    <w:rsid w:val="4474B3D9"/>
    <w:rsid w:val="447F3D48"/>
    <w:rsid w:val="449A476C"/>
    <w:rsid w:val="44A468EB"/>
    <w:rsid w:val="44B7CF84"/>
    <w:rsid w:val="44F74948"/>
    <w:rsid w:val="44FB6F74"/>
    <w:rsid w:val="4500BDFE"/>
    <w:rsid w:val="454B49B4"/>
    <w:rsid w:val="455AB718"/>
    <w:rsid w:val="456F7E80"/>
    <w:rsid w:val="457B63E2"/>
    <w:rsid w:val="45897DC0"/>
    <w:rsid w:val="45AB186E"/>
    <w:rsid w:val="45D04202"/>
    <w:rsid w:val="45D4F5DC"/>
    <w:rsid w:val="45F40AA3"/>
    <w:rsid w:val="460AD375"/>
    <w:rsid w:val="461B8062"/>
    <w:rsid w:val="46279F91"/>
    <w:rsid w:val="462C1F8E"/>
    <w:rsid w:val="467B0C72"/>
    <w:rsid w:val="467E17F2"/>
    <w:rsid w:val="46946828"/>
    <w:rsid w:val="46B4231D"/>
    <w:rsid w:val="46DCB8E2"/>
    <w:rsid w:val="46E5FC64"/>
    <w:rsid w:val="46F55166"/>
    <w:rsid w:val="474FC8E3"/>
    <w:rsid w:val="4770C63D"/>
    <w:rsid w:val="477E90D6"/>
    <w:rsid w:val="47A10DCB"/>
    <w:rsid w:val="47A45348"/>
    <w:rsid w:val="47A76BD7"/>
    <w:rsid w:val="47B3B241"/>
    <w:rsid w:val="47B3C388"/>
    <w:rsid w:val="47D7A46D"/>
    <w:rsid w:val="482EB997"/>
    <w:rsid w:val="484E59EF"/>
    <w:rsid w:val="485886A5"/>
    <w:rsid w:val="486A7EE3"/>
    <w:rsid w:val="48808597"/>
    <w:rsid w:val="4890FBD4"/>
    <w:rsid w:val="48A1ED0E"/>
    <w:rsid w:val="48AD2C99"/>
    <w:rsid w:val="48DA5E70"/>
    <w:rsid w:val="49700ADC"/>
    <w:rsid w:val="4988B0F1"/>
    <w:rsid w:val="49994567"/>
    <w:rsid w:val="499A97E8"/>
    <w:rsid w:val="499B943B"/>
    <w:rsid w:val="49A3005B"/>
    <w:rsid w:val="49A70352"/>
    <w:rsid w:val="49B39C5A"/>
    <w:rsid w:val="49B52A1E"/>
    <w:rsid w:val="4A133767"/>
    <w:rsid w:val="4A1ADB9A"/>
    <w:rsid w:val="4A24A192"/>
    <w:rsid w:val="4A3C4350"/>
    <w:rsid w:val="4A45DF62"/>
    <w:rsid w:val="4A628B7F"/>
    <w:rsid w:val="4A8870D7"/>
    <w:rsid w:val="4A89AEFC"/>
    <w:rsid w:val="4AB71F20"/>
    <w:rsid w:val="4AC75799"/>
    <w:rsid w:val="4AE05F44"/>
    <w:rsid w:val="4B12EB1A"/>
    <w:rsid w:val="4B24CF34"/>
    <w:rsid w:val="4B428F62"/>
    <w:rsid w:val="4B47C024"/>
    <w:rsid w:val="4B4AD166"/>
    <w:rsid w:val="4B703F85"/>
    <w:rsid w:val="4B8071DF"/>
    <w:rsid w:val="4B82AB36"/>
    <w:rsid w:val="4BB155E4"/>
    <w:rsid w:val="4BB4EE02"/>
    <w:rsid w:val="4BC0825E"/>
    <w:rsid w:val="4BC68C2B"/>
    <w:rsid w:val="4C4692B8"/>
    <w:rsid w:val="4C510FFD"/>
    <w:rsid w:val="4C561447"/>
    <w:rsid w:val="4C72C81D"/>
    <w:rsid w:val="4C73007C"/>
    <w:rsid w:val="4C8AA111"/>
    <w:rsid w:val="4C9EAEFA"/>
    <w:rsid w:val="4CB4A632"/>
    <w:rsid w:val="4CBDA203"/>
    <w:rsid w:val="4CF23C8B"/>
    <w:rsid w:val="4CFF6931"/>
    <w:rsid w:val="4D123541"/>
    <w:rsid w:val="4D244757"/>
    <w:rsid w:val="4D3B767B"/>
    <w:rsid w:val="4D44D177"/>
    <w:rsid w:val="4D459B76"/>
    <w:rsid w:val="4D8D91E8"/>
    <w:rsid w:val="4D8E8113"/>
    <w:rsid w:val="4DA5D6B1"/>
    <w:rsid w:val="4DD0DB53"/>
    <w:rsid w:val="4DF719E6"/>
    <w:rsid w:val="4E1FD355"/>
    <w:rsid w:val="4E2A8B59"/>
    <w:rsid w:val="4E5D361A"/>
    <w:rsid w:val="4E61F706"/>
    <w:rsid w:val="4E63DB77"/>
    <w:rsid w:val="4E92AFCF"/>
    <w:rsid w:val="4EE3B0C0"/>
    <w:rsid w:val="4F093A87"/>
    <w:rsid w:val="4F0B3D5D"/>
    <w:rsid w:val="4F0E8580"/>
    <w:rsid w:val="4F1D320F"/>
    <w:rsid w:val="4F46C60E"/>
    <w:rsid w:val="4F8DB509"/>
    <w:rsid w:val="4FA25453"/>
    <w:rsid w:val="4FCC614C"/>
    <w:rsid w:val="5002E44F"/>
    <w:rsid w:val="501DA42D"/>
    <w:rsid w:val="50307FAB"/>
    <w:rsid w:val="503227CC"/>
    <w:rsid w:val="506D22F0"/>
    <w:rsid w:val="50789B50"/>
    <w:rsid w:val="508ED7E3"/>
    <w:rsid w:val="508F191F"/>
    <w:rsid w:val="50A1F930"/>
    <w:rsid w:val="50C60348"/>
    <w:rsid w:val="50D1FFD7"/>
    <w:rsid w:val="50D8C43B"/>
    <w:rsid w:val="50E4B44C"/>
    <w:rsid w:val="50E5A326"/>
    <w:rsid w:val="50EA5F3A"/>
    <w:rsid w:val="51082B1C"/>
    <w:rsid w:val="511231BD"/>
    <w:rsid w:val="514DE445"/>
    <w:rsid w:val="515368B4"/>
    <w:rsid w:val="516C8EB3"/>
    <w:rsid w:val="518044B9"/>
    <w:rsid w:val="51E523AC"/>
    <w:rsid w:val="52068243"/>
    <w:rsid w:val="52244EC2"/>
    <w:rsid w:val="522AAE63"/>
    <w:rsid w:val="52485A9A"/>
    <w:rsid w:val="525DCCE4"/>
    <w:rsid w:val="52605404"/>
    <w:rsid w:val="527DB2DC"/>
    <w:rsid w:val="527FB5B2"/>
    <w:rsid w:val="52A29955"/>
    <w:rsid w:val="52D480D5"/>
    <w:rsid w:val="52EF2373"/>
    <w:rsid w:val="52F00BF4"/>
    <w:rsid w:val="52FC460A"/>
    <w:rsid w:val="53076556"/>
    <w:rsid w:val="53083D31"/>
    <w:rsid w:val="53198E2B"/>
    <w:rsid w:val="53532D3D"/>
    <w:rsid w:val="5367BD79"/>
    <w:rsid w:val="537A5ECF"/>
    <w:rsid w:val="537EDE21"/>
    <w:rsid w:val="53B37C34"/>
    <w:rsid w:val="53F43481"/>
    <w:rsid w:val="53F8C120"/>
    <w:rsid w:val="54278E50"/>
    <w:rsid w:val="5460CCAC"/>
    <w:rsid w:val="54A7C843"/>
    <w:rsid w:val="54D5DF85"/>
    <w:rsid w:val="54F7941C"/>
    <w:rsid w:val="55239754"/>
    <w:rsid w:val="5542C7B5"/>
    <w:rsid w:val="5579FA25"/>
    <w:rsid w:val="55845A8F"/>
    <w:rsid w:val="5585EFA9"/>
    <w:rsid w:val="5593AB5B"/>
    <w:rsid w:val="55A0F841"/>
    <w:rsid w:val="55A78F10"/>
    <w:rsid w:val="55BFA8A1"/>
    <w:rsid w:val="55C42FF3"/>
    <w:rsid w:val="55D15C32"/>
    <w:rsid w:val="55E40DFA"/>
    <w:rsid w:val="55F4C57F"/>
    <w:rsid w:val="55F78E59"/>
    <w:rsid w:val="56052B28"/>
    <w:rsid w:val="5626D928"/>
    <w:rsid w:val="562D44AF"/>
    <w:rsid w:val="565BBEF1"/>
    <w:rsid w:val="5665B206"/>
    <w:rsid w:val="567668C3"/>
    <w:rsid w:val="56E1525E"/>
    <w:rsid w:val="56E21EE9"/>
    <w:rsid w:val="5733FC81"/>
    <w:rsid w:val="57435F71"/>
    <w:rsid w:val="57508C87"/>
    <w:rsid w:val="578360E7"/>
    <w:rsid w:val="57BE86EE"/>
    <w:rsid w:val="57C341B0"/>
    <w:rsid w:val="57C91E6F"/>
    <w:rsid w:val="57DB9D69"/>
    <w:rsid w:val="57DBD037"/>
    <w:rsid w:val="57E8D2D8"/>
    <w:rsid w:val="581BDBF1"/>
    <w:rsid w:val="5845CC8A"/>
    <w:rsid w:val="585998DB"/>
    <w:rsid w:val="588C26AC"/>
    <w:rsid w:val="58D1DA9F"/>
    <w:rsid w:val="58F6A958"/>
    <w:rsid w:val="58FCDFAF"/>
    <w:rsid w:val="5900F582"/>
    <w:rsid w:val="59213169"/>
    <w:rsid w:val="592A40E2"/>
    <w:rsid w:val="592BD2E6"/>
    <w:rsid w:val="59367A4F"/>
    <w:rsid w:val="593BD7E0"/>
    <w:rsid w:val="5985C9CD"/>
    <w:rsid w:val="598CA70B"/>
    <w:rsid w:val="599487CA"/>
    <w:rsid w:val="5996E49E"/>
    <w:rsid w:val="59B688DC"/>
    <w:rsid w:val="5A153426"/>
    <w:rsid w:val="5A2A9BCB"/>
    <w:rsid w:val="5A75821D"/>
    <w:rsid w:val="5AB20A97"/>
    <w:rsid w:val="5AC37069"/>
    <w:rsid w:val="5AE52D07"/>
    <w:rsid w:val="5AE5A0F7"/>
    <w:rsid w:val="5AE91A4E"/>
    <w:rsid w:val="5B28348E"/>
    <w:rsid w:val="5B2C9956"/>
    <w:rsid w:val="5B41C859"/>
    <w:rsid w:val="5B47A28B"/>
    <w:rsid w:val="5B495AD5"/>
    <w:rsid w:val="5B975045"/>
    <w:rsid w:val="5BAF64D1"/>
    <w:rsid w:val="5BB48BA5"/>
    <w:rsid w:val="5BC92D6C"/>
    <w:rsid w:val="5BD9B47E"/>
    <w:rsid w:val="5BDB5AE7"/>
    <w:rsid w:val="5BDC3120"/>
    <w:rsid w:val="5C0D0B26"/>
    <w:rsid w:val="5C2830A7"/>
    <w:rsid w:val="5C3245CB"/>
    <w:rsid w:val="5C50146F"/>
    <w:rsid w:val="5C85B9D2"/>
    <w:rsid w:val="5C89D14D"/>
    <w:rsid w:val="5CD4329C"/>
    <w:rsid w:val="5CD54B32"/>
    <w:rsid w:val="5D6241AB"/>
    <w:rsid w:val="5D624637"/>
    <w:rsid w:val="5D850068"/>
    <w:rsid w:val="5DB115B2"/>
    <w:rsid w:val="5DBFFD0A"/>
    <w:rsid w:val="5DCEE232"/>
    <w:rsid w:val="5DDCA346"/>
    <w:rsid w:val="5DFB92F8"/>
    <w:rsid w:val="5DFD5C4E"/>
    <w:rsid w:val="5E0BCBD7"/>
    <w:rsid w:val="5E189195"/>
    <w:rsid w:val="5E4EB0CE"/>
    <w:rsid w:val="5E5C8828"/>
    <w:rsid w:val="5E600453"/>
    <w:rsid w:val="5E8D6788"/>
    <w:rsid w:val="5E9D1771"/>
    <w:rsid w:val="5EA95BB0"/>
    <w:rsid w:val="5EB6D826"/>
    <w:rsid w:val="5EBB73E2"/>
    <w:rsid w:val="5EC8C639"/>
    <w:rsid w:val="5EDD2156"/>
    <w:rsid w:val="5F0713F5"/>
    <w:rsid w:val="5F1716EE"/>
    <w:rsid w:val="5F31836B"/>
    <w:rsid w:val="5F3CB202"/>
    <w:rsid w:val="5F6D4D77"/>
    <w:rsid w:val="5F816DC0"/>
    <w:rsid w:val="5F991B9E"/>
    <w:rsid w:val="5F9DA003"/>
    <w:rsid w:val="5FE6E21C"/>
    <w:rsid w:val="5FF3B4CF"/>
    <w:rsid w:val="5FF62A4A"/>
    <w:rsid w:val="600124A1"/>
    <w:rsid w:val="6008172B"/>
    <w:rsid w:val="601DCE81"/>
    <w:rsid w:val="6026A5D5"/>
    <w:rsid w:val="6040EF2E"/>
    <w:rsid w:val="604C0AE9"/>
    <w:rsid w:val="608A2A73"/>
    <w:rsid w:val="60DAB208"/>
    <w:rsid w:val="60FEBB4A"/>
    <w:rsid w:val="60FF3401"/>
    <w:rsid w:val="6100323E"/>
    <w:rsid w:val="61164480"/>
    <w:rsid w:val="6174A7F3"/>
    <w:rsid w:val="61871594"/>
    <w:rsid w:val="6190977C"/>
    <w:rsid w:val="61925183"/>
    <w:rsid w:val="61B511EF"/>
    <w:rsid w:val="61CE6802"/>
    <w:rsid w:val="61CF095D"/>
    <w:rsid w:val="61E841E9"/>
    <w:rsid w:val="6203B309"/>
    <w:rsid w:val="6223DD54"/>
    <w:rsid w:val="623BCC9C"/>
    <w:rsid w:val="62479C55"/>
    <w:rsid w:val="62683BEF"/>
    <w:rsid w:val="626F6147"/>
    <w:rsid w:val="6293E7FC"/>
    <w:rsid w:val="62A29379"/>
    <w:rsid w:val="62E731BF"/>
    <w:rsid w:val="62EA4921"/>
    <w:rsid w:val="62EC47E2"/>
    <w:rsid w:val="62FD6C91"/>
    <w:rsid w:val="6318B830"/>
    <w:rsid w:val="631E82DE"/>
    <w:rsid w:val="63224E7D"/>
    <w:rsid w:val="63279771"/>
    <w:rsid w:val="63A3D15C"/>
    <w:rsid w:val="63AF3207"/>
    <w:rsid w:val="63B060F7"/>
    <w:rsid w:val="63DE7B55"/>
    <w:rsid w:val="63DF9B64"/>
    <w:rsid w:val="63FD2B35"/>
    <w:rsid w:val="63FF7A18"/>
    <w:rsid w:val="643E1F57"/>
    <w:rsid w:val="64543238"/>
    <w:rsid w:val="64746D2A"/>
    <w:rsid w:val="647D0417"/>
    <w:rsid w:val="653AA7D3"/>
    <w:rsid w:val="656A137F"/>
    <w:rsid w:val="65710136"/>
    <w:rsid w:val="657F20B4"/>
    <w:rsid w:val="6594EDD5"/>
    <w:rsid w:val="6596E9C3"/>
    <w:rsid w:val="65AF1618"/>
    <w:rsid w:val="65DE6F34"/>
    <w:rsid w:val="660D7D27"/>
    <w:rsid w:val="664DEA00"/>
    <w:rsid w:val="6697768D"/>
    <w:rsid w:val="66A72AAD"/>
    <w:rsid w:val="66A8AC4C"/>
    <w:rsid w:val="66B329CE"/>
    <w:rsid w:val="66C66817"/>
    <w:rsid w:val="66D467B0"/>
    <w:rsid w:val="66E6457B"/>
    <w:rsid w:val="67274BEF"/>
    <w:rsid w:val="6728DC9F"/>
    <w:rsid w:val="67772C72"/>
    <w:rsid w:val="67E4D5A3"/>
    <w:rsid w:val="6827BE29"/>
    <w:rsid w:val="6830D0C8"/>
    <w:rsid w:val="684AC3C5"/>
    <w:rsid w:val="684AFFDF"/>
    <w:rsid w:val="684E9B32"/>
    <w:rsid w:val="6860DDEA"/>
    <w:rsid w:val="68623878"/>
    <w:rsid w:val="6896B35F"/>
    <w:rsid w:val="68C5C7C7"/>
    <w:rsid w:val="68D0BFD8"/>
    <w:rsid w:val="68D79A19"/>
    <w:rsid w:val="690E3A54"/>
    <w:rsid w:val="69220203"/>
    <w:rsid w:val="69677D93"/>
    <w:rsid w:val="697D895A"/>
    <w:rsid w:val="698A10B0"/>
    <w:rsid w:val="698C7B2D"/>
    <w:rsid w:val="69B618AF"/>
    <w:rsid w:val="69BB5122"/>
    <w:rsid w:val="69C11C26"/>
    <w:rsid w:val="69F0A128"/>
    <w:rsid w:val="69F912C9"/>
    <w:rsid w:val="6A3EB1CC"/>
    <w:rsid w:val="6A5E16EB"/>
    <w:rsid w:val="6A64E307"/>
    <w:rsid w:val="6A6E4A80"/>
    <w:rsid w:val="6A854F25"/>
    <w:rsid w:val="6AA9F5D2"/>
    <w:rsid w:val="6AC29768"/>
    <w:rsid w:val="6B04D0CF"/>
    <w:rsid w:val="6B1A171F"/>
    <w:rsid w:val="6B48DC5B"/>
    <w:rsid w:val="6B7837D1"/>
    <w:rsid w:val="6BCA3AAA"/>
    <w:rsid w:val="6BD843C8"/>
    <w:rsid w:val="6BDC182F"/>
    <w:rsid w:val="6C52E634"/>
    <w:rsid w:val="6C6146BB"/>
    <w:rsid w:val="6C6D6F57"/>
    <w:rsid w:val="6CA86CA1"/>
    <w:rsid w:val="6CA9E243"/>
    <w:rsid w:val="6CAFF485"/>
    <w:rsid w:val="6CB19839"/>
    <w:rsid w:val="6CCD6A22"/>
    <w:rsid w:val="6CE36F84"/>
    <w:rsid w:val="6D31F12D"/>
    <w:rsid w:val="6D7470F2"/>
    <w:rsid w:val="6DB19DD0"/>
    <w:rsid w:val="6DC38041"/>
    <w:rsid w:val="6DCBDA3B"/>
    <w:rsid w:val="6E00968F"/>
    <w:rsid w:val="6E865CEA"/>
    <w:rsid w:val="6E9F40A6"/>
    <w:rsid w:val="6ECABFAF"/>
    <w:rsid w:val="6EDD21B2"/>
    <w:rsid w:val="6EF2B840"/>
    <w:rsid w:val="6EF87073"/>
    <w:rsid w:val="6F4CEEA8"/>
    <w:rsid w:val="6F54F878"/>
    <w:rsid w:val="6F6E18F2"/>
    <w:rsid w:val="6F7251DA"/>
    <w:rsid w:val="6F73EF4A"/>
    <w:rsid w:val="6F7F981A"/>
    <w:rsid w:val="6F98CADF"/>
    <w:rsid w:val="6FD11A0F"/>
    <w:rsid w:val="70042140"/>
    <w:rsid w:val="70276A80"/>
    <w:rsid w:val="70294713"/>
    <w:rsid w:val="703E8C0F"/>
    <w:rsid w:val="705DF159"/>
    <w:rsid w:val="706E7F85"/>
    <w:rsid w:val="7079F1C6"/>
    <w:rsid w:val="70A72219"/>
    <w:rsid w:val="70F04843"/>
    <w:rsid w:val="70FC4F2D"/>
    <w:rsid w:val="70FC87C4"/>
    <w:rsid w:val="710D0053"/>
    <w:rsid w:val="7120710E"/>
    <w:rsid w:val="715556EB"/>
    <w:rsid w:val="715B0B2B"/>
    <w:rsid w:val="71700A5A"/>
    <w:rsid w:val="717F2261"/>
    <w:rsid w:val="718F9590"/>
    <w:rsid w:val="71AED2A4"/>
    <w:rsid w:val="71B466F3"/>
    <w:rsid w:val="71E3ED80"/>
    <w:rsid w:val="71EB788B"/>
    <w:rsid w:val="721E0C1D"/>
    <w:rsid w:val="7242AE93"/>
    <w:rsid w:val="7248AB99"/>
    <w:rsid w:val="724AC979"/>
    <w:rsid w:val="724B3F1F"/>
    <w:rsid w:val="72590BB5"/>
    <w:rsid w:val="727ABDB6"/>
    <w:rsid w:val="72ABFC8A"/>
    <w:rsid w:val="72B0448C"/>
    <w:rsid w:val="72CA3A1B"/>
    <w:rsid w:val="72D422A5"/>
    <w:rsid w:val="72D863F1"/>
    <w:rsid w:val="72E20467"/>
    <w:rsid w:val="72E82A36"/>
    <w:rsid w:val="72F3959D"/>
    <w:rsid w:val="7332408E"/>
    <w:rsid w:val="733F141E"/>
    <w:rsid w:val="73A49B0C"/>
    <w:rsid w:val="73B5DFAA"/>
    <w:rsid w:val="73C1F6EA"/>
    <w:rsid w:val="73C97F2D"/>
    <w:rsid w:val="73FCC60B"/>
    <w:rsid w:val="7400987E"/>
    <w:rsid w:val="740E82E4"/>
    <w:rsid w:val="7426772B"/>
    <w:rsid w:val="74377C7C"/>
    <w:rsid w:val="743D0126"/>
    <w:rsid w:val="74581289"/>
    <w:rsid w:val="7467B0E6"/>
    <w:rsid w:val="748764F4"/>
    <w:rsid w:val="74A28A61"/>
    <w:rsid w:val="74B17927"/>
    <w:rsid w:val="74B2FF19"/>
    <w:rsid w:val="74BF3C32"/>
    <w:rsid w:val="755F8DEA"/>
    <w:rsid w:val="7598751B"/>
    <w:rsid w:val="75D2AC0A"/>
    <w:rsid w:val="76437D44"/>
    <w:rsid w:val="765CCB18"/>
    <w:rsid w:val="766CC298"/>
    <w:rsid w:val="76716934"/>
    <w:rsid w:val="7676C037"/>
    <w:rsid w:val="76795711"/>
    <w:rsid w:val="76A7FD06"/>
    <w:rsid w:val="76D61EDD"/>
    <w:rsid w:val="76DF199A"/>
    <w:rsid w:val="771B299F"/>
    <w:rsid w:val="772134B6"/>
    <w:rsid w:val="77253801"/>
    <w:rsid w:val="7749F3FE"/>
    <w:rsid w:val="77545F2C"/>
    <w:rsid w:val="775DF6DF"/>
    <w:rsid w:val="777E83B9"/>
    <w:rsid w:val="77A0E0B3"/>
    <w:rsid w:val="77ADE30E"/>
    <w:rsid w:val="77C77F23"/>
    <w:rsid w:val="77E7DA25"/>
    <w:rsid w:val="780440B5"/>
    <w:rsid w:val="780CB906"/>
    <w:rsid w:val="78190387"/>
    <w:rsid w:val="7819C53D"/>
    <w:rsid w:val="781AB5C9"/>
    <w:rsid w:val="781CA10E"/>
    <w:rsid w:val="782C4439"/>
    <w:rsid w:val="783A08A7"/>
    <w:rsid w:val="7857DA72"/>
    <w:rsid w:val="787FD673"/>
    <w:rsid w:val="78A7969E"/>
    <w:rsid w:val="78C3AA2C"/>
    <w:rsid w:val="78C44A74"/>
    <w:rsid w:val="78CA76CD"/>
    <w:rsid w:val="78ECA6DD"/>
    <w:rsid w:val="78F46BF2"/>
    <w:rsid w:val="791D0DCF"/>
    <w:rsid w:val="7926BCB6"/>
    <w:rsid w:val="795DD472"/>
    <w:rsid w:val="796FBE27"/>
    <w:rsid w:val="79742A84"/>
    <w:rsid w:val="79992083"/>
    <w:rsid w:val="79AC654E"/>
    <w:rsid w:val="79B66075"/>
    <w:rsid w:val="79B8C764"/>
    <w:rsid w:val="79E3B375"/>
    <w:rsid w:val="79E77D8D"/>
    <w:rsid w:val="7AC63306"/>
    <w:rsid w:val="7AD7CD48"/>
    <w:rsid w:val="7AD88FD4"/>
    <w:rsid w:val="7AE661FA"/>
    <w:rsid w:val="7AEDD11B"/>
    <w:rsid w:val="7AEFB046"/>
    <w:rsid w:val="7AF03866"/>
    <w:rsid w:val="7B284E5E"/>
    <w:rsid w:val="7B3202A3"/>
    <w:rsid w:val="7B4FAF44"/>
    <w:rsid w:val="7B50FBE8"/>
    <w:rsid w:val="7B63C430"/>
    <w:rsid w:val="7B858EED"/>
    <w:rsid w:val="7B96CA28"/>
    <w:rsid w:val="7BC2F4CE"/>
    <w:rsid w:val="7BC682ED"/>
    <w:rsid w:val="7BD12E2A"/>
    <w:rsid w:val="7BDF41F8"/>
    <w:rsid w:val="7C0248DF"/>
    <w:rsid w:val="7C049B4C"/>
    <w:rsid w:val="7C19F0DA"/>
    <w:rsid w:val="7C2240A9"/>
    <w:rsid w:val="7C3F01D1"/>
    <w:rsid w:val="7C3F7628"/>
    <w:rsid w:val="7C50FA15"/>
    <w:rsid w:val="7C8C8DC2"/>
    <w:rsid w:val="7C8E1AF5"/>
    <w:rsid w:val="7CA5A428"/>
    <w:rsid w:val="7D0179BA"/>
    <w:rsid w:val="7D12DDD1"/>
    <w:rsid w:val="7D4B4EA3"/>
    <w:rsid w:val="7D6E032B"/>
    <w:rsid w:val="7D8EAC76"/>
    <w:rsid w:val="7DBC7D1A"/>
    <w:rsid w:val="7DDE492E"/>
    <w:rsid w:val="7DE9AF2C"/>
    <w:rsid w:val="7E229643"/>
    <w:rsid w:val="7E23956D"/>
    <w:rsid w:val="7E250D6D"/>
    <w:rsid w:val="7E2DA9F9"/>
    <w:rsid w:val="7E58816E"/>
    <w:rsid w:val="7E7B92CA"/>
    <w:rsid w:val="7E7C30BA"/>
    <w:rsid w:val="7E8550AE"/>
    <w:rsid w:val="7EAAB637"/>
    <w:rsid w:val="7EB43F9A"/>
    <w:rsid w:val="7EB984D3"/>
    <w:rsid w:val="7ED058D6"/>
    <w:rsid w:val="7ED6D034"/>
    <w:rsid w:val="7EDD7A4D"/>
    <w:rsid w:val="7EFFBE66"/>
    <w:rsid w:val="7F297B4F"/>
    <w:rsid w:val="7F330C6D"/>
    <w:rsid w:val="7F620DC0"/>
    <w:rsid w:val="7F8F3481"/>
    <w:rsid w:val="7F9B1245"/>
    <w:rsid w:val="7FA9FFE4"/>
    <w:rsid w:val="7FAD4612"/>
    <w:rsid w:val="7FB253CC"/>
    <w:rsid w:val="7FFFF642"/>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2A395"/>
  <w15:docId w15:val="{FA293839-EA1D-4274-AAD1-57B912D8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62F"/>
  </w:style>
  <w:style w:type="paragraph" w:styleId="Heading1">
    <w:name w:val="heading 1"/>
    <w:basedOn w:val="EM2017Titre"/>
    <w:next w:val="Normal"/>
    <w:link w:val="Heading1Char"/>
    <w:uiPriority w:val="9"/>
    <w:qFormat/>
    <w:rsid w:val="00E9219B"/>
    <w:pPr>
      <w:ind w:right="-289"/>
      <w:outlineLvl w:val="0"/>
    </w:pPr>
    <w:rPr>
      <w:color w:val="FF6600"/>
    </w:rPr>
  </w:style>
  <w:style w:type="paragraph" w:styleId="Heading2">
    <w:name w:val="heading 2"/>
    <w:basedOn w:val="Normal"/>
    <w:next w:val="Normal"/>
    <w:link w:val="Heading2Char"/>
    <w:uiPriority w:val="9"/>
    <w:semiHidden/>
    <w:unhideWhenUsed/>
    <w:qFormat/>
    <w:rsid w:val="00E9219B"/>
    <w:pPr>
      <w:keepNext/>
      <w:keepLines/>
      <w:spacing w:before="40" w:after="0"/>
      <w:outlineLvl w:val="1"/>
    </w:pPr>
    <w:rPr>
      <w:rFonts w:asciiTheme="majorHAnsi" w:eastAsiaTheme="majorEastAsia" w:hAnsiTheme="majorHAnsi" w:cstheme="majorBidi"/>
      <w:color w:val="225E93" w:themeColor="accent1" w:themeShade="BF"/>
      <w:sz w:val="26"/>
      <w:szCs w:val="26"/>
    </w:rPr>
  </w:style>
  <w:style w:type="paragraph" w:styleId="Heading3">
    <w:name w:val="heading 3"/>
    <w:basedOn w:val="Normal"/>
    <w:next w:val="Normal"/>
    <w:link w:val="Heading3Char"/>
    <w:uiPriority w:val="9"/>
    <w:unhideWhenUsed/>
    <w:qFormat/>
    <w:rsid w:val="008D5D33"/>
    <w:pPr>
      <w:keepNext/>
      <w:keepLines/>
      <w:spacing w:before="40" w:after="0"/>
      <w:outlineLvl w:val="2"/>
    </w:pPr>
    <w:rPr>
      <w:rFonts w:asciiTheme="majorHAnsi" w:eastAsiaTheme="majorEastAsia" w:hAnsiTheme="majorHAnsi" w:cstheme="majorBidi"/>
      <w:color w:val="173E62"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2017Titre">
    <w:name w:val="EM2017 Titre"/>
    <w:basedOn w:val="Normal"/>
    <w:link w:val="EM2017TitreCar"/>
    <w:qFormat/>
    <w:rsid w:val="00002FEF"/>
    <w:pPr>
      <w:spacing w:after="0" w:line="480" w:lineRule="exact"/>
      <w:jc w:val="both"/>
    </w:pPr>
    <w:rPr>
      <w:rFonts w:ascii="Calibri" w:hAnsi="Calibri" w:cstheme="majorHAnsi"/>
      <w:b/>
      <w:color w:val="FF6600" w:themeColor="accent3"/>
      <w:sz w:val="52"/>
      <w:lang w:val="en-US"/>
    </w:rPr>
  </w:style>
  <w:style w:type="character" w:customStyle="1" w:styleId="EM2017TitreCar">
    <w:name w:val="EM2017 Titre Car"/>
    <w:basedOn w:val="DefaultParagraphFont"/>
    <w:link w:val="EM2017Titre"/>
    <w:rsid w:val="00002FEF"/>
    <w:rPr>
      <w:rFonts w:ascii="Calibri" w:hAnsi="Calibri" w:cstheme="majorHAnsi"/>
      <w:b/>
      <w:color w:val="FF6600" w:themeColor="accent3"/>
      <w:sz w:val="52"/>
      <w:lang w:val="en-US"/>
    </w:rPr>
  </w:style>
  <w:style w:type="character" w:customStyle="1" w:styleId="Heading1Char">
    <w:name w:val="Heading 1 Char"/>
    <w:basedOn w:val="DefaultParagraphFont"/>
    <w:link w:val="Heading1"/>
    <w:uiPriority w:val="9"/>
    <w:rsid w:val="00E9219B"/>
    <w:rPr>
      <w:rFonts w:ascii="Calibri" w:hAnsi="Calibri" w:cstheme="majorHAnsi"/>
      <w:b/>
      <w:color w:val="FF6600"/>
      <w:sz w:val="52"/>
      <w:lang w:val="en-US"/>
    </w:rPr>
  </w:style>
  <w:style w:type="character" w:customStyle="1" w:styleId="Heading2Char">
    <w:name w:val="Heading 2 Char"/>
    <w:basedOn w:val="DefaultParagraphFont"/>
    <w:link w:val="Heading2"/>
    <w:uiPriority w:val="9"/>
    <w:semiHidden/>
    <w:rsid w:val="00E9219B"/>
    <w:rPr>
      <w:rFonts w:asciiTheme="majorHAnsi" w:eastAsiaTheme="majorEastAsia" w:hAnsiTheme="majorHAnsi" w:cstheme="majorBidi"/>
      <w:color w:val="225E93" w:themeColor="accent1" w:themeShade="BF"/>
      <w:sz w:val="26"/>
      <w:szCs w:val="26"/>
    </w:rPr>
  </w:style>
  <w:style w:type="character" w:customStyle="1" w:styleId="Heading3Char">
    <w:name w:val="Heading 3 Char"/>
    <w:basedOn w:val="DefaultParagraphFont"/>
    <w:link w:val="Heading3"/>
    <w:uiPriority w:val="9"/>
    <w:rsid w:val="008D5D33"/>
    <w:rPr>
      <w:rFonts w:asciiTheme="majorHAnsi" w:eastAsiaTheme="majorEastAsia" w:hAnsiTheme="majorHAnsi" w:cstheme="majorBidi"/>
      <w:color w:val="173E62" w:themeColor="accent1" w:themeShade="7F"/>
      <w:sz w:val="24"/>
      <w:szCs w:val="24"/>
    </w:rPr>
  </w:style>
  <w:style w:type="paragraph" w:styleId="Header">
    <w:name w:val="header"/>
    <w:basedOn w:val="Normal"/>
    <w:link w:val="HeaderChar"/>
    <w:uiPriority w:val="99"/>
    <w:unhideWhenUsed/>
    <w:rsid w:val="00E9219B"/>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219B"/>
  </w:style>
  <w:style w:type="paragraph" w:styleId="Footer">
    <w:name w:val="footer"/>
    <w:basedOn w:val="Normal"/>
    <w:link w:val="FooterChar"/>
    <w:uiPriority w:val="99"/>
    <w:unhideWhenUsed/>
    <w:qFormat/>
    <w:rsid w:val="00E9219B"/>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219B"/>
  </w:style>
  <w:style w:type="table" w:styleId="TableGrid">
    <w:name w:val="Table Grid"/>
    <w:basedOn w:val="TableNormal"/>
    <w:uiPriority w:val="59"/>
    <w:rsid w:val="00E921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2017txtttire">
    <w:name w:val="EM2017 txt tétière"/>
    <w:basedOn w:val="Normal"/>
    <w:link w:val="EM2017txtttireChar"/>
    <w:uiPriority w:val="2"/>
    <w:qFormat/>
    <w:rsid w:val="00873ABB"/>
    <w:pPr>
      <w:spacing w:before="120" w:after="120" w:line="240" w:lineRule="exact"/>
      <w:ind w:right="113"/>
      <w:jc w:val="both"/>
    </w:pPr>
    <w:rPr>
      <w:rFonts w:ascii="Calibri" w:hAnsi="Calibri" w:cstheme="minorHAnsi"/>
      <w:b/>
      <w:color w:val="3C3C3C" w:themeColor="text1"/>
      <w:szCs w:val="24"/>
      <w:lang w:val="pt-PT"/>
    </w:rPr>
  </w:style>
  <w:style w:type="character" w:customStyle="1" w:styleId="EM2017txtttireChar">
    <w:name w:val="EM2017 txt tétière Char"/>
    <w:basedOn w:val="DefaultParagraphFont"/>
    <w:link w:val="EM2017txtttire"/>
    <w:uiPriority w:val="2"/>
    <w:rsid w:val="00873ABB"/>
    <w:rPr>
      <w:rFonts w:ascii="Calibri" w:hAnsi="Calibri" w:cstheme="minorHAnsi"/>
      <w:b/>
      <w:color w:val="3C3C3C" w:themeColor="text1"/>
      <w:szCs w:val="24"/>
      <w:lang w:val="pt-PT"/>
    </w:rPr>
  </w:style>
  <w:style w:type="paragraph" w:customStyle="1" w:styleId="EM2017Tetire">
    <w:name w:val="EM2017 Tetière"/>
    <w:basedOn w:val="Normal"/>
    <w:link w:val="EM2017TetireCar"/>
    <w:uiPriority w:val="1"/>
    <w:qFormat/>
    <w:rsid w:val="00873ABB"/>
    <w:pPr>
      <w:spacing w:before="240" w:after="120" w:line="240" w:lineRule="auto"/>
      <w:ind w:left="113" w:right="113"/>
    </w:pPr>
    <w:rPr>
      <w:rFonts w:ascii="Calibri" w:hAnsi="Calibri" w:cstheme="minorHAnsi"/>
      <w:b/>
      <w:caps/>
      <w:color w:val="2E7EC5" w:themeColor="accent1"/>
      <w:sz w:val="36"/>
      <w:szCs w:val="36"/>
      <w:lang w:val="pt-PT"/>
    </w:rPr>
  </w:style>
  <w:style w:type="character" w:customStyle="1" w:styleId="EM2017TetireCar">
    <w:name w:val="EM2017 Tetière Car"/>
    <w:basedOn w:val="DefaultParagraphFont"/>
    <w:link w:val="EM2017Tetire"/>
    <w:uiPriority w:val="1"/>
    <w:rsid w:val="00873ABB"/>
    <w:rPr>
      <w:rFonts w:ascii="Calibri" w:hAnsi="Calibri" w:cstheme="minorHAnsi"/>
      <w:b/>
      <w:caps/>
      <w:color w:val="2E7EC5" w:themeColor="accent1"/>
      <w:sz w:val="36"/>
      <w:szCs w:val="36"/>
      <w:lang w:val="pt-PT"/>
    </w:rPr>
  </w:style>
  <w:style w:type="paragraph" w:customStyle="1" w:styleId="EM2017txtcourant">
    <w:name w:val="EM2017 txt courant"/>
    <w:link w:val="EM2017txtcourantCar"/>
    <w:uiPriority w:val="5"/>
    <w:qFormat/>
    <w:rsid w:val="00E9219B"/>
    <w:pPr>
      <w:tabs>
        <w:tab w:val="left" w:pos="7217"/>
      </w:tabs>
      <w:spacing w:before="60" w:after="0"/>
      <w:jc w:val="both"/>
    </w:pPr>
    <w:rPr>
      <w:rFonts w:ascii="Calibri" w:hAnsi="Calibri" w:cstheme="majorHAnsi"/>
      <w:color w:val="4F4F4F" w:themeColor="text1" w:themeTint="E6"/>
      <w:szCs w:val="20"/>
      <w:lang w:val="en-US"/>
    </w:rPr>
  </w:style>
  <w:style w:type="character" w:customStyle="1" w:styleId="EM2017txtcourantCar">
    <w:name w:val="EM2017 txt courant Car"/>
    <w:basedOn w:val="DefaultParagraphFont"/>
    <w:link w:val="EM2017txtcourant"/>
    <w:uiPriority w:val="5"/>
    <w:rsid w:val="00E9219B"/>
    <w:rPr>
      <w:rFonts w:ascii="Calibri" w:hAnsi="Calibri" w:cstheme="majorHAnsi"/>
      <w:color w:val="4F4F4F" w:themeColor="text1" w:themeTint="E6"/>
      <w:szCs w:val="20"/>
      <w:lang w:val="en-US"/>
    </w:rPr>
  </w:style>
  <w:style w:type="paragraph" w:customStyle="1" w:styleId="EM2017excerguetxtcourant">
    <w:name w:val="EM2017 excergue txt courant"/>
    <w:basedOn w:val="EM2017txtcourant"/>
    <w:link w:val="EM2017excerguetxtcourantCar"/>
    <w:uiPriority w:val="3"/>
    <w:qFormat/>
    <w:rsid w:val="00E9219B"/>
    <w:rPr>
      <w:b/>
      <w:color w:val="2E7EC5" w:themeColor="accent1"/>
    </w:rPr>
  </w:style>
  <w:style w:type="character" w:customStyle="1" w:styleId="EM2017excerguetxtcourantCar">
    <w:name w:val="EM2017 excergue txt courant Car"/>
    <w:basedOn w:val="EM2017txtcourantCar"/>
    <w:link w:val="EM2017excerguetxtcourant"/>
    <w:uiPriority w:val="3"/>
    <w:rsid w:val="00E9219B"/>
    <w:rPr>
      <w:rFonts w:ascii="Calibri" w:hAnsi="Calibri" w:cstheme="majorHAnsi"/>
      <w:b/>
      <w:color w:val="2E7EC5" w:themeColor="accent1"/>
      <w:szCs w:val="20"/>
      <w:lang w:val="en-US"/>
    </w:rPr>
  </w:style>
  <w:style w:type="paragraph" w:customStyle="1" w:styleId="EM2017TabTitre">
    <w:name w:val="EM2017 Tab Titre"/>
    <w:link w:val="EM2017TabTitreCar"/>
    <w:uiPriority w:val="10"/>
    <w:qFormat/>
    <w:rsid w:val="00E9219B"/>
    <w:pPr>
      <w:spacing w:before="240" w:after="60"/>
      <w:jc w:val="center"/>
    </w:pPr>
    <w:rPr>
      <w:rFonts w:ascii="Calibri" w:hAnsi="Calibri" w:cstheme="majorHAnsi"/>
      <w:b/>
      <w:i/>
      <w:color w:val="2E7EC5" w:themeColor="accent1"/>
      <w:sz w:val="18"/>
      <w:szCs w:val="20"/>
      <w:lang w:val="en-US"/>
    </w:rPr>
  </w:style>
  <w:style w:type="character" w:customStyle="1" w:styleId="EM2017TabTitreCar">
    <w:name w:val="EM2017 Tab Titre Car"/>
    <w:basedOn w:val="EM2017txtcourantCar"/>
    <w:link w:val="EM2017TabTitre"/>
    <w:uiPriority w:val="10"/>
    <w:rsid w:val="00E9219B"/>
    <w:rPr>
      <w:rFonts w:ascii="Calibri" w:hAnsi="Calibri" w:cstheme="majorHAnsi"/>
      <w:b/>
      <w:i/>
      <w:color w:val="2E7EC5" w:themeColor="accent1"/>
      <w:sz w:val="18"/>
      <w:szCs w:val="20"/>
      <w:lang w:val="en-US"/>
    </w:rPr>
  </w:style>
  <w:style w:type="paragraph" w:customStyle="1" w:styleId="TitreTableau">
    <w:name w:val="Titre Tableau"/>
    <w:basedOn w:val="EM2017TabTitre"/>
    <w:link w:val="TitreTableauCar"/>
    <w:qFormat/>
    <w:rsid w:val="00746FAE"/>
    <w:pPr>
      <w:spacing w:before="120"/>
      <w:ind w:left="1134"/>
      <w:jc w:val="left"/>
    </w:pPr>
  </w:style>
  <w:style w:type="character" w:customStyle="1" w:styleId="TitreTableauCar">
    <w:name w:val="Titre Tableau Car"/>
    <w:basedOn w:val="EM2017TabTitreCar"/>
    <w:link w:val="TitreTableau"/>
    <w:rsid w:val="00746FAE"/>
    <w:rPr>
      <w:rFonts w:ascii="Calibri" w:hAnsi="Calibri" w:cstheme="majorHAnsi"/>
      <w:b/>
      <w:i/>
      <w:color w:val="2E7EC5" w:themeColor="accent1"/>
      <w:sz w:val="18"/>
      <w:szCs w:val="20"/>
      <w:lang w:val="en-US"/>
    </w:rPr>
  </w:style>
  <w:style w:type="paragraph" w:styleId="ListParagraph">
    <w:name w:val="List Paragraph"/>
    <w:basedOn w:val="Normal"/>
    <w:link w:val="ListParagraphChar"/>
    <w:uiPriority w:val="34"/>
    <w:qFormat/>
    <w:rsid w:val="00E9219B"/>
    <w:pPr>
      <w:ind w:left="720"/>
      <w:contextualSpacing/>
    </w:pPr>
    <w:rPr>
      <w:lang w:val="en-GB"/>
    </w:rPr>
  </w:style>
  <w:style w:type="character" w:customStyle="1" w:styleId="ListParagraphChar">
    <w:name w:val="List Paragraph Char"/>
    <w:basedOn w:val="DefaultParagraphFont"/>
    <w:link w:val="ListParagraph"/>
    <w:uiPriority w:val="34"/>
    <w:rsid w:val="00E9219B"/>
    <w:rPr>
      <w:lang w:val="en-GB"/>
    </w:rPr>
  </w:style>
  <w:style w:type="paragraph" w:customStyle="1" w:styleId="EM2017T1">
    <w:name w:val="EM2017 T1"/>
    <w:basedOn w:val="EM2017Titre"/>
    <w:next w:val="Heading2"/>
    <w:link w:val="EM2017T1Car"/>
    <w:autoRedefine/>
    <w:uiPriority w:val="6"/>
    <w:qFormat/>
    <w:rsid w:val="00E02A0C"/>
    <w:pPr>
      <w:suppressAutoHyphens/>
      <w:spacing w:before="360" w:after="120" w:line="280" w:lineRule="exact"/>
    </w:pPr>
    <w:rPr>
      <w:caps/>
      <w:color w:val="2E7EC5" w:themeColor="accent1"/>
      <w:sz w:val="28"/>
    </w:rPr>
  </w:style>
  <w:style w:type="character" w:customStyle="1" w:styleId="EM2017T1Car">
    <w:name w:val="EM2017 T1 Car"/>
    <w:basedOn w:val="Heading1Char"/>
    <w:link w:val="EM2017T1"/>
    <w:uiPriority w:val="6"/>
    <w:rsid w:val="00E02A0C"/>
    <w:rPr>
      <w:rFonts w:ascii="Calibri" w:hAnsi="Calibri" w:cstheme="majorHAnsi"/>
      <w:b/>
      <w:caps/>
      <w:color w:val="2E7EC5" w:themeColor="accent1"/>
      <w:sz w:val="28"/>
      <w:lang w:val="en-US"/>
    </w:rPr>
  </w:style>
  <w:style w:type="paragraph" w:customStyle="1" w:styleId="EM2017puceorange">
    <w:name w:val="EM2017 puce orange"/>
    <w:basedOn w:val="EM2017txtcourant"/>
    <w:link w:val="EM2017puceorangeCar"/>
    <w:uiPriority w:val="9"/>
    <w:rsid w:val="00E9219B"/>
    <w:pPr>
      <w:spacing w:before="0" w:line="240" w:lineRule="auto"/>
    </w:pPr>
    <w:rPr>
      <w:color w:val="3C3C3C" w:themeColor="text1"/>
    </w:rPr>
  </w:style>
  <w:style w:type="character" w:customStyle="1" w:styleId="EM2017puceorangeCar">
    <w:name w:val="EM2017 puce orange Car"/>
    <w:basedOn w:val="EM2017txtcourantCar"/>
    <w:link w:val="EM2017puceorange"/>
    <w:uiPriority w:val="9"/>
    <w:rsid w:val="00E9219B"/>
    <w:rPr>
      <w:rFonts w:ascii="Calibri" w:hAnsi="Calibri" w:cstheme="majorHAnsi"/>
      <w:color w:val="3C3C3C" w:themeColor="text1"/>
      <w:szCs w:val="20"/>
      <w:lang w:val="en-US"/>
    </w:rPr>
  </w:style>
  <w:style w:type="paragraph" w:customStyle="1" w:styleId="EM2017Notesdebasdepage">
    <w:name w:val="EM 2017 Notes de bas de page"/>
    <w:basedOn w:val="Normal"/>
    <w:uiPriority w:val="29"/>
    <w:qFormat/>
    <w:rsid w:val="00E9219B"/>
    <w:pPr>
      <w:numPr>
        <w:numId w:val="2"/>
      </w:numPr>
      <w:tabs>
        <w:tab w:val="left" w:pos="7217"/>
      </w:tabs>
      <w:spacing w:after="0" w:line="180" w:lineRule="exact"/>
      <w:ind w:left="180" w:hanging="180"/>
      <w:jc w:val="both"/>
    </w:pPr>
    <w:rPr>
      <w:rFonts w:ascii="Calibri" w:eastAsia="Times New Roman" w:hAnsi="Calibri" w:cs="Arial"/>
      <w:bCs/>
      <w:i/>
      <w:iCs/>
      <w:color w:val="4F4F4F"/>
      <w:sz w:val="16"/>
      <w:szCs w:val="18"/>
      <w:lang w:val="en-CA" w:eastAsia="en-CA"/>
    </w:rPr>
  </w:style>
  <w:style w:type="paragraph" w:customStyle="1" w:styleId="Puces">
    <w:name w:val="Puces"/>
    <w:basedOn w:val="Normal"/>
    <w:link w:val="PucesCar"/>
    <w:qFormat/>
    <w:rsid w:val="00746FAE"/>
    <w:pPr>
      <w:tabs>
        <w:tab w:val="left" w:pos="990"/>
      </w:tabs>
      <w:spacing w:before="60" w:after="0" w:line="240" w:lineRule="auto"/>
      <w:jc w:val="both"/>
    </w:pPr>
    <w:rPr>
      <w:rFonts w:ascii="Calibri" w:hAnsi="Calibri" w:cstheme="majorHAnsi"/>
      <w:color w:val="3C3C3C" w:themeColor="text1"/>
      <w:szCs w:val="20"/>
      <w:lang w:val="en-US" w:eastAsia="zh-HK"/>
    </w:rPr>
  </w:style>
  <w:style w:type="character" w:customStyle="1" w:styleId="PucesCar">
    <w:name w:val="Puces Car"/>
    <w:basedOn w:val="EM2017puceorangeCar"/>
    <w:link w:val="Puces"/>
    <w:rsid w:val="00746FAE"/>
    <w:rPr>
      <w:rFonts w:ascii="Calibri" w:hAnsi="Calibri" w:cstheme="majorHAnsi"/>
      <w:color w:val="3C3C3C" w:themeColor="text1"/>
      <w:szCs w:val="20"/>
      <w:lang w:val="en-US" w:eastAsia="zh-HK"/>
    </w:rPr>
  </w:style>
  <w:style w:type="table" w:customStyle="1" w:styleId="TableGrid13">
    <w:name w:val="Table Grid13"/>
    <w:basedOn w:val="TableNormal"/>
    <w:uiPriority w:val="59"/>
    <w:rsid w:val="00E9219B"/>
    <w:pPr>
      <w:spacing w:after="0" w:line="240" w:lineRule="auto"/>
    </w:pPr>
    <w:rPr>
      <w:rFonts w:ascii="Century Gothic" w:hAnsi="Century Gothic"/>
      <w:spacing w:val="-10"/>
      <w:sz w:val="18"/>
      <w:lang w:val="en-GB"/>
    </w:rPr>
    <w:tblPr>
      <w:jc w:val="right"/>
      <w:tblBorders>
        <w:bottom w:val="dotted" w:sz="4" w:space="0" w:color="D9D9D9"/>
        <w:insideH w:val="dotted" w:sz="4" w:space="0" w:color="D9D9D9"/>
      </w:tblBorders>
      <w:tblCellMar>
        <w:top w:w="57" w:type="dxa"/>
        <w:left w:w="28" w:type="dxa"/>
        <w:bottom w:w="57" w:type="dxa"/>
        <w:right w:w="198" w:type="dxa"/>
      </w:tblCellMar>
    </w:tblPr>
    <w:trPr>
      <w:jc w:val="right"/>
    </w:trPr>
    <w:tblStylePr w:type="firstRow">
      <w:pPr>
        <w:wordWrap/>
        <w:spacing w:beforeLines="0" w:beforeAutospacing="0" w:afterLines="0" w:afterAutospacing="0" w:line="240" w:lineRule="auto"/>
        <w:contextualSpacing w:val="0"/>
      </w:pPr>
      <w:rPr>
        <w:rFonts w:ascii="Marlett" w:hAnsi="Marlett"/>
        <w:b/>
        <w:i w:val="0"/>
        <w:color w:val="BC9B6A"/>
        <w:spacing w:val="-16"/>
        <w:sz w:val="18"/>
        <w:u w:color="EE7711"/>
      </w:rPr>
      <w:tblPr/>
      <w:tcPr>
        <w:tcBorders>
          <w:top w:val="nil"/>
          <w:left w:val="nil"/>
          <w:bottom w:val="single" w:sz="12" w:space="0" w:color="BC9B6A"/>
          <w:right w:val="nil"/>
          <w:insideH w:val="nil"/>
          <w:insideV w:val="nil"/>
        </w:tcBorders>
        <w:vAlign w:val="bottom"/>
      </w:tcPr>
    </w:tblStylePr>
    <w:tblStylePr w:type="firstCol">
      <w:tblPr>
        <w:jc w:val="left"/>
      </w:tblPr>
      <w:trPr>
        <w:jc w:val="left"/>
      </w:trPr>
    </w:tblStylePr>
  </w:style>
  <w:style w:type="paragraph" w:customStyle="1" w:styleId="EM2017Villes">
    <w:name w:val="EM2017 Villes"/>
    <w:link w:val="EM2017VillesCar"/>
    <w:uiPriority w:val="7"/>
    <w:qFormat/>
    <w:rsid w:val="00746FAE"/>
    <w:pPr>
      <w:spacing w:before="360" w:after="0" w:line="240" w:lineRule="auto"/>
      <w:ind w:hanging="180"/>
    </w:pPr>
    <w:rPr>
      <w:rFonts w:asciiTheme="majorHAnsi" w:hAnsiTheme="majorHAnsi" w:cstheme="minorHAnsi"/>
      <w:b/>
      <w:color w:val="FF6600"/>
      <w:sz w:val="24"/>
      <w:szCs w:val="36"/>
      <w:u w:val="single"/>
      <w:lang w:val="en-GB"/>
    </w:rPr>
  </w:style>
  <w:style w:type="character" w:customStyle="1" w:styleId="EM2017VillesCar">
    <w:name w:val="EM2017 Villes Car"/>
    <w:basedOn w:val="DefaultParagraphFont"/>
    <w:link w:val="EM2017Villes"/>
    <w:uiPriority w:val="7"/>
    <w:rsid w:val="00746FAE"/>
    <w:rPr>
      <w:rFonts w:asciiTheme="majorHAnsi" w:hAnsiTheme="majorHAnsi" w:cstheme="minorHAnsi"/>
      <w:b/>
      <w:color w:val="FF6600"/>
      <w:sz w:val="24"/>
      <w:szCs w:val="36"/>
      <w:u w:val="single"/>
      <w:lang w:val="en-GB"/>
    </w:rPr>
  </w:style>
  <w:style w:type="paragraph" w:customStyle="1" w:styleId="EM2017T3">
    <w:name w:val="EM2017 T3"/>
    <w:basedOn w:val="EM2017Villes"/>
    <w:link w:val="EM2017T3Car"/>
    <w:uiPriority w:val="8"/>
    <w:qFormat/>
    <w:rsid w:val="009B6EC9"/>
    <w:pPr>
      <w:spacing w:before="120"/>
      <w:ind w:hanging="181"/>
    </w:pPr>
    <w:rPr>
      <w:color w:val="4F4F4F"/>
      <w:sz w:val="22"/>
    </w:rPr>
  </w:style>
  <w:style w:type="character" w:customStyle="1" w:styleId="EM2017T3Car">
    <w:name w:val="EM2017 T3 Car"/>
    <w:basedOn w:val="DefaultParagraphFont"/>
    <w:link w:val="EM2017T3"/>
    <w:uiPriority w:val="8"/>
    <w:rsid w:val="009B6EC9"/>
    <w:rPr>
      <w:rFonts w:asciiTheme="majorHAnsi" w:hAnsiTheme="majorHAnsi" w:cstheme="minorHAnsi"/>
      <w:b/>
      <w:color w:val="4F4F4F"/>
      <w:szCs w:val="36"/>
      <w:u w:val="single"/>
      <w:lang w:val="en-GB"/>
    </w:rPr>
  </w:style>
  <w:style w:type="paragraph" w:styleId="TOC1">
    <w:name w:val="toc 1"/>
    <w:basedOn w:val="Normal"/>
    <w:next w:val="Normal"/>
    <w:link w:val="TOC1Char"/>
    <w:autoRedefine/>
    <w:uiPriority w:val="39"/>
    <w:semiHidden/>
    <w:rsid w:val="009B6EC9"/>
    <w:pPr>
      <w:pBdr>
        <w:bottom w:val="single" w:sz="4" w:space="4" w:color="A6A6A6" w:themeColor="background1" w:themeShade="A6"/>
      </w:pBdr>
      <w:spacing w:before="120" w:after="120"/>
    </w:pPr>
    <w:rPr>
      <w:sz w:val="24"/>
      <w:lang w:val="en-GB"/>
    </w:rPr>
  </w:style>
  <w:style w:type="character" w:customStyle="1" w:styleId="TOC1Char">
    <w:name w:val="TOC 1 Char"/>
    <w:basedOn w:val="DefaultParagraphFont"/>
    <w:link w:val="TOC1"/>
    <w:uiPriority w:val="39"/>
    <w:semiHidden/>
    <w:rsid w:val="009B6EC9"/>
    <w:rPr>
      <w:sz w:val="24"/>
      <w:lang w:val="en-GB"/>
    </w:rPr>
  </w:style>
  <w:style w:type="paragraph" w:customStyle="1" w:styleId="Bullet1">
    <w:name w:val="Bullet 1"/>
    <w:basedOn w:val="ListParagraph"/>
    <w:link w:val="Bullet1Car"/>
    <w:qFormat/>
    <w:rsid w:val="00AB7362"/>
    <w:pPr>
      <w:spacing w:after="120"/>
      <w:ind w:left="0"/>
      <w:contextualSpacing w:val="0"/>
    </w:pPr>
    <w:rPr>
      <w:rFonts w:cstheme="minorHAnsi"/>
      <w:sz w:val="18"/>
      <w:szCs w:val="24"/>
      <w:lang w:val="pt-PT"/>
    </w:rPr>
  </w:style>
  <w:style w:type="character" w:customStyle="1" w:styleId="Bullet1Car">
    <w:name w:val="Bullet 1 Car"/>
    <w:basedOn w:val="ListParagraphChar"/>
    <w:link w:val="Bullet1"/>
    <w:rsid w:val="00AB7362"/>
    <w:rPr>
      <w:rFonts w:cstheme="minorHAnsi"/>
      <w:sz w:val="18"/>
      <w:szCs w:val="24"/>
      <w:lang w:val="pt-PT"/>
    </w:rPr>
  </w:style>
  <w:style w:type="character" w:styleId="Strong">
    <w:name w:val="Strong"/>
    <w:basedOn w:val="DefaultParagraphFont"/>
    <w:uiPriority w:val="22"/>
    <w:qFormat/>
    <w:rsid w:val="00AB7362"/>
    <w:rPr>
      <w:b/>
      <w:bCs/>
    </w:rPr>
  </w:style>
  <w:style w:type="character" w:styleId="Hyperlink">
    <w:name w:val="Hyperlink"/>
    <w:basedOn w:val="DefaultParagraphFont"/>
    <w:uiPriority w:val="99"/>
    <w:rsid w:val="00AB7362"/>
    <w:rPr>
      <w:color w:val="7B7B7B" w:themeColor="hyperlink"/>
      <w:u w:val="single"/>
    </w:rPr>
  </w:style>
  <w:style w:type="character" w:customStyle="1" w:styleId="apple-converted-space">
    <w:name w:val="apple-converted-space"/>
    <w:basedOn w:val="DefaultParagraphFont"/>
    <w:rsid w:val="00AB7362"/>
  </w:style>
  <w:style w:type="paragraph" w:customStyle="1" w:styleId="EM2017Contacts">
    <w:name w:val="EM2017 Contacts"/>
    <w:link w:val="EM2017ContactsCar"/>
    <w:uiPriority w:val="29"/>
    <w:qFormat/>
    <w:rsid w:val="00AB7362"/>
    <w:pPr>
      <w:spacing w:before="240" w:after="60" w:line="240" w:lineRule="auto"/>
    </w:pPr>
    <w:rPr>
      <w:rFonts w:ascii="Arial" w:hAnsi="Arial" w:cs="Arial"/>
      <w:b/>
      <w:color w:val="FACC1D" w:themeColor="background2"/>
      <w:position w:val="2"/>
      <w:sz w:val="36"/>
      <w:lang w:val="en-US"/>
    </w:rPr>
  </w:style>
  <w:style w:type="character" w:customStyle="1" w:styleId="EM2017ContactsCar">
    <w:name w:val="EM2017 Contacts Car"/>
    <w:basedOn w:val="EM2017T1Car"/>
    <w:link w:val="EM2017Contacts"/>
    <w:uiPriority w:val="29"/>
    <w:rsid w:val="00AB7362"/>
    <w:rPr>
      <w:rFonts w:ascii="Arial" w:hAnsi="Arial" w:cs="Arial"/>
      <w:b/>
      <w:caps/>
      <w:color w:val="FACC1D" w:themeColor="background2"/>
      <w:position w:val="2"/>
      <w:sz w:val="36"/>
      <w:lang w:val="en-US"/>
    </w:rPr>
  </w:style>
  <w:style w:type="paragraph" w:customStyle="1" w:styleId="HIGHLIGHTS">
    <w:name w:val="HIGHLIGHTS"/>
    <w:basedOn w:val="Bullet1"/>
    <w:qFormat/>
    <w:rsid w:val="00FA63EE"/>
    <w:pPr>
      <w:spacing w:line="240" w:lineRule="auto"/>
      <w:jc w:val="both"/>
    </w:pPr>
    <w:rPr>
      <w:rFonts w:ascii="Calibri" w:hAnsi="Calibri"/>
      <w:b/>
      <w:color w:val="FACC1D" w:themeColor="background2"/>
      <w:sz w:val="28"/>
    </w:rPr>
  </w:style>
  <w:style w:type="character" w:styleId="SubtleEmphasis">
    <w:name w:val="Subtle Emphasis"/>
    <w:uiPriority w:val="19"/>
    <w:qFormat/>
    <w:rsid w:val="00AB7362"/>
    <w:rPr>
      <w:i/>
      <w:iCs/>
      <w:color w:val="6C6C6C" w:themeColor="text1" w:themeTint="BF"/>
    </w:rPr>
  </w:style>
  <w:style w:type="paragraph" w:customStyle="1" w:styleId="Style1">
    <w:name w:val="Style1"/>
    <w:basedOn w:val="EM2017txtttire"/>
    <w:link w:val="Style1Char"/>
    <w:qFormat/>
    <w:rsid w:val="00751C96"/>
    <w:pPr>
      <w:shd w:val="clear" w:color="auto" w:fill="F2F2F2" w:themeFill="background1" w:themeFillShade="F2"/>
      <w:ind w:right="62"/>
      <w:jc w:val="left"/>
    </w:pPr>
  </w:style>
  <w:style w:type="character" w:customStyle="1" w:styleId="Style1Char">
    <w:name w:val="Style1 Char"/>
    <w:basedOn w:val="EM2017txtttireChar"/>
    <w:link w:val="Style1"/>
    <w:rsid w:val="00751C96"/>
    <w:rPr>
      <w:rFonts w:ascii="Calibri" w:hAnsi="Calibri" w:cstheme="minorHAnsi"/>
      <w:b/>
      <w:color w:val="3C3C3C" w:themeColor="text1"/>
      <w:szCs w:val="24"/>
      <w:shd w:val="clear" w:color="auto" w:fill="F2F2F2" w:themeFill="background1" w:themeFillShade="F2"/>
      <w:lang w:val="pt-PT"/>
    </w:rPr>
  </w:style>
  <w:style w:type="paragraph" w:customStyle="1" w:styleId="Style2">
    <w:name w:val="Style2"/>
    <w:basedOn w:val="Style1"/>
    <w:link w:val="Style2Char"/>
    <w:qFormat/>
    <w:rsid w:val="00751C96"/>
  </w:style>
  <w:style w:type="character" w:customStyle="1" w:styleId="Style2Char">
    <w:name w:val="Style2 Char"/>
    <w:basedOn w:val="Style1Char"/>
    <w:link w:val="Style2"/>
    <w:rsid w:val="00751C96"/>
    <w:rPr>
      <w:rFonts w:ascii="Calibri" w:hAnsi="Calibri" w:cstheme="minorHAnsi"/>
      <w:b/>
      <w:color w:val="3C3C3C" w:themeColor="text1"/>
      <w:szCs w:val="24"/>
      <w:shd w:val="clear" w:color="auto" w:fill="F2F2F2" w:themeFill="background1" w:themeFillShade="F2"/>
      <w:lang w:val="pt-PT"/>
    </w:rPr>
  </w:style>
  <w:style w:type="paragraph" w:styleId="BalloonText">
    <w:name w:val="Balloon Text"/>
    <w:basedOn w:val="Normal"/>
    <w:link w:val="BalloonTextChar"/>
    <w:uiPriority w:val="99"/>
    <w:semiHidden/>
    <w:unhideWhenUsed/>
    <w:rsid w:val="00A05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C22"/>
    <w:rPr>
      <w:rFonts w:ascii="Segoe UI" w:hAnsi="Segoe UI" w:cs="Segoe UI"/>
      <w:sz w:val="18"/>
      <w:szCs w:val="18"/>
    </w:rPr>
  </w:style>
  <w:style w:type="paragraph" w:styleId="FootnoteText">
    <w:name w:val="footnote text"/>
    <w:basedOn w:val="Normal"/>
    <w:link w:val="FootnoteTextChar"/>
    <w:uiPriority w:val="99"/>
    <w:semiHidden/>
    <w:unhideWhenUsed/>
    <w:rsid w:val="006C6A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A9D"/>
    <w:rPr>
      <w:sz w:val="20"/>
      <w:szCs w:val="20"/>
    </w:rPr>
  </w:style>
  <w:style w:type="character" w:styleId="FootnoteReference">
    <w:name w:val="footnote reference"/>
    <w:basedOn w:val="DefaultParagraphFont"/>
    <w:uiPriority w:val="99"/>
    <w:semiHidden/>
    <w:unhideWhenUsed/>
    <w:rsid w:val="006C6A9D"/>
    <w:rPr>
      <w:vertAlign w:val="superscript"/>
    </w:rPr>
  </w:style>
  <w:style w:type="paragraph" w:customStyle="1" w:styleId="Default">
    <w:name w:val="Default"/>
    <w:rsid w:val="00D0659D"/>
    <w:pPr>
      <w:autoSpaceDE w:val="0"/>
      <w:autoSpaceDN w:val="0"/>
      <w:adjustRightInd w:val="0"/>
      <w:spacing w:after="0" w:line="240" w:lineRule="auto"/>
    </w:pPr>
    <w:rPr>
      <w:rFonts w:ascii="Calibri" w:hAnsi="Calibri" w:cs="Calibri"/>
      <w:color w:val="000000"/>
      <w:sz w:val="24"/>
      <w:szCs w:val="24"/>
      <w:lang w:val="en-US"/>
    </w:rPr>
  </w:style>
  <w:style w:type="paragraph" w:styleId="Revision">
    <w:name w:val="Revision"/>
    <w:hidden/>
    <w:uiPriority w:val="99"/>
    <w:semiHidden/>
    <w:rsid w:val="006B3218"/>
    <w:pPr>
      <w:spacing w:after="0" w:line="240" w:lineRule="auto"/>
    </w:pPr>
  </w:style>
  <w:style w:type="character" w:styleId="CommentReference">
    <w:name w:val="annotation reference"/>
    <w:basedOn w:val="DefaultParagraphFont"/>
    <w:uiPriority w:val="99"/>
    <w:semiHidden/>
    <w:unhideWhenUsed/>
    <w:rsid w:val="00D65824"/>
    <w:rPr>
      <w:sz w:val="18"/>
      <w:szCs w:val="18"/>
    </w:rPr>
  </w:style>
  <w:style w:type="paragraph" w:styleId="CommentText">
    <w:name w:val="annotation text"/>
    <w:basedOn w:val="Normal"/>
    <w:link w:val="CommentTextChar"/>
    <w:uiPriority w:val="99"/>
    <w:unhideWhenUsed/>
    <w:rsid w:val="00D65824"/>
    <w:pPr>
      <w:spacing w:line="240" w:lineRule="auto"/>
    </w:pPr>
    <w:rPr>
      <w:sz w:val="24"/>
      <w:szCs w:val="24"/>
    </w:rPr>
  </w:style>
  <w:style w:type="character" w:customStyle="1" w:styleId="CommentTextChar">
    <w:name w:val="Comment Text Char"/>
    <w:basedOn w:val="DefaultParagraphFont"/>
    <w:link w:val="CommentText"/>
    <w:uiPriority w:val="99"/>
    <w:rsid w:val="00D65824"/>
    <w:rPr>
      <w:sz w:val="24"/>
      <w:szCs w:val="24"/>
    </w:rPr>
  </w:style>
  <w:style w:type="paragraph" w:styleId="CommentSubject">
    <w:name w:val="annotation subject"/>
    <w:basedOn w:val="CommentText"/>
    <w:next w:val="CommentText"/>
    <w:link w:val="CommentSubjectChar"/>
    <w:uiPriority w:val="99"/>
    <w:semiHidden/>
    <w:unhideWhenUsed/>
    <w:rsid w:val="00D65824"/>
    <w:rPr>
      <w:b/>
      <w:bCs/>
      <w:sz w:val="20"/>
      <w:szCs w:val="20"/>
    </w:rPr>
  </w:style>
  <w:style w:type="character" w:customStyle="1" w:styleId="CommentSubjectChar">
    <w:name w:val="Comment Subject Char"/>
    <w:basedOn w:val="CommentTextChar"/>
    <w:link w:val="CommentSubject"/>
    <w:uiPriority w:val="99"/>
    <w:semiHidden/>
    <w:rsid w:val="00D65824"/>
    <w:rPr>
      <w:b/>
      <w:bCs/>
      <w:sz w:val="20"/>
      <w:szCs w:val="20"/>
    </w:rPr>
  </w:style>
  <w:style w:type="character" w:styleId="FollowedHyperlink">
    <w:name w:val="FollowedHyperlink"/>
    <w:basedOn w:val="DefaultParagraphFont"/>
    <w:uiPriority w:val="99"/>
    <w:semiHidden/>
    <w:unhideWhenUsed/>
    <w:rsid w:val="00C0740C"/>
    <w:rPr>
      <w:color w:val="800080"/>
      <w:u w:val="single"/>
    </w:rPr>
  </w:style>
  <w:style w:type="paragraph" w:customStyle="1" w:styleId="xl65">
    <w:name w:val="xl65"/>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70C0"/>
      <w:sz w:val="24"/>
      <w:szCs w:val="24"/>
      <w:lang w:val="en-CA" w:eastAsia="en-CA"/>
    </w:rPr>
  </w:style>
  <w:style w:type="paragraph" w:customStyle="1" w:styleId="xl66">
    <w:name w:val="xl66"/>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70C0"/>
      <w:sz w:val="24"/>
      <w:szCs w:val="24"/>
      <w:lang w:val="en-CA" w:eastAsia="en-CA"/>
    </w:rPr>
  </w:style>
  <w:style w:type="paragraph" w:customStyle="1" w:styleId="xl67">
    <w:name w:val="xl67"/>
    <w:basedOn w:val="Normal"/>
    <w:rsid w:val="00C0740C"/>
    <w:pPr>
      <w:spacing w:before="100" w:beforeAutospacing="1" w:after="100" w:afterAutospacing="1" w:line="240" w:lineRule="auto"/>
      <w:jc w:val="center"/>
    </w:pPr>
    <w:rPr>
      <w:rFonts w:ascii="Times New Roman" w:eastAsia="Times New Roman" w:hAnsi="Times New Roman" w:cs="Times New Roman"/>
      <w:sz w:val="24"/>
      <w:szCs w:val="24"/>
      <w:lang w:val="en-CA" w:eastAsia="en-CA"/>
    </w:rPr>
  </w:style>
  <w:style w:type="paragraph" w:customStyle="1" w:styleId="xl68">
    <w:name w:val="xl68"/>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70C0"/>
      <w:sz w:val="24"/>
      <w:szCs w:val="24"/>
      <w:lang w:val="en-CA" w:eastAsia="en-CA"/>
    </w:rPr>
  </w:style>
  <w:style w:type="paragraph" w:customStyle="1" w:styleId="xl69">
    <w:name w:val="xl69"/>
    <w:basedOn w:val="Normal"/>
    <w:rsid w:val="00C0740C"/>
    <w:pPr>
      <w:spacing w:before="100" w:beforeAutospacing="1" w:after="100" w:afterAutospacing="1" w:line="240" w:lineRule="auto"/>
      <w:jc w:val="center"/>
    </w:pPr>
    <w:rPr>
      <w:rFonts w:ascii="Times New Roman" w:eastAsia="Times New Roman" w:hAnsi="Times New Roman" w:cs="Times New Roman"/>
      <w:sz w:val="24"/>
      <w:szCs w:val="24"/>
      <w:lang w:val="en-CA" w:eastAsia="en-CA"/>
    </w:rPr>
  </w:style>
  <w:style w:type="paragraph" w:customStyle="1" w:styleId="xl70">
    <w:name w:val="xl70"/>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CA" w:eastAsia="en-CA"/>
    </w:rPr>
  </w:style>
  <w:style w:type="paragraph" w:customStyle="1" w:styleId="xl71">
    <w:name w:val="xl71"/>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xl72">
    <w:name w:val="xl72"/>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CA" w:eastAsia="en-CA"/>
    </w:rPr>
  </w:style>
  <w:style w:type="paragraph" w:customStyle="1" w:styleId="xl73">
    <w:name w:val="xl73"/>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70C0"/>
      <w:sz w:val="24"/>
      <w:szCs w:val="24"/>
      <w:lang w:val="en-CA" w:eastAsia="en-CA"/>
    </w:rPr>
  </w:style>
  <w:style w:type="paragraph" w:customStyle="1" w:styleId="xl74">
    <w:name w:val="xl74"/>
    <w:basedOn w:val="Normal"/>
    <w:rsid w:val="00C074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CA" w:eastAsia="en-CA"/>
    </w:rPr>
  </w:style>
  <w:style w:type="paragraph" w:customStyle="1" w:styleId="xl75">
    <w:name w:val="xl75"/>
    <w:basedOn w:val="Normal"/>
    <w:rsid w:val="00C0740C"/>
    <w:pPr>
      <w:spacing w:before="100" w:beforeAutospacing="1" w:after="100" w:afterAutospacing="1" w:line="240" w:lineRule="auto"/>
      <w:jc w:val="center"/>
    </w:pPr>
    <w:rPr>
      <w:rFonts w:ascii="Times New Roman" w:eastAsia="Times New Roman" w:hAnsi="Times New Roman" w:cs="Times New Roman"/>
      <w:sz w:val="24"/>
      <w:szCs w:val="24"/>
      <w:lang w:val="en-CA" w:eastAsia="en-CA"/>
    </w:rPr>
  </w:style>
  <w:style w:type="character" w:customStyle="1" w:styleId="Style3Car">
    <w:name w:val="Style3 Car"/>
    <w:basedOn w:val="DefaultParagraphFont"/>
    <w:link w:val="Style3"/>
    <w:locked/>
    <w:rsid w:val="00C0740C"/>
    <w:rPr>
      <w:rFonts w:ascii="Calibri" w:hAnsi="Calibri" w:cstheme="majorHAnsi"/>
      <w:szCs w:val="20"/>
      <w:lang w:val="en-GB"/>
    </w:rPr>
  </w:style>
  <w:style w:type="paragraph" w:customStyle="1" w:styleId="Style3">
    <w:name w:val="Style3"/>
    <w:basedOn w:val="Normal"/>
    <w:link w:val="Style3Car"/>
    <w:qFormat/>
    <w:rsid w:val="00C0740C"/>
    <w:pPr>
      <w:spacing w:after="0" w:line="256" w:lineRule="auto"/>
      <w:ind w:right="-1"/>
    </w:pPr>
    <w:rPr>
      <w:rFonts w:ascii="Calibri" w:hAnsi="Calibri" w:cstheme="majorHAnsi"/>
      <w:szCs w:val="20"/>
      <w:lang w:val="en-GB"/>
    </w:rPr>
  </w:style>
  <w:style w:type="paragraph" w:styleId="NormalWeb">
    <w:name w:val="Normal (Web)"/>
    <w:basedOn w:val="Normal"/>
    <w:uiPriority w:val="99"/>
    <w:semiHidden/>
    <w:unhideWhenUsed/>
    <w:rsid w:val="006742D4"/>
    <w:pPr>
      <w:spacing w:before="100" w:beforeAutospacing="1" w:after="100" w:afterAutospacing="1" w:line="240" w:lineRule="auto"/>
    </w:pPr>
    <w:rPr>
      <w:rFonts w:ascii="Times New Roman" w:eastAsiaTheme="minorEastAsia" w:hAnsi="Times New Roman" w:cs="Times New Roman"/>
      <w:sz w:val="24"/>
      <w:szCs w:val="24"/>
      <w:lang w:eastAsia="fr-FR"/>
    </w:rPr>
  </w:style>
  <w:style w:type="numbering" w:customStyle="1" w:styleId="listromanuppercase">
    <w:name w:val="list.roman.uppercase"/>
    <w:rsid w:val="007A354D"/>
    <w:pPr>
      <w:numPr>
        <w:numId w:val="16"/>
      </w:numPr>
    </w:pPr>
  </w:style>
  <w:style w:type="character" w:styleId="UnresolvedMention">
    <w:name w:val="Unresolved Mention"/>
    <w:basedOn w:val="DefaultParagraphFont"/>
    <w:uiPriority w:val="99"/>
    <w:unhideWhenUsed/>
    <w:rsid w:val="00422C35"/>
    <w:rPr>
      <w:color w:val="605E5C"/>
      <w:shd w:val="clear" w:color="auto" w:fill="E1DFDD"/>
    </w:rPr>
  </w:style>
  <w:style w:type="character" w:styleId="Mention">
    <w:name w:val="Mention"/>
    <w:basedOn w:val="DefaultParagraphFont"/>
    <w:uiPriority w:val="99"/>
    <w:unhideWhenUsed/>
    <w:rsid w:val="00422C35"/>
    <w:rPr>
      <w:color w:val="2B579A"/>
      <w:shd w:val="clear" w:color="auto" w:fill="E1DFDD"/>
    </w:rPr>
  </w:style>
  <w:style w:type="paragraph" w:customStyle="1" w:styleId="BodyText1">
    <w:name w:val="Body Text1"/>
    <w:rsid w:val="00365857"/>
    <w:pPr>
      <w:spacing w:before="120" w:after="120" w:line="288" w:lineRule="auto"/>
      <w:jc w:val="both"/>
    </w:pPr>
    <w:rPr>
      <w:rFonts w:ascii="Calibri" w:eastAsia="Calibri" w:hAnsi="Calibri" w:cs="Calibri"/>
      <w:color w:val="000000"/>
      <w:kern w:val="16"/>
      <w:sz w:val="20"/>
      <w:szCs w:val="20"/>
      <w:lang w:val="en-US"/>
    </w:rPr>
  </w:style>
  <w:style w:type="paragraph" w:customStyle="1" w:styleId="Footnotes">
    <w:name w:val="Footnotes"/>
    <w:rsid w:val="005800E8"/>
    <w:pPr>
      <w:spacing w:after="0" w:line="288" w:lineRule="auto"/>
    </w:pPr>
    <w:rPr>
      <w:rFonts w:ascii="Calibri" w:eastAsia="Calibri" w:hAnsi="Calibri" w:cs="Calibri"/>
      <w:i/>
      <w:color w:val="000000"/>
      <w:kern w:val="16"/>
      <w:sz w:val="16"/>
      <w:szCs w:val="20"/>
      <w:lang w:val="en-US"/>
    </w:rPr>
  </w:style>
  <w:style w:type="paragraph" w:customStyle="1" w:styleId="TitleTable">
    <w:name w:val="Title Table"/>
    <w:rsid w:val="005800E8"/>
    <w:pPr>
      <w:spacing w:before="120" w:after="60" w:line="288" w:lineRule="auto"/>
      <w:jc w:val="center"/>
    </w:pPr>
    <w:rPr>
      <w:rFonts w:ascii="Calibri" w:eastAsia="Calibri" w:hAnsi="Calibri" w:cs="Calibri"/>
      <w:b/>
      <w:i/>
      <w:color w:val="0079C1"/>
      <w:kern w:val="16"/>
      <w:sz w:val="18"/>
      <w:szCs w:val="20"/>
      <w:lang w:val="en-US"/>
    </w:rPr>
  </w:style>
  <w:style w:type="character" w:customStyle="1" w:styleId="ui-provider">
    <w:name w:val="ui-provider"/>
    <w:basedOn w:val="DefaultParagraphFont"/>
    <w:rsid w:val="002A0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05578">
      <w:bodyDiv w:val="1"/>
      <w:marLeft w:val="0"/>
      <w:marRight w:val="0"/>
      <w:marTop w:val="0"/>
      <w:marBottom w:val="0"/>
      <w:divBdr>
        <w:top w:val="none" w:sz="0" w:space="0" w:color="auto"/>
        <w:left w:val="none" w:sz="0" w:space="0" w:color="auto"/>
        <w:bottom w:val="none" w:sz="0" w:space="0" w:color="auto"/>
        <w:right w:val="none" w:sz="0" w:space="0" w:color="auto"/>
      </w:divBdr>
    </w:div>
    <w:div w:id="128862301">
      <w:bodyDiv w:val="1"/>
      <w:marLeft w:val="0"/>
      <w:marRight w:val="0"/>
      <w:marTop w:val="0"/>
      <w:marBottom w:val="0"/>
      <w:divBdr>
        <w:top w:val="none" w:sz="0" w:space="0" w:color="auto"/>
        <w:left w:val="none" w:sz="0" w:space="0" w:color="auto"/>
        <w:bottom w:val="none" w:sz="0" w:space="0" w:color="auto"/>
        <w:right w:val="none" w:sz="0" w:space="0" w:color="auto"/>
      </w:divBdr>
    </w:div>
    <w:div w:id="318653432">
      <w:bodyDiv w:val="1"/>
      <w:marLeft w:val="0"/>
      <w:marRight w:val="0"/>
      <w:marTop w:val="0"/>
      <w:marBottom w:val="0"/>
      <w:divBdr>
        <w:top w:val="none" w:sz="0" w:space="0" w:color="auto"/>
        <w:left w:val="none" w:sz="0" w:space="0" w:color="auto"/>
        <w:bottom w:val="none" w:sz="0" w:space="0" w:color="auto"/>
        <w:right w:val="none" w:sz="0" w:space="0" w:color="auto"/>
      </w:divBdr>
    </w:div>
    <w:div w:id="340861560">
      <w:bodyDiv w:val="1"/>
      <w:marLeft w:val="0"/>
      <w:marRight w:val="0"/>
      <w:marTop w:val="0"/>
      <w:marBottom w:val="0"/>
      <w:divBdr>
        <w:top w:val="none" w:sz="0" w:space="0" w:color="auto"/>
        <w:left w:val="none" w:sz="0" w:space="0" w:color="auto"/>
        <w:bottom w:val="none" w:sz="0" w:space="0" w:color="auto"/>
        <w:right w:val="none" w:sz="0" w:space="0" w:color="auto"/>
      </w:divBdr>
    </w:div>
    <w:div w:id="435489965">
      <w:bodyDiv w:val="1"/>
      <w:marLeft w:val="0"/>
      <w:marRight w:val="0"/>
      <w:marTop w:val="0"/>
      <w:marBottom w:val="0"/>
      <w:divBdr>
        <w:top w:val="none" w:sz="0" w:space="0" w:color="auto"/>
        <w:left w:val="none" w:sz="0" w:space="0" w:color="auto"/>
        <w:bottom w:val="none" w:sz="0" w:space="0" w:color="auto"/>
        <w:right w:val="none" w:sz="0" w:space="0" w:color="auto"/>
      </w:divBdr>
    </w:div>
    <w:div w:id="444665503">
      <w:bodyDiv w:val="1"/>
      <w:marLeft w:val="0"/>
      <w:marRight w:val="0"/>
      <w:marTop w:val="0"/>
      <w:marBottom w:val="0"/>
      <w:divBdr>
        <w:top w:val="none" w:sz="0" w:space="0" w:color="auto"/>
        <w:left w:val="none" w:sz="0" w:space="0" w:color="auto"/>
        <w:bottom w:val="none" w:sz="0" w:space="0" w:color="auto"/>
        <w:right w:val="none" w:sz="0" w:space="0" w:color="auto"/>
      </w:divBdr>
      <w:divsChild>
        <w:div w:id="788353631">
          <w:marLeft w:val="0"/>
          <w:marRight w:val="0"/>
          <w:marTop w:val="0"/>
          <w:marBottom w:val="0"/>
          <w:divBdr>
            <w:top w:val="none" w:sz="0" w:space="0" w:color="auto"/>
            <w:left w:val="none" w:sz="0" w:space="0" w:color="auto"/>
            <w:bottom w:val="none" w:sz="0" w:space="0" w:color="auto"/>
            <w:right w:val="none" w:sz="0" w:space="0" w:color="auto"/>
          </w:divBdr>
          <w:divsChild>
            <w:div w:id="2072733214">
              <w:marLeft w:val="0"/>
              <w:marRight w:val="0"/>
              <w:marTop w:val="0"/>
              <w:marBottom w:val="0"/>
              <w:divBdr>
                <w:top w:val="none" w:sz="0" w:space="0" w:color="auto"/>
                <w:left w:val="none" w:sz="0" w:space="0" w:color="auto"/>
                <w:bottom w:val="none" w:sz="0" w:space="0" w:color="auto"/>
                <w:right w:val="none" w:sz="0" w:space="0" w:color="auto"/>
              </w:divBdr>
              <w:divsChild>
                <w:div w:id="12560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09551">
          <w:marLeft w:val="0"/>
          <w:marRight w:val="0"/>
          <w:marTop w:val="0"/>
          <w:marBottom w:val="0"/>
          <w:divBdr>
            <w:top w:val="none" w:sz="0" w:space="0" w:color="auto"/>
            <w:left w:val="none" w:sz="0" w:space="0" w:color="auto"/>
            <w:bottom w:val="none" w:sz="0" w:space="0" w:color="auto"/>
            <w:right w:val="none" w:sz="0" w:space="0" w:color="auto"/>
          </w:divBdr>
        </w:div>
      </w:divsChild>
    </w:div>
    <w:div w:id="455682804">
      <w:bodyDiv w:val="1"/>
      <w:marLeft w:val="0"/>
      <w:marRight w:val="0"/>
      <w:marTop w:val="0"/>
      <w:marBottom w:val="0"/>
      <w:divBdr>
        <w:top w:val="none" w:sz="0" w:space="0" w:color="auto"/>
        <w:left w:val="none" w:sz="0" w:space="0" w:color="auto"/>
        <w:bottom w:val="none" w:sz="0" w:space="0" w:color="auto"/>
        <w:right w:val="none" w:sz="0" w:space="0" w:color="auto"/>
      </w:divBdr>
    </w:div>
    <w:div w:id="509639577">
      <w:bodyDiv w:val="1"/>
      <w:marLeft w:val="0"/>
      <w:marRight w:val="0"/>
      <w:marTop w:val="0"/>
      <w:marBottom w:val="0"/>
      <w:divBdr>
        <w:top w:val="none" w:sz="0" w:space="0" w:color="auto"/>
        <w:left w:val="none" w:sz="0" w:space="0" w:color="auto"/>
        <w:bottom w:val="none" w:sz="0" w:space="0" w:color="auto"/>
        <w:right w:val="none" w:sz="0" w:space="0" w:color="auto"/>
      </w:divBdr>
    </w:div>
    <w:div w:id="526598957">
      <w:bodyDiv w:val="1"/>
      <w:marLeft w:val="0"/>
      <w:marRight w:val="0"/>
      <w:marTop w:val="0"/>
      <w:marBottom w:val="0"/>
      <w:divBdr>
        <w:top w:val="none" w:sz="0" w:space="0" w:color="auto"/>
        <w:left w:val="none" w:sz="0" w:space="0" w:color="auto"/>
        <w:bottom w:val="none" w:sz="0" w:space="0" w:color="auto"/>
        <w:right w:val="none" w:sz="0" w:space="0" w:color="auto"/>
      </w:divBdr>
    </w:div>
    <w:div w:id="527186361">
      <w:bodyDiv w:val="1"/>
      <w:marLeft w:val="0"/>
      <w:marRight w:val="0"/>
      <w:marTop w:val="0"/>
      <w:marBottom w:val="0"/>
      <w:divBdr>
        <w:top w:val="none" w:sz="0" w:space="0" w:color="auto"/>
        <w:left w:val="none" w:sz="0" w:space="0" w:color="auto"/>
        <w:bottom w:val="none" w:sz="0" w:space="0" w:color="auto"/>
        <w:right w:val="none" w:sz="0" w:space="0" w:color="auto"/>
      </w:divBdr>
      <w:divsChild>
        <w:div w:id="1941527632">
          <w:marLeft w:val="547"/>
          <w:marRight w:val="0"/>
          <w:marTop w:val="120"/>
          <w:marBottom w:val="0"/>
          <w:divBdr>
            <w:top w:val="none" w:sz="0" w:space="0" w:color="auto"/>
            <w:left w:val="none" w:sz="0" w:space="0" w:color="auto"/>
            <w:bottom w:val="none" w:sz="0" w:space="0" w:color="auto"/>
            <w:right w:val="none" w:sz="0" w:space="0" w:color="auto"/>
          </w:divBdr>
        </w:div>
      </w:divsChild>
    </w:div>
    <w:div w:id="646396472">
      <w:bodyDiv w:val="1"/>
      <w:marLeft w:val="0"/>
      <w:marRight w:val="0"/>
      <w:marTop w:val="0"/>
      <w:marBottom w:val="0"/>
      <w:divBdr>
        <w:top w:val="none" w:sz="0" w:space="0" w:color="auto"/>
        <w:left w:val="none" w:sz="0" w:space="0" w:color="auto"/>
        <w:bottom w:val="none" w:sz="0" w:space="0" w:color="auto"/>
        <w:right w:val="none" w:sz="0" w:space="0" w:color="auto"/>
      </w:divBdr>
    </w:div>
    <w:div w:id="775759833">
      <w:bodyDiv w:val="1"/>
      <w:marLeft w:val="0"/>
      <w:marRight w:val="0"/>
      <w:marTop w:val="0"/>
      <w:marBottom w:val="0"/>
      <w:divBdr>
        <w:top w:val="none" w:sz="0" w:space="0" w:color="auto"/>
        <w:left w:val="none" w:sz="0" w:space="0" w:color="auto"/>
        <w:bottom w:val="none" w:sz="0" w:space="0" w:color="auto"/>
        <w:right w:val="none" w:sz="0" w:space="0" w:color="auto"/>
      </w:divBdr>
    </w:div>
    <w:div w:id="779032021">
      <w:bodyDiv w:val="1"/>
      <w:marLeft w:val="0"/>
      <w:marRight w:val="0"/>
      <w:marTop w:val="0"/>
      <w:marBottom w:val="0"/>
      <w:divBdr>
        <w:top w:val="none" w:sz="0" w:space="0" w:color="auto"/>
        <w:left w:val="none" w:sz="0" w:space="0" w:color="auto"/>
        <w:bottom w:val="none" w:sz="0" w:space="0" w:color="auto"/>
        <w:right w:val="none" w:sz="0" w:space="0" w:color="auto"/>
      </w:divBdr>
    </w:div>
    <w:div w:id="814641343">
      <w:bodyDiv w:val="1"/>
      <w:marLeft w:val="0"/>
      <w:marRight w:val="0"/>
      <w:marTop w:val="0"/>
      <w:marBottom w:val="0"/>
      <w:divBdr>
        <w:top w:val="none" w:sz="0" w:space="0" w:color="auto"/>
        <w:left w:val="none" w:sz="0" w:space="0" w:color="auto"/>
        <w:bottom w:val="none" w:sz="0" w:space="0" w:color="auto"/>
        <w:right w:val="none" w:sz="0" w:space="0" w:color="auto"/>
      </w:divBdr>
    </w:div>
    <w:div w:id="820580062">
      <w:bodyDiv w:val="1"/>
      <w:marLeft w:val="0"/>
      <w:marRight w:val="0"/>
      <w:marTop w:val="0"/>
      <w:marBottom w:val="0"/>
      <w:divBdr>
        <w:top w:val="none" w:sz="0" w:space="0" w:color="auto"/>
        <w:left w:val="none" w:sz="0" w:space="0" w:color="auto"/>
        <w:bottom w:val="none" w:sz="0" w:space="0" w:color="auto"/>
        <w:right w:val="none" w:sz="0" w:space="0" w:color="auto"/>
      </w:divBdr>
    </w:div>
    <w:div w:id="855729036">
      <w:bodyDiv w:val="1"/>
      <w:marLeft w:val="0"/>
      <w:marRight w:val="0"/>
      <w:marTop w:val="0"/>
      <w:marBottom w:val="0"/>
      <w:divBdr>
        <w:top w:val="none" w:sz="0" w:space="0" w:color="auto"/>
        <w:left w:val="none" w:sz="0" w:space="0" w:color="auto"/>
        <w:bottom w:val="none" w:sz="0" w:space="0" w:color="auto"/>
        <w:right w:val="none" w:sz="0" w:space="0" w:color="auto"/>
      </w:divBdr>
    </w:div>
    <w:div w:id="858467712">
      <w:bodyDiv w:val="1"/>
      <w:marLeft w:val="0"/>
      <w:marRight w:val="0"/>
      <w:marTop w:val="0"/>
      <w:marBottom w:val="0"/>
      <w:divBdr>
        <w:top w:val="none" w:sz="0" w:space="0" w:color="auto"/>
        <w:left w:val="none" w:sz="0" w:space="0" w:color="auto"/>
        <w:bottom w:val="none" w:sz="0" w:space="0" w:color="auto"/>
        <w:right w:val="none" w:sz="0" w:space="0" w:color="auto"/>
      </w:divBdr>
    </w:div>
    <w:div w:id="989334518">
      <w:bodyDiv w:val="1"/>
      <w:marLeft w:val="0"/>
      <w:marRight w:val="0"/>
      <w:marTop w:val="0"/>
      <w:marBottom w:val="0"/>
      <w:divBdr>
        <w:top w:val="none" w:sz="0" w:space="0" w:color="auto"/>
        <w:left w:val="none" w:sz="0" w:space="0" w:color="auto"/>
        <w:bottom w:val="none" w:sz="0" w:space="0" w:color="auto"/>
        <w:right w:val="none" w:sz="0" w:space="0" w:color="auto"/>
      </w:divBdr>
    </w:div>
    <w:div w:id="999385521">
      <w:bodyDiv w:val="1"/>
      <w:marLeft w:val="0"/>
      <w:marRight w:val="0"/>
      <w:marTop w:val="0"/>
      <w:marBottom w:val="0"/>
      <w:divBdr>
        <w:top w:val="none" w:sz="0" w:space="0" w:color="auto"/>
        <w:left w:val="none" w:sz="0" w:space="0" w:color="auto"/>
        <w:bottom w:val="none" w:sz="0" w:space="0" w:color="auto"/>
        <w:right w:val="none" w:sz="0" w:space="0" w:color="auto"/>
      </w:divBdr>
    </w:div>
    <w:div w:id="1031999911">
      <w:bodyDiv w:val="1"/>
      <w:marLeft w:val="0"/>
      <w:marRight w:val="0"/>
      <w:marTop w:val="0"/>
      <w:marBottom w:val="0"/>
      <w:divBdr>
        <w:top w:val="none" w:sz="0" w:space="0" w:color="auto"/>
        <w:left w:val="none" w:sz="0" w:space="0" w:color="auto"/>
        <w:bottom w:val="none" w:sz="0" w:space="0" w:color="auto"/>
        <w:right w:val="none" w:sz="0" w:space="0" w:color="auto"/>
      </w:divBdr>
    </w:div>
    <w:div w:id="1107693821">
      <w:bodyDiv w:val="1"/>
      <w:marLeft w:val="0"/>
      <w:marRight w:val="0"/>
      <w:marTop w:val="0"/>
      <w:marBottom w:val="0"/>
      <w:divBdr>
        <w:top w:val="none" w:sz="0" w:space="0" w:color="auto"/>
        <w:left w:val="none" w:sz="0" w:space="0" w:color="auto"/>
        <w:bottom w:val="none" w:sz="0" w:space="0" w:color="auto"/>
        <w:right w:val="none" w:sz="0" w:space="0" w:color="auto"/>
      </w:divBdr>
    </w:div>
    <w:div w:id="1160267595">
      <w:bodyDiv w:val="1"/>
      <w:marLeft w:val="0"/>
      <w:marRight w:val="0"/>
      <w:marTop w:val="0"/>
      <w:marBottom w:val="0"/>
      <w:divBdr>
        <w:top w:val="none" w:sz="0" w:space="0" w:color="auto"/>
        <w:left w:val="none" w:sz="0" w:space="0" w:color="auto"/>
        <w:bottom w:val="none" w:sz="0" w:space="0" w:color="auto"/>
        <w:right w:val="none" w:sz="0" w:space="0" w:color="auto"/>
      </w:divBdr>
    </w:div>
    <w:div w:id="1224483283">
      <w:bodyDiv w:val="1"/>
      <w:marLeft w:val="0"/>
      <w:marRight w:val="0"/>
      <w:marTop w:val="0"/>
      <w:marBottom w:val="0"/>
      <w:divBdr>
        <w:top w:val="none" w:sz="0" w:space="0" w:color="auto"/>
        <w:left w:val="none" w:sz="0" w:space="0" w:color="auto"/>
        <w:bottom w:val="none" w:sz="0" w:space="0" w:color="auto"/>
        <w:right w:val="none" w:sz="0" w:space="0" w:color="auto"/>
      </w:divBdr>
    </w:div>
    <w:div w:id="1256747469">
      <w:bodyDiv w:val="1"/>
      <w:marLeft w:val="0"/>
      <w:marRight w:val="0"/>
      <w:marTop w:val="0"/>
      <w:marBottom w:val="0"/>
      <w:divBdr>
        <w:top w:val="none" w:sz="0" w:space="0" w:color="auto"/>
        <w:left w:val="none" w:sz="0" w:space="0" w:color="auto"/>
        <w:bottom w:val="none" w:sz="0" w:space="0" w:color="auto"/>
        <w:right w:val="none" w:sz="0" w:space="0" w:color="auto"/>
      </w:divBdr>
      <w:divsChild>
        <w:div w:id="656883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408837">
      <w:bodyDiv w:val="1"/>
      <w:marLeft w:val="0"/>
      <w:marRight w:val="0"/>
      <w:marTop w:val="0"/>
      <w:marBottom w:val="0"/>
      <w:divBdr>
        <w:top w:val="none" w:sz="0" w:space="0" w:color="auto"/>
        <w:left w:val="none" w:sz="0" w:space="0" w:color="auto"/>
        <w:bottom w:val="none" w:sz="0" w:space="0" w:color="auto"/>
        <w:right w:val="none" w:sz="0" w:space="0" w:color="auto"/>
      </w:divBdr>
    </w:div>
    <w:div w:id="1317804263">
      <w:bodyDiv w:val="1"/>
      <w:marLeft w:val="0"/>
      <w:marRight w:val="0"/>
      <w:marTop w:val="0"/>
      <w:marBottom w:val="0"/>
      <w:divBdr>
        <w:top w:val="none" w:sz="0" w:space="0" w:color="auto"/>
        <w:left w:val="none" w:sz="0" w:space="0" w:color="auto"/>
        <w:bottom w:val="none" w:sz="0" w:space="0" w:color="auto"/>
        <w:right w:val="none" w:sz="0" w:space="0" w:color="auto"/>
      </w:divBdr>
    </w:div>
    <w:div w:id="1361004987">
      <w:bodyDiv w:val="1"/>
      <w:marLeft w:val="0"/>
      <w:marRight w:val="0"/>
      <w:marTop w:val="0"/>
      <w:marBottom w:val="0"/>
      <w:divBdr>
        <w:top w:val="none" w:sz="0" w:space="0" w:color="auto"/>
        <w:left w:val="none" w:sz="0" w:space="0" w:color="auto"/>
        <w:bottom w:val="none" w:sz="0" w:space="0" w:color="auto"/>
        <w:right w:val="none" w:sz="0" w:space="0" w:color="auto"/>
      </w:divBdr>
    </w:div>
    <w:div w:id="1369186645">
      <w:bodyDiv w:val="1"/>
      <w:marLeft w:val="0"/>
      <w:marRight w:val="0"/>
      <w:marTop w:val="0"/>
      <w:marBottom w:val="0"/>
      <w:divBdr>
        <w:top w:val="none" w:sz="0" w:space="0" w:color="auto"/>
        <w:left w:val="none" w:sz="0" w:space="0" w:color="auto"/>
        <w:bottom w:val="none" w:sz="0" w:space="0" w:color="auto"/>
        <w:right w:val="none" w:sz="0" w:space="0" w:color="auto"/>
      </w:divBdr>
      <w:divsChild>
        <w:div w:id="378163184">
          <w:marLeft w:val="418"/>
          <w:marRight w:val="0"/>
          <w:marTop w:val="60"/>
          <w:marBottom w:val="0"/>
          <w:divBdr>
            <w:top w:val="none" w:sz="0" w:space="0" w:color="auto"/>
            <w:left w:val="none" w:sz="0" w:space="0" w:color="auto"/>
            <w:bottom w:val="none" w:sz="0" w:space="0" w:color="auto"/>
            <w:right w:val="none" w:sz="0" w:space="0" w:color="auto"/>
          </w:divBdr>
        </w:div>
      </w:divsChild>
    </w:div>
    <w:div w:id="1407873154">
      <w:bodyDiv w:val="1"/>
      <w:marLeft w:val="0"/>
      <w:marRight w:val="0"/>
      <w:marTop w:val="0"/>
      <w:marBottom w:val="0"/>
      <w:divBdr>
        <w:top w:val="none" w:sz="0" w:space="0" w:color="auto"/>
        <w:left w:val="none" w:sz="0" w:space="0" w:color="auto"/>
        <w:bottom w:val="none" w:sz="0" w:space="0" w:color="auto"/>
        <w:right w:val="none" w:sz="0" w:space="0" w:color="auto"/>
      </w:divBdr>
    </w:div>
    <w:div w:id="1489784074">
      <w:bodyDiv w:val="1"/>
      <w:marLeft w:val="0"/>
      <w:marRight w:val="0"/>
      <w:marTop w:val="0"/>
      <w:marBottom w:val="0"/>
      <w:divBdr>
        <w:top w:val="none" w:sz="0" w:space="0" w:color="auto"/>
        <w:left w:val="none" w:sz="0" w:space="0" w:color="auto"/>
        <w:bottom w:val="none" w:sz="0" w:space="0" w:color="auto"/>
        <w:right w:val="none" w:sz="0" w:space="0" w:color="auto"/>
      </w:divBdr>
    </w:div>
    <w:div w:id="1531870754">
      <w:bodyDiv w:val="1"/>
      <w:marLeft w:val="0"/>
      <w:marRight w:val="0"/>
      <w:marTop w:val="0"/>
      <w:marBottom w:val="0"/>
      <w:divBdr>
        <w:top w:val="none" w:sz="0" w:space="0" w:color="auto"/>
        <w:left w:val="none" w:sz="0" w:space="0" w:color="auto"/>
        <w:bottom w:val="none" w:sz="0" w:space="0" w:color="auto"/>
        <w:right w:val="none" w:sz="0" w:space="0" w:color="auto"/>
      </w:divBdr>
      <w:divsChild>
        <w:div w:id="1626883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6771867">
      <w:bodyDiv w:val="1"/>
      <w:marLeft w:val="0"/>
      <w:marRight w:val="0"/>
      <w:marTop w:val="0"/>
      <w:marBottom w:val="0"/>
      <w:divBdr>
        <w:top w:val="none" w:sz="0" w:space="0" w:color="auto"/>
        <w:left w:val="none" w:sz="0" w:space="0" w:color="auto"/>
        <w:bottom w:val="none" w:sz="0" w:space="0" w:color="auto"/>
        <w:right w:val="none" w:sz="0" w:space="0" w:color="auto"/>
      </w:divBdr>
    </w:div>
    <w:div w:id="1665740628">
      <w:bodyDiv w:val="1"/>
      <w:marLeft w:val="0"/>
      <w:marRight w:val="0"/>
      <w:marTop w:val="0"/>
      <w:marBottom w:val="0"/>
      <w:divBdr>
        <w:top w:val="none" w:sz="0" w:space="0" w:color="auto"/>
        <w:left w:val="none" w:sz="0" w:space="0" w:color="auto"/>
        <w:bottom w:val="none" w:sz="0" w:space="0" w:color="auto"/>
        <w:right w:val="none" w:sz="0" w:space="0" w:color="auto"/>
      </w:divBdr>
      <w:divsChild>
        <w:div w:id="165752601">
          <w:marLeft w:val="821"/>
          <w:marRight w:val="0"/>
          <w:marTop w:val="120"/>
          <w:marBottom w:val="0"/>
          <w:divBdr>
            <w:top w:val="none" w:sz="0" w:space="0" w:color="auto"/>
            <w:left w:val="none" w:sz="0" w:space="0" w:color="auto"/>
            <w:bottom w:val="none" w:sz="0" w:space="0" w:color="auto"/>
            <w:right w:val="none" w:sz="0" w:space="0" w:color="auto"/>
          </w:divBdr>
        </w:div>
        <w:div w:id="777681773">
          <w:marLeft w:val="821"/>
          <w:marRight w:val="0"/>
          <w:marTop w:val="120"/>
          <w:marBottom w:val="0"/>
          <w:divBdr>
            <w:top w:val="none" w:sz="0" w:space="0" w:color="auto"/>
            <w:left w:val="none" w:sz="0" w:space="0" w:color="auto"/>
            <w:bottom w:val="none" w:sz="0" w:space="0" w:color="auto"/>
            <w:right w:val="none" w:sz="0" w:space="0" w:color="auto"/>
          </w:divBdr>
        </w:div>
        <w:div w:id="2139258593">
          <w:marLeft w:val="821"/>
          <w:marRight w:val="0"/>
          <w:marTop w:val="120"/>
          <w:marBottom w:val="0"/>
          <w:divBdr>
            <w:top w:val="none" w:sz="0" w:space="0" w:color="auto"/>
            <w:left w:val="none" w:sz="0" w:space="0" w:color="auto"/>
            <w:bottom w:val="none" w:sz="0" w:space="0" w:color="auto"/>
            <w:right w:val="none" w:sz="0" w:space="0" w:color="auto"/>
          </w:divBdr>
        </w:div>
      </w:divsChild>
    </w:div>
    <w:div w:id="1710572914">
      <w:bodyDiv w:val="1"/>
      <w:marLeft w:val="0"/>
      <w:marRight w:val="0"/>
      <w:marTop w:val="0"/>
      <w:marBottom w:val="0"/>
      <w:divBdr>
        <w:top w:val="none" w:sz="0" w:space="0" w:color="auto"/>
        <w:left w:val="none" w:sz="0" w:space="0" w:color="auto"/>
        <w:bottom w:val="none" w:sz="0" w:space="0" w:color="auto"/>
        <w:right w:val="none" w:sz="0" w:space="0" w:color="auto"/>
      </w:divBdr>
    </w:div>
    <w:div w:id="1856461699">
      <w:bodyDiv w:val="1"/>
      <w:marLeft w:val="0"/>
      <w:marRight w:val="0"/>
      <w:marTop w:val="0"/>
      <w:marBottom w:val="0"/>
      <w:divBdr>
        <w:top w:val="none" w:sz="0" w:space="0" w:color="auto"/>
        <w:left w:val="none" w:sz="0" w:space="0" w:color="auto"/>
        <w:bottom w:val="none" w:sz="0" w:space="0" w:color="auto"/>
        <w:right w:val="none" w:sz="0" w:space="0" w:color="auto"/>
      </w:divBdr>
    </w:div>
    <w:div w:id="1869754948">
      <w:bodyDiv w:val="1"/>
      <w:marLeft w:val="0"/>
      <w:marRight w:val="0"/>
      <w:marTop w:val="0"/>
      <w:marBottom w:val="0"/>
      <w:divBdr>
        <w:top w:val="none" w:sz="0" w:space="0" w:color="auto"/>
        <w:left w:val="none" w:sz="0" w:space="0" w:color="auto"/>
        <w:bottom w:val="none" w:sz="0" w:space="0" w:color="auto"/>
        <w:right w:val="none" w:sz="0" w:space="0" w:color="auto"/>
      </w:divBdr>
      <w:divsChild>
        <w:div w:id="858158081">
          <w:marLeft w:val="288"/>
          <w:marRight w:val="0"/>
          <w:marTop w:val="60"/>
          <w:marBottom w:val="0"/>
          <w:divBdr>
            <w:top w:val="none" w:sz="0" w:space="0" w:color="auto"/>
            <w:left w:val="none" w:sz="0" w:space="0" w:color="auto"/>
            <w:bottom w:val="none" w:sz="0" w:space="0" w:color="auto"/>
            <w:right w:val="none" w:sz="0" w:space="0" w:color="auto"/>
          </w:divBdr>
        </w:div>
        <w:div w:id="2091195030">
          <w:marLeft w:val="288"/>
          <w:marRight w:val="0"/>
          <w:marTop w:val="60"/>
          <w:marBottom w:val="0"/>
          <w:divBdr>
            <w:top w:val="none" w:sz="0" w:space="0" w:color="auto"/>
            <w:left w:val="none" w:sz="0" w:space="0" w:color="auto"/>
            <w:bottom w:val="none" w:sz="0" w:space="0" w:color="auto"/>
            <w:right w:val="none" w:sz="0" w:space="0" w:color="auto"/>
          </w:divBdr>
        </w:div>
      </w:divsChild>
    </w:div>
    <w:div w:id="2058503759">
      <w:bodyDiv w:val="1"/>
      <w:marLeft w:val="0"/>
      <w:marRight w:val="0"/>
      <w:marTop w:val="0"/>
      <w:marBottom w:val="0"/>
      <w:divBdr>
        <w:top w:val="none" w:sz="0" w:space="0" w:color="auto"/>
        <w:left w:val="none" w:sz="0" w:space="0" w:color="auto"/>
        <w:bottom w:val="none" w:sz="0" w:space="0" w:color="auto"/>
        <w:right w:val="none" w:sz="0" w:space="0" w:color="auto"/>
      </w:divBdr>
    </w:div>
    <w:div w:id="2083988792">
      <w:bodyDiv w:val="1"/>
      <w:marLeft w:val="0"/>
      <w:marRight w:val="0"/>
      <w:marTop w:val="0"/>
      <w:marBottom w:val="0"/>
      <w:divBdr>
        <w:top w:val="none" w:sz="0" w:space="0" w:color="auto"/>
        <w:left w:val="none" w:sz="0" w:space="0" w:color="auto"/>
        <w:bottom w:val="none" w:sz="0" w:space="0" w:color="auto"/>
        <w:right w:val="none" w:sz="0" w:space="0" w:color="auto"/>
      </w:divBdr>
    </w:div>
    <w:div w:id="2109499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customXml" Target="ink/ink4.xml"/><Relationship Id="rId34" Type="http://schemas.openxmlformats.org/officeDocument/2006/relationships/theme" Target="theme/theme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customXml" Target="ink/ink2.xml"/><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www.endeavourmining.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www.endeavourmining.com/sites/endeavour-mining-v2/files/2023-11/231129%20-%20Tanda-Iguela%20Mineralised%20Intercepts.pdf" TargetMode="External"/><Relationship Id="rId10" Type="http://schemas.openxmlformats.org/officeDocument/2006/relationships/endnotes" Target="endnotes.xml"/><Relationship Id="rId19" Type="http://schemas.openxmlformats.org/officeDocument/2006/relationships/customXml" Target="ink/ink3.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www.endeavourmining.com/sites/endeavour-mining-v2/files/2023-11/231129%20-%20Tanda-Iguela%20Mineralised%20Intercepts.pdf"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3.w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28T03:10:52.347"/>
    </inkml:context>
    <inkml:brush xml:id="br0">
      <inkml:brushProperty name="width" value="0.05" units="cm"/>
      <inkml:brushProperty name="height" value="0.05" units="cm"/>
    </inkml:brush>
  </inkml:definitions>
  <inkml:trace contextRef="#ctx0" brushRef="#br0">1 0 23479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28T02:50:24.658"/>
    </inkml:context>
    <inkml:brush xml:id="br0">
      <inkml:brushProperty name="width" value="0.05" units="cm"/>
      <inkml:brushProperty name="height" value="0.05" units="cm"/>
    </inkml:brush>
  </inkml:definitions>
  <inkml:trace contextRef="#ctx0" brushRef="#br0">0 0 19719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28T02:50:29.037"/>
    </inkml:context>
    <inkml:brush xml:id="br0">
      <inkml:brushProperty name="width" value="0.05" units="cm"/>
      <inkml:brushProperty name="height" value="0.05" units="cm"/>
    </inkml:brush>
  </inkml:definitions>
  <inkml:trace contextRef="#ctx0" brushRef="#br0">1 0 17751</inkml:trace>
  <inkml:trace contextRef="#ctx0" brushRef="#br0" timeOffset="1">18 372 17023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28T02:50:26.399"/>
    </inkml:context>
    <inkml:brush xml:id="br0">
      <inkml:brushProperty name="width" value="0.05" units="cm"/>
      <inkml:brushProperty name="height" value="0.05" units="cm"/>
    </inkml:brush>
  </inkml:definitions>
  <inkml:trace contextRef="#ctx0" brushRef="#br0">0 2 23479,'7'-2'-1408</inkml:trace>
</inkml:ink>
</file>

<file path=word/theme/theme1.xml><?xml version="1.0" encoding="utf-8"?>
<a:theme xmlns:a="http://schemas.openxmlformats.org/drawingml/2006/main" name="Thème Office">
  <a:themeElements>
    <a:clrScheme name="ENDEAVOUR 2017">
      <a:dk1>
        <a:srgbClr val="3C3C3C"/>
      </a:dk1>
      <a:lt1>
        <a:srgbClr val="FFFFFF"/>
      </a:lt1>
      <a:dk2>
        <a:srgbClr val="E22145"/>
      </a:dk2>
      <a:lt2>
        <a:srgbClr val="FACC1D"/>
      </a:lt2>
      <a:accent1>
        <a:srgbClr val="2E7EC5"/>
      </a:accent1>
      <a:accent2>
        <a:srgbClr val="33B251"/>
      </a:accent2>
      <a:accent3>
        <a:srgbClr val="FF6600"/>
      </a:accent3>
      <a:accent4>
        <a:srgbClr val="88D0DC"/>
      </a:accent4>
      <a:accent5>
        <a:srgbClr val="485764"/>
      </a:accent5>
      <a:accent6>
        <a:srgbClr val="A5A5A5"/>
      </a:accent6>
      <a:hlink>
        <a:srgbClr val="7B7B7B"/>
      </a:hlink>
      <a:folHlink>
        <a:srgbClr val="DBDBD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06b0b6a-9dd4-468d-b9c0-4cb9239e7477">
      <UserInfo>
        <DisplayName>Kevin K. Harris</DisplayName>
        <AccountId>21</AccountId>
        <AccountType/>
      </UserInfo>
      <UserInfo>
        <DisplayName>Ruari Hutchinson</DisplayName>
        <AccountId>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F535D31423BD4DA9E44180B463C162" ma:contentTypeVersion="5" ma:contentTypeDescription="Crée un document." ma:contentTypeScope="" ma:versionID="45d28d99f8c1d687528ed690704d5d69">
  <xsd:schema xmlns:xsd="http://www.w3.org/2001/XMLSchema" xmlns:xs="http://www.w3.org/2001/XMLSchema" xmlns:p="http://schemas.microsoft.com/office/2006/metadata/properties" xmlns:ns2="89338f60-3898-4a7e-8461-ad3549afc199" xmlns:ns3="c06b0b6a-9dd4-468d-b9c0-4cb9239e7477" targetNamespace="http://schemas.microsoft.com/office/2006/metadata/properties" ma:root="true" ma:fieldsID="ea01c45db6eca9dd9395d86e3539124f" ns2:_="" ns3:_="">
    <xsd:import namespace="89338f60-3898-4a7e-8461-ad3549afc199"/>
    <xsd:import namespace="c06b0b6a-9dd4-468d-b9c0-4cb9239e74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38f60-3898-4a7e-8461-ad3549afc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6b0b6a-9dd4-468d-b9c0-4cb9239e7477"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1FE2F-5B21-435B-853C-FB28795DFAB0}">
  <ds:schemaRefs>
    <ds:schemaRef ds:uri="http://schemas.microsoft.com/sharepoint/v3/contenttype/forms"/>
  </ds:schemaRefs>
</ds:datastoreItem>
</file>

<file path=customXml/itemProps2.xml><?xml version="1.0" encoding="utf-8"?>
<ds:datastoreItem xmlns:ds="http://schemas.openxmlformats.org/officeDocument/2006/customXml" ds:itemID="{243E483C-AF82-4640-AE3A-50BD38646500}">
  <ds:schemaRefs>
    <ds:schemaRef ds:uri="http://schemas.openxmlformats.org/officeDocument/2006/bibliography"/>
  </ds:schemaRefs>
</ds:datastoreItem>
</file>

<file path=customXml/itemProps3.xml><?xml version="1.0" encoding="utf-8"?>
<ds:datastoreItem xmlns:ds="http://schemas.openxmlformats.org/officeDocument/2006/customXml" ds:itemID="{0D45F3A6-7F76-4F4A-8096-C3C616213913}">
  <ds:schemaRefs>
    <ds:schemaRef ds:uri="http://schemas.openxmlformats.org/package/2006/metadata/core-properties"/>
    <ds:schemaRef ds:uri="http://www.w3.org/XML/1998/namespace"/>
    <ds:schemaRef ds:uri="http://schemas.microsoft.com/office/2006/documentManagement/types"/>
    <ds:schemaRef ds:uri="89338f60-3898-4a7e-8461-ad3549afc199"/>
    <ds:schemaRef ds:uri="http://schemas.microsoft.com/office/2006/metadata/properties"/>
    <ds:schemaRef ds:uri="http://purl.org/dc/elements/1.1/"/>
    <ds:schemaRef ds:uri="http://purl.org/dc/terms/"/>
    <ds:schemaRef ds:uri="http://schemas.microsoft.com/office/infopath/2007/PartnerControls"/>
    <ds:schemaRef ds:uri="c06b0b6a-9dd4-468d-b9c0-4cb9239e7477"/>
    <ds:schemaRef ds:uri="http://purl.org/dc/dcmitype/"/>
  </ds:schemaRefs>
</ds:datastoreItem>
</file>

<file path=customXml/itemProps4.xml><?xml version="1.0" encoding="utf-8"?>
<ds:datastoreItem xmlns:ds="http://schemas.openxmlformats.org/officeDocument/2006/customXml" ds:itemID="{38C157BF-04BC-40ED-8B39-2F3C593D0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38f60-3898-4a7e-8461-ad3549afc199"/>
    <ds:schemaRef ds:uri="c06b0b6a-9dd4-468d-b9c0-4cb9239e7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5462</Words>
  <Characters>30096</Characters>
  <Application>Microsoft Office Word</Application>
  <DocSecurity>0</DocSecurity>
  <Lines>1254</Lines>
  <Paragraphs>961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34597</CharactersWithSpaces>
  <SharedDoc>false</SharedDoc>
  <HLinks>
    <vt:vector size="36" baseType="variant">
      <vt:variant>
        <vt:i4>6226009</vt:i4>
      </vt:variant>
      <vt:variant>
        <vt:i4>6</vt:i4>
      </vt:variant>
      <vt:variant>
        <vt:i4>0</vt:i4>
      </vt:variant>
      <vt:variant>
        <vt:i4>5</vt:i4>
      </vt:variant>
      <vt:variant>
        <vt:lpwstr>https://www.endeavourmining.com/sites/endeavour-mining-v2/files/2023-10/231011-EDV-Tanda-Iguela-Drill-Results.pdf</vt:lpwstr>
      </vt:variant>
      <vt:variant>
        <vt:lpwstr/>
      </vt:variant>
      <vt:variant>
        <vt:i4>4128884</vt:i4>
      </vt:variant>
      <vt:variant>
        <vt:i4>3</vt:i4>
      </vt:variant>
      <vt:variant>
        <vt:i4>0</vt:i4>
      </vt:variant>
      <vt:variant>
        <vt:i4>5</vt:i4>
      </vt:variant>
      <vt:variant>
        <vt:lpwstr>http://www.endeavourmining.com/</vt:lpwstr>
      </vt:variant>
      <vt:variant>
        <vt:lpwstr/>
      </vt:variant>
      <vt:variant>
        <vt:i4>6226009</vt:i4>
      </vt:variant>
      <vt:variant>
        <vt:i4>0</vt:i4>
      </vt:variant>
      <vt:variant>
        <vt:i4>0</vt:i4>
      </vt:variant>
      <vt:variant>
        <vt:i4>5</vt:i4>
      </vt:variant>
      <vt:variant>
        <vt:lpwstr>https://www.endeavourmining.com/sites/endeavour-mining-v2/files/2023-10/231011-EDV-Tanda-Iguela-Drill-Results.pdf</vt:lpwstr>
      </vt:variant>
      <vt:variant>
        <vt:lpwstr/>
      </vt:variant>
      <vt:variant>
        <vt:i4>7536651</vt:i4>
      </vt:variant>
      <vt:variant>
        <vt:i4>6</vt:i4>
      </vt:variant>
      <vt:variant>
        <vt:i4>0</vt:i4>
      </vt:variant>
      <vt:variant>
        <vt:i4>5</vt:i4>
      </vt:variant>
      <vt:variant>
        <vt:lpwstr>mailto:laura.brangwin@endeavourmining.com</vt:lpwstr>
      </vt:variant>
      <vt:variant>
        <vt:lpwstr/>
      </vt:variant>
      <vt:variant>
        <vt:i4>5308461</vt:i4>
      </vt:variant>
      <vt:variant>
        <vt:i4>3</vt:i4>
      </vt:variant>
      <vt:variant>
        <vt:i4>0</vt:i4>
      </vt:variant>
      <vt:variant>
        <vt:i4>5</vt:i4>
      </vt:variant>
      <vt:variant>
        <vt:lpwstr>mailto:stefan.karolidis@endeavourmining.com</vt:lpwstr>
      </vt:variant>
      <vt:variant>
        <vt:lpwstr/>
      </vt:variant>
      <vt:variant>
        <vt:i4>5308461</vt:i4>
      </vt:variant>
      <vt:variant>
        <vt:i4>0</vt:i4>
      </vt:variant>
      <vt:variant>
        <vt:i4>0</vt:i4>
      </vt:variant>
      <vt:variant>
        <vt:i4>5</vt:i4>
      </vt:variant>
      <vt:variant>
        <vt:lpwstr>mailto:stefan.karolidis@endeavourmining.com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Vouilloux</dc:creator>
  <cp:keywords/>
  <dc:description/>
  <cp:lastModifiedBy>Stefan Karolidis</cp:lastModifiedBy>
  <cp:revision>3</cp:revision>
  <cp:lastPrinted>2023-10-11T07:14:00Z</cp:lastPrinted>
  <dcterms:created xsi:type="dcterms:W3CDTF">2023-11-29T13:44:00Z</dcterms:created>
  <dcterms:modified xsi:type="dcterms:W3CDTF">2023-11-29T13:47:00Z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0x0101001CF535D31423BD4DA9E44180B463C162</vt:lpwstr>
  </property>
</Properties>
</file>