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3EBB" w14:textId="77777777" w:rsidR="00571FC8" w:rsidRPr="00125F2F" w:rsidRDefault="00571FC8" w:rsidP="00571FC8">
      <w:pPr>
        <w:jc w:val="center"/>
        <w:rPr>
          <w:rFonts w:asciiTheme="minorHAnsi" w:hAnsiTheme="minorHAnsi" w:cstheme="minorHAnsi"/>
          <w:b/>
        </w:rPr>
      </w:pPr>
      <w:r w:rsidRPr="00125F2F">
        <w:rPr>
          <w:rFonts w:asciiTheme="minorHAnsi" w:hAnsiTheme="minorHAnsi" w:cstheme="minorHAnsi"/>
          <w:b/>
        </w:rPr>
        <w:t xml:space="preserve">POWER OF ATTORNEY FOR THE EXERCISE OF THE INVESTOR’S RIGHTS </w:t>
      </w:r>
    </w:p>
    <w:p w14:paraId="3572871E" w14:textId="77777777" w:rsidR="00571FC8" w:rsidRPr="00125F2F" w:rsidRDefault="00571FC8" w:rsidP="00571FC8">
      <w:pPr>
        <w:jc w:val="center"/>
        <w:rPr>
          <w:rFonts w:asciiTheme="minorHAnsi" w:hAnsiTheme="minorHAnsi" w:cstheme="minorHAnsi"/>
          <w:b/>
        </w:rPr>
      </w:pPr>
    </w:p>
    <w:p w14:paraId="05B6550E" w14:textId="77777777" w:rsidR="00571FC8" w:rsidRPr="00125F2F" w:rsidRDefault="00571FC8" w:rsidP="00571FC8">
      <w:pPr>
        <w:rPr>
          <w:rFonts w:asciiTheme="minorHAnsi" w:hAnsiTheme="minorHAnsi" w:cstheme="minorHAnsi"/>
        </w:rPr>
      </w:pPr>
    </w:p>
    <w:p w14:paraId="3EE9B4AE" w14:textId="77777777" w:rsidR="00571FC8" w:rsidRPr="00125F2F" w:rsidRDefault="00571FC8" w:rsidP="00571FC8">
      <w:pPr>
        <w:rPr>
          <w:rFonts w:asciiTheme="minorHAnsi" w:hAnsiTheme="minorHAnsi" w:cstheme="minorHAnsi"/>
        </w:rPr>
      </w:pPr>
    </w:p>
    <w:p w14:paraId="26C552B3" w14:textId="3FF42D32" w:rsidR="00571FC8" w:rsidRPr="00125F2F" w:rsidRDefault="00571FC8" w:rsidP="00571FC8">
      <w:pPr>
        <w:pStyle w:val="TLSlik"/>
        <w:rPr>
          <w:rFonts w:asciiTheme="minorHAnsi" w:hAnsiTheme="minorHAnsi" w:cstheme="minorHAnsi"/>
          <w:b/>
          <w:sz w:val="24"/>
          <w:szCs w:val="24"/>
          <w:lang w:val="en-GB"/>
        </w:rPr>
      </w:pPr>
      <w:r w:rsidRPr="00125F2F">
        <w:rPr>
          <w:rFonts w:asciiTheme="minorHAnsi" w:hAnsiTheme="minorHAnsi" w:cstheme="minorHAnsi"/>
          <w:sz w:val="24"/>
          <w:szCs w:val="24"/>
          <w:lang w:val="en-GB"/>
        </w:rPr>
        <w:t>[</w:t>
      </w:r>
      <w:r w:rsidRPr="00125F2F">
        <w:rPr>
          <w:rFonts w:asciiTheme="minorHAnsi" w:hAnsiTheme="minorHAnsi" w:cstheme="minorHAnsi"/>
          <w:i/>
          <w:sz w:val="24"/>
          <w:szCs w:val="24"/>
          <w:lang w:val="en-GB"/>
        </w:rPr>
        <w:t>date</w:t>
      </w:r>
      <w:r w:rsidRPr="00125F2F">
        <w:rPr>
          <w:rFonts w:asciiTheme="minorHAnsi" w:hAnsiTheme="minorHAnsi" w:cstheme="minorHAnsi"/>
          <w:sz w:val="24"/>
          <w:szCs w:val="24"/>
          <w:lang w:val="en-GB"/>
        </w:rPr>
        <w:t>] 202</w:t>
      </w:r>
      <w:r w:rsidR="00D87B01" w:rsidRPr="00125F2F">
        <w:rPr>
          <w:rFonts w:asciiTheme="minorHAnsi" w:hAnsiTheme="minorHAnsi" w:cstheme="minorHAnsi"/>
          <w:sz w:val="24"/>
          <w:szCs w:val="24"/>
          <w:lang w:val="en-GB"/>
        </w:rPr>
        <w:t>6</w:t>
      </w:r>
    </w:p>
    <w:p w14:paraId="7B026E8C" w14:textId="77777777" w:rsidR="00571FC8" w:rsidRPr="00125F2F" w:rsidRDefault="00571FC8" w:rsidP="00571FC8">
      <w:pPr>
        <w:pStyle w:val="TLSlik"/>
        <w:rPr>
          <w:rFonts w:asciiTheme="minorHAnsi" w:hAnsiTheme="minorHAnsi" w:cstheme="minorHAnsi"/>
          <w:b/>
          <w:sz w:val="24"/>
          <w:szCs w:val="24"/>
          <w:lang w:val="en-GB"/>
        </w:rPr>
      </w:pPr>
      <w:r w:rsidRPr="00125F2F">
        <w:rPr>
          <w:rFonts w:asciiTheme="minorHAnsi" w:hAnsiTheme="minorHAnsi" w:cstheme="minorHAnsi"/>
          <w:b/>
          <w:sz w:val="24"/>
          <w:szCs w:val="24"/>
          <w:lang w:val="en-GB"/>
        </w:rPr>
        <w:t>[</w:t>
      </w:r>
      <w:r w:rsidRPr="00125F2F">
        <w:rPr>
          <w:rFonts w:asciiTheme="minorHAnsi" w:hAnsiTheme="minorHAnsi" w:cstheme="minorHAnsi"/>
          <w:b/>
          <w:i/>
          <w:sz w:val="24"/>
          <w:szCs w:val="24"/>
          <w:lang w:val="en-GB"/>
        </w:rPr>
        <w:t>Name of the Investor</w:t>
      </w:r>
      <w:r w:rsidRPr="00125F2F">
        <w:rPr>
          <w:rFonts w:asciiTheme="minorHAnsi" w:hAnsiTheme="minorHAnsi" w:cstheme="minorHAnsi"/>
          <w:b/>
          <w:sz w:val="24"/>
          <w:szCs w:val="24"/>
          <w:lang w:val="en-GB"/>
        </w:rPr>
        <w:t xml:space="preserve">], </w:t>
      </w:r>
      <w:r w:rsidRPr="00125F2F">
        <w:rPr>
          <w:rFonts w:asciiTheme="minorHAnsi" w:hAnsiTheme="minorHAnsi" w:cstheme="minorHAnsi"/>
          <w:bCs/>
          <w:sz w:val="24"/>
          <w:szCs w:val="24"/>
          <w:lang w:val="en-GB"/>
        </w:rPr>
        <w:t>[</w:t>
      </w:r>
      <w:r w:rsidRPr="00125F2F">
        <w:rPr>
          <w:rFonts w:asciiTheme="minorHAnsi" w:hAnsiTheme="minorHAnsi" w:cstheme="minorHAnsi"/>
          <w:sz w:val="24"/>
          <w:szCs w:val="24"/>
          <w:lang w:val="en-GB"/>
        </w:rPr>
        <w:t>registry code/personal id code/date of birth] [</w:t>
      </w:r>
      <w:r w:rsidRPr="00125F2F">
        <w:rPr>
          <w:rFonts w:asciiTheme="minorHAnsi" w:hAnsiTheme="minorHAnsi" w:cstheme="minorHAnsi"/>
          <w:i/>
          <w:sz w:val="24"/>
          <w:szCs w:val="24"/>
          <w:lang w:val="en-GB"/>
        </w:rPr>
        <w:t>insert information</w:t>
      </w:r>
      <w:r w:rsidRPr="00125F2F">
        <w:rPr>
          <w:rFonts w:asciiTheme="minorHAnsi" w:hAnsiTheme="minorHAnsi" w:cstheme="minorHAnsi"/>
          <w:sz w:val="24"/>
          <w:szCs w:val="24"/>
          <w:lang w:val="en-GB"/>
        </w:rPr>
        <w:t>], address [</w:t>
      </w:r>
      <w:r w:rsidRPr="00125F2F">
        <w:rPr>
          <w:rFonts w:asciiTheme="minorHAnsi" w:hAnsiTheme="minorHAnsi" w:cstheme="minorHAnsi"/>
          <w:i/>
          <w:sz w:val="24"/>
          <w:szCs w:val="24"/>
          <w:lang w:val="en-GB"/>
        </w:rPr>
        <w:t>address</w:t>
      </w:r>
      <w:proofErr w:type="gramStart"/>
      <w:r w:rsidRPr="00125F2F">
        <w:rPr>
          <w:rFonts w:asciiTheme="minorHAnsi" w:hAnsiTheme="minorHAnsi" w:cstheme="minorHAnsi"/>
          <w:sz w:val="24"/>
          <w:szCs w:val="24"/>
          <w:lang w:val="en-GB"/>
        </w:rPr>
        <w:t>][</w:t>
      </w:r>
      <w:proofErr w:type="gramEnd"/>
      <w:r w:rsidRPr="00125F2F">
        <w:rPr>
          <w:rFonts w:asciiTheme="minorHAnsi" w:hAnsiTheme="minorHAnsi" w:cstheme="minorHAnsi"/>
          <w:sz w:val="24"/>
          <w:szCs w:val="24"/>
          <w:lang w:val="en-GB"/>
        </w:rPr>
        <w:t>, who is represented by [</w:t>
      </w:r>
      <w:r w:rsidRPr="00125F2F">
        <w:rPr>
          <w:rFonts w:asciiTheme="minorHAnsi" w:hAnsiTheme="minorHAnsi" w:cstheme="minorHAnsi"/>
          <w:i/>
          <w:sz w:val="24"/>
          <w:szCs w:val="24"/>
          <w:lang w:val="en-GB"/>
        </w:rPr>
        <w:t>name(s)</w:t>
      </w:r>
      <w:r w:rsidRPr="00125F2F">
        <w:rPr>
          <w:rFonts w:asciiTheme="minorHAnsi" w:hAnsiTheme="minorHAnsi" w:cstheme="minorHAnsi"/>
          <w:sz w:val="24"/>
          <w:szCs w:val="24"/>
          <w:lang w:val="en-GB"/>
        </w:rPr>
        <w:t>], [personal id code/date of birth] [</w:t>
      </w:r>
      <w:r w:rsidRPr="00125F2F">
        <w:rPr>
          <w:rFonts w:asciiTheme="minorHAnsi" w:hAnsiTheme="minorHAnsi" w:cstheme="minorHAnsi"/>
          <w:i/>
          <w:sz w:val="24"/>
          <w:szCs w:val="24"/>
          <w:lang w:val="en-GB"/>
        </w:rPr>
        <w:t>insert information</w:t>
      </w:r>
      <w:r w:rsidRPr="00125F2F">
        <w:rPr>
          <w:rFonts w:asciiTheme="minorHAnsi" w:hAnsiTheme="minorHAnsi" w:cstheme="minorHAnsi"/>
          <w:sz w:val="24"/>
          <w:szCs w:val="24"/>
          <w:lang w:val="en-GB"/>
        </w:rPr>
        <w:t xml:space="preserve">], hereinafter referred to as the </w:t>
      </w:r>
      <w:r w:rsidRPr="00125F2F">
        <w:rPr>
          <w:rFonts w:asciiTheme="minorHAnsi" w:hAnsiTheme="minorHAnsi" w:cstheme="minorHAnsi"/>
          <w:b/>
          <w:sz w:val="24"/>
          <w:szCs w:val="24"/>
          <w:lang w:val="en-GB"/>
        </w:rPr>
        <w:t>Investor</w:t>
      </w:r>
      <w:r w:rsidRPr="00125F2F">
        <w:rPr>
          <w:rFonts w:asciiTheme="minorHAnsi" w:hAnsiTheme="minorHAnsi" w:cstheme="minorHAnsi"/>
          <w:sz w:val="24"/>
          <w:szCs w:val="24"/>
          <w:lang w:val="en-GB"/>
        </w:rPr>
        <w:t>,</w:t>
      </w:r>
    </w:p>
    <w:p w14:paraId="2757E2AD" w14:textId="77777777" w:rsidR="00571FC8" w:rsidRPr="00125F2F" w:rsidRDefault="00571FC8" w:rsidP="00571FC8">
      <w:pPr>
        <w:pStyle w:val="NormalWeb"/>
        <w:rPr>
          <w:rFonts w:asciiTheme="minorHAnsi" w:hAnsiTheme="minorHAnsi" w:cstheme="minorHAnsi"/>
          <w:lang w:val="en-GB"/>
        </w:rPr>
      </w:pPr>
      <w:r w:rsidRPr="00125F2F">
        <w:rPr>
          <w:rFonts w:asciiTheme="minorHAnsi" w:hAnsiTheme="minorHAnsi" w:cstheme="minorHAnsi"/>
          <w:lang w:val="en-GB"/>
        </w:rPr>
        <w:t xml:space="preserve">hereby authorise(s): </w:t>
      </w:r>
    </w:p>
    <w:p w14:paraId="719FDD63" w14:textId="7B7E2015" w:rsidR="00571FC8" w:rsidRPr="00125F2F" w:rsidRDefault="009B5D63" w:rsidP="00571FC8">
      <w:pPr>
        <w:pStyle w:val="TLSlik"/>
        <w:rPr>
          <w:rFonts w:asciiTheme="minorHAnsi" w:hAnsiTheme="minorHAnsi" w:cstheme="minorHAnsi"/>
          <w:sz w:val="24"/>
          <w:szCs w:val="24"/>
          <w:lang w:val="en-GB"/>
        </w:rPr>
      </w:pPr>
      <w:r w:rsidRPr="00125F2F">
        <w:rPr>
          <w:rFonts w:asciiTheme="minorHAnsi" w:hAnsiTheme="minorHAnsi" w:cstheme="minorHAnsi"/>
          <w:b/>
          <w:sz w:val="24"/>
          <w:szCs w:val="24"/>
          <w:lang w:val="en-GB"/>
        </w:rPr>
        <w:t>[</w:t>
      </w:r>
      <w:r w:rsidR="00EA5B95" w:rsidRPr="00125F2F">
        <w:rPr>
          <w:rFonts w:asciiTheme="minorHAnsi" w:hAnsiTheme="minorHAnsi" w:cstheme="minorHAnsi"/>
          <w:b/>
          <w:sz w:val="24"/>
          <w:szCs w:val="24"/>
          <w:lang w:val="en-GB"/>
        </w:rPr>
        <w:t>Edvinas Karbauskas</w:t>
      </w:r>
      <w:r w:rsidR="00571FC8" w:rsidRPr="00125F2F">
        <w:rPr>
          <w:rFonts w:asciiTheme="minorHAnsi" w:hAnsiTheme="minorHAnsi" w:cstheme="minorHAnsi"/>
          <w:b/>
          <w:sz w:val="24"/>
          <w:szCs w:val="24"/>
          <w:lang w:val="en-GB"/>
        </w:rPr>
        <w:t xml:space="preserve">, </w:t>
      </w:r>
      <w:r w:rsidR="00571FC8" w:rsidRPr="00125F2F">
        <w:rPr>
          <w:rFonts w:asciiTheme="minorHAnsi" w:hAnsiTheme="minorHAnsi" w:cstheme="minorHAnsi"/>
          <w:bCs/>
          <w:sz w:val="24"/>
          <w:szCs w:val="24"/>
          <w:lang w:val="en-GB"/>
        </w:rPr>
        <w:t xml:space="preserve">personal code </w:t>
      </w:r>
      <w:r w:rsidR="00EA5B95" w:rsidRPr="00435D48">
        <w:rPr>
          <w:rFonts w:asciiTheme="minorHAnsi" w:hAnsiTheme="minorHAnsi" w:cstheme="minorHAnsi"/>
          <w:bCs/>
          <w:sz w:val="24"/>
          <w:szCs w:val="24"/>
          <w:lang w:val="en-GB"/>
        </w:rPr>
        <w:t>39501130612</w:t>
      </w:r>
      <w:r w:rsidR="00571FC8" w:rsidRPr="00125F2F">
        <w:rPr>
          <w:rFonts w:asciiTheme="minorHAnsi" w:hAnsiTheme="minorHAnsi" w:cstheme="minorHAnsi"/>
          <w:bCs/>
          <w:sz w:val="24"/>
          <w:szCs w:val="24"/>
          <w:lang w:val="en-GB"/>
        </w:rPr>
        <w:t>]</w:t>
      </w:r>
      <w:r w:rsidR="00571FC8" w:rsidRPr="00125F2F">
        <w:rPr>
          <w:rFonts w:asciiTheme="minorHAnsi" w:hAnsiTheme="minorHAnsi" w:cstheme="minorHAnsi"/>
          <w:sz w:val="24"/>
          <w:szCs w:val="24"/>
          <w:lang w:val="en-GB"/>
        </w:rPr>
        <w:t xml:space="preserve">, hereinafter referred to as the </w:t>
      </w:r>
      <w:r w:rsidR="00571FC8" w:rsidRPr="00125F2F">
        <w:rPr>
          <w:rFonts w:asciiTheme="minorHAnsi" w:hAnsiTheme="minorHAnsi" w:cstheme="minorHAnsi"/>
          <w:b/>
          <w:bCs/>
          <w:sz w:val="24"/>
          <w:szCs w:val="24"/>
          <w:lang w:val="en-GB"/>
        </w:rPr>
        <w:t>Representative</w:t>
      </w:r>
      <w:r w:rsidR="00571FC8" w:rsidRPr="00125F2F">
        <w:rPr>
          <w:rFonts w:asciiTheme="minorHAnsi" w:hAnsiTheme="minorHAnsi" w:cstheme="minorHAnsi"/>
          <w:sz w:val="24"/>
          <w:szCs w:val="24"/>
          <w:lang w:val="en-GB"/>
        </w:rPr>
        <w:t xml:space="preserve">, </w:t>
      </w:r>
    </w:p>
    <w:p w14:paraId="1CFD174D" w14:textId="77777777" w:rsidR="00571FC8" w:rsidRPr="00125F2F" w:rsidRDefault="00571FC8" w:rsidP="00571FC8">
      <w:pPr>
        <w:pStyle w:val="TLSlik"/>
        <w:ind w:left="284"/>
        <w:rPr>
          <w:rFonts w:asciiTheme="minorHAnsi" w:hAnsiTheme="minorHAnsi" w:cstheme="minorHAnsi"/>
          <w:sz w:val="24"/>
          <w:szCs w:val="24"/>
          <w:lang w:val="en-GB"/>
        </w:rPr>
      </w:pPr>
      <w:r w:rsidRPr="00125F2F">
        <w:rPr>
          <w:rFonts w:asciiTheme="minorHAnsi" w:hAnsiTheme="minorHAnsi" w:cstheme="minorHAnsi"/>
          <w:sz w:val="24"/>
          <w:szCs w:val="24"/>
          <w:lang w:val="en-GB"/>
        </w:rPr>
        <w:t xml:space="preserve">to vote at the general meeting of the unit-holders of Baltic Horizon Fund (the </w:t>
      </w:r>
      <w:r w:rsidRPr="00125F2F">
        <w:rPr>
          <w:rFonts w:asciiTheme="minorHAnsi" w:hAnsiTheme="minorHAnsi" w:cstheme="minorHAnsi"/>
          <w:b/>
          <w:sz w:val="24"/>
          <w:szCs w:val="24"/>
          <w:lang w:val="en-GB"/>
        </w:rPr>
        <w:t>Fund</w:t>
      </w:r>
      <w:r w:rsidRPr="00125F2F">
        <w:rPr>
          <w:rFonts w:asciiTheme="minorHAnsi" w:hAnsiTheme="minorHAnsi" w:cstheme="minorHAnsi"/>
          <w:sz w:val="24"/>
          <w:szCs w:val="24"/>
          <w:lang w:val="en-GB"/>
        </w:rPr>
        <w:t xml:space="preserve">) and exercise any and all of the Investor’s rights of whatsoever nature on behalf of the Investor at the general meeting of the unit-holders of the Fund (including to vote, to sign and present any documents); </w:t>
      </w:r>
    </w:p>
    <w:p w14:paraId="3473B406" w14:textId="77777777" w:rsidR="00571FC8" w:rsidRPr="00125F2F" w:rsidRDefault="00571FC8" w:rsidP="00571FC8">
      <w:pPr>
        <w:pStyle w:val="TLSlik"/>
        <w:rPr>
          <w:rFonts w:asciiTheme="minorHAnsi" w:hAnsiTheme="minorHAnsi" w:cstheme="minorHAnsi"/>
          <w:b/>
          <w:sz w:val="24"/>
          <w:szCs w:val="24"/>
          <w:lang w:val="en-GB"/>
        </w:rPr>
      </w:pPr>
      <w:r w:rsidRPr="00125F2F">
        <w:rPr>
          <w:rFonts w:asciiTheme="minorHAnsi" w:hAnsiTheme="minorHAnsi" w:cstheme="minorHAnsi"/>
          <w:b/>
          <w:sz w:val="24"/>
          <w:szCs w:val="24"/>
          <w:lang w:val="en-GB"/>
        </w:rPr>
        <w:t>Agenda item:</w:t>
      </w:r>
      <w:r w:rsidRPr="00125F2F">
        <w:rPr>
          <w:rFonts w:asciiTheme="minorHAnsi" w:hAnsiTheme="minorHAnsi" w:cstheme="minorHAnsi"/>
          <w:sz w:val="24"/>
          <w:szCs w:val="24"/>
          <w:lang w:val="en-GB"/>
        </w:rPr>
        <w:t xml:space="preserve"> </w:t>
      </w:r>
    </w:p>
    <w:p w14:paraId="55CE15DB" w14:textId="54B93454"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1.</w:t>
      </w:r>
      <w:r w:rsidRPr="00125F2F">
        <w:rPr>
          <w:rFonts w:asciiTheme="minorHAnsi" w:hAnsiTheme="minorHAnsi" w:cstheme="minorHAnsi"/>
          <w:sz w:val="24"/>
          <w:szCs w:val="24"/>
          <w:lang w:val="en-GB"/>
        </w:rPr>
        <w:tab/>
      </w:r>
      <w:r w:rsidR="008433EB" w:rsidRPr="008433EB">
        <w:rPr>
          <w:rFonts w:asciiTheme="minorHAnsi" w:hAnsiTheme="minorHAnsi" w:cstheme="minorHAnsi"/>
          <w:sz w:val="24"/>
          <w:szCs w:val="24"/>
          <w:lang w:val="lt-LT"/>
        </w:rPr>
        <w:t>Decision to elect Mr. Priit Perens as a new member of the supervisory board of Baltic Horizon Fund as of 1 June 2026 for a period of two years</w:t>
      </w:r>
      <w:r w:rsidR="00900FC4" w:rsidRPr="00125F2F">
        <w:rPr>
          <w:rFonts w:asciiTheme="minorHAnsi" w:hAnsiTheme="minorHAnsi" w:cstheme="minorHAnsi"/>
          <w:sz w:val="24"/>
          <w:szCs w:val="24"/>
          <w:lang w:val="en-GB"/>
        </w:rPr>
        <w:t>;</w:t>
      </w:r>
    </w:p>
    <w:p w14:paraId="5E295DEE"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Mark voting instruction with X</w:t>
      </w:r>
    </w:p>
    <w:p w14:paraId="74055876"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In </w:t>
      </w:r>
      <w:proofErr w:type="spellStart"/>
      <w:r w:rsidRPr="00125F2F">
        <w:rPr>
          <w:rFonts w:asciiTheme="minorHAnsi" w:hAnsiTheme="minorHAnsi" w:cstheme="minorHAnsi"/>
          <w:sz w:val="24"/>
          <w:szCs w:val="24"/>
          <w:lang w:val="en-GB"/>
        </w:rPr>
        <w:t>favor</w:t>
      </w:r>
      <w:proofErr w:type="spellEnd"/>
      <w:r w:rsidRPr="00125F2F">
        <w:rPr>
          <w:rFonts w:asciiTheme="minorHAnsi" w:hAnsiTheme="minorHAnsi" w:cstheme="minorHAnsi"/>
          <w:sz w:val="24"/>
          <w:szCs w:val="24"/>
          <w:lang w:val="en-GB"/>
        </w:rPr>
        <w:t xml:space="preserve"> </w:t>
      </w:r>
    </w:p>
    <w:p w14:paraId="0C1FA161"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Against </w:t>
      </w:r>
    </w:p>
    <w:p w14:paraId="347EB91E" w14:textId="77777777" w:rsidR="00571FC8" w:rsidRPr="00125F2F" w:rsidRDefault="00571FC8" w:rsidP="00571FC8">
      <w:pPr>
        <w:pStyle w:val="TLSlik"/>
        <w:rPr>
          <w:rFonts w:asciiTheme="minorHAnsi" w:eastAsia="MS Gothic" w:hAnsiTheme="minorHAnsi" w:cstheme="minorHAnsi"/>
          <w:color w:val="000000"/>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Neutral </w:t>
      </w:r>
    </w:p>
    <w:p w14:paraId="7C90742F"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Will not vote </w:t>
      </w:r>
    </w:p>
    <w:p w14:paraId="4CC6296F"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Representative to decide </w:t>
      </w:r>
    </w:p>
    <w:p w14:paraId="4AE87329" w14:textId="5940D969" w:rsidR="00900FC4" w:rsidRPr="00125F2F" w:rsidRDefault="00571FC8"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2.</w:t>
      </w:r>
      <w:r w:rsidR="00900FC4" w:rsidRPr="00125F2F">
        <w:rPr>
          <w:rFonts w:asciiTheme="minorHAnsi" w:hAnsiTheme="minorHAnsi" w:cstheme="minorHAnsi"/>
          <w:sz w:val="24"/>
          <w:szCs w:val="24"/>
          <w:lang w:val="en-GB"/>
        </w:rPr>
        <w:t xml:space="preserve"> </w:t>
      </w:r>
      <w:r w:rsidR="008433EB" w:rsidRPr="008433EB">
        <w:rPr>
          <w:rFonts w:asciiTheme="minorHAnsi" w:hAnsiTheme="minorHAnsi" w:cstheme="minorHAnsi"/>
          <w:sz w:val="24"/>
          <w:szCs w:val="24"/>
          <w:lang w:val="lt-LT"/>
        </w:rPr>
        <w:t>Decision to pay remuneration to the newly elected supervisory board member, Mr. Priit Perens, for fulfilling obligations of a member of the supervisory board in the amount of EUR 11,000 per calendar year</w:t>
      </w:r>
      <w:r w:rsidR="007C4187" w:rsidRPr="00125F2F">
        <w:rPr>
          <w:rFonts w:asciiTheme="minorHAnsi" w:hAnsiTheme="minorHAnsi" w:cstheme="minorHAnsi"/>
          <w:sz w:val="24"/>
          <w:szCs w:val="24"/>
          <w:lang w:val="en-GB"/>
        </w:rPr>
        <w:t>;</w:t>
      </w:r>
    </w:p>
    <w:p w14:paraId="5296C775"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Mark voting instruction with X</w:t>
      </w:r>
    </w:p>
    <w:p w14:paraId="7D6EABFE"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In </w:t>
      </w:r>
      <w:proofErr w:type="spellStart"/>
      <w:r w:rsidRPr="00125F2F">
        <w:rPr>
          <w:rFonts w:asciiTheme="minorHAnsi" w:hAnsiTheme="minorHAnsi" w:cstheme="minorHAnsi"/>
          <w:sz w:val="24"/>
          <w:szCs w:val="24"/>
          <w:lang w:val="en-GB"/>
        </w:rPr>
        <w:t>favor</w:t>
      </w:r>
      <w:proofErr w:type="spellEnd"/>
      <w:r w:rsidRPr="00125F2F">
        <w:rPr>
          <w:rFonts w:asciiTheme="minorHAnsi" w:hAnsiTheme="minorHAnsi" w:cstheme="minorHAnsi"/>
          <w:sz w:val="24"/>
          <w:szCs w:val="24"/>
          <w:lang w:val="en-GB"/>
        </w:rPr>
        <w:t xml:space="preserve"> </w:t>
      </w:r>
    </w:p>
    <w:p w14:paraId="19C91CF9"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Against </w:t>
      </w:r>
    </w:p>
    <w:p w14:paraId="53692CEF" w14:textId="77777777" w:rsidR="00900FC4" w:rsidRPr="00125F2F" w:rsidRDefault="00900FC4" w:rsidP="00900FC4">
      <w:pPr>
        <w:pStyle w:val="TLSlik"/>
        <w:rPr>
          <w:rFonts w:asciiTheme="minorHAnsi" w:eastAsia="MS Gothic" w:hAnsiTheme="minorHAnsi" w:cstheme="minorHAnsi"/>
          <w:color w:val="000000"/>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Neutral </w:t>
      </w:r>
    </w:p>
    <w:p w14:paraId="04EDBAAC"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lastRenderedPageBreak/>
        <w:t>__</w:t>
      </w:r>
      <w:r w:rsidRPr="00125F2F">
        <w:rPr>
          <w:rFonts w:asciiTheme="minorHAnsi" w:hAnsiTheme="minorHAnsi" w:cstheme="minorHAnsi"/>
          <w:sz w:val="24"/>
          <w:szCs w:val="24"/>
          <w:lang w:val="en-GB"/>
        </w:rPr>
        <w:tab/>
        <w:t xml:space="preserve">Will not vote </w:t>
      </w:r>
    </w:p>
    <w:p w14:paraId="2F1F16E7"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Representative to decide </w:t>
      </w:r>
    </w:p>
    <w:p w14:paraId="4DCC6C7A" w14:textId="439C5EE1" w:rsidR="00125F2F" w:rsidRDefault="00581C98" w:rsidP="00900FC4">
      <w:pPr>
        <w:pStyle w:val="TLSlik"/>
        <w:rPr>
          <w:rFonts w:asciiTheme="minorHAnsi" w:hAnsiTheme="minorHAnsi" w:cstheme="minorHAnsi"/>
          <w:sz w:val="24"/>
          <w:szCs w:val="24"/>
          <w:lang w:val="lt-LT"/>
        </w:rPr>
      </w:pPr>
      <w:r w:rsidRPr="00125F2F">
        <w:rPr>
          <w:rFonts w:asciiTheme="minorHAnsi" w:hAnsiTheme="minorHAnsi" w:cstheme="minorHAnsi"/>
          <w:sz w:val="24"/>
          <w:szCs w:val="24"/>
          <w:lang w:val="en-GB"/>
        </w:rPr>
        <w:t>3</w:t>
      </w:r>
      <w:r w:rsidR="00900FC4" w:rsidRPr="00125F2F">
        <w:rPr>
          <w:rFonts w:asciiTheme="minorHAnsi" w:hAnsiTheme="minorHAnsi" w:cstheme="minorHAnsi"/>
          <w:sz w:val="24"/>
          <w:szCs w:val="24"/>
          <w:lang w:val="en-GB"/>
        </w:rPr>
        <w:t>.</w:t>
      </w:r>
      <w:r w:rsidR="00900FC4" w:rsidRPr="00125F2F">
        <w:rPr>
          <w:rFonts w:asciiTheme="minorHAnsi" w:hAnsiTheme="minorHAnsi" w:cstheme="minorHAnsi"/>
          <w:sz w:val="24"/>
          <w:szCs w:val="24"/>
          <w:lang w:val="en-GB"/>
        </w:rPr>
        <w:tab/>
      </w:r>
      <w:r w:rsidR="008433EB" w:rsidRPr="008433EB">
        <w:rPr>
          <w:rFonts w:asciiTheme="minorHAnsi" w:hAnsiTheme="minorHAnsi" w:cstheme="minorHAnsi"/>
          <w:sz w:val="24"/>
          <w:szCs w:val="24"/>
          <w:lang w:val="lt-LT"/>
        </w:rPr>
        <w:t>Decision to extend the mandates of all current members of the Fund’s Supervisory Board until 1 June 2028</w:t>
      </w:r>
      <w:r w:rsidR="00125F2F" w:rsidRPr="00125F2F">
        <w:rPr>
          <w:rFonts w:asciiTheme="minorHAnsi" w:hAnsiTheme="minorHAnsi" w:cstheme="minorHAnsi"/>
          <w:sz w:val="24"/>
          <w:szCs w:val="24"/>
          <w:lang w:val="lt-LT"/>
        </w:rPr>
        <w:t xml:space="preserve">. </w:t>
      </w:r>
    </w:p>
    <w:p w14:paraId="45235AF9" w14:textId="5E751C52"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Mark voting instruction with X</w:t>
      </w:r>
    </w:p>
    <w:p w14:paraId="7865D9E5"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In </w:t>
      </w:r>
      <w:proofErr w:type="spellStart"/>
      <w:r w:rsidRPr="00125F2F">
        <w:rPr>
          <w:rFonts w:asciiTheme="minorHAnsi" w:hAnsiTheme="minorHAnsi" w:cstheme="minorHAnsi"/>
          <w:sz w:val="24"/>
          <w:szCs w:val="24"/>
          <w:lang w:val="en-GB"/>
        </w:rPr>
        <w:t>favor</w:t>
      </w:r>
      <w:proofErr w:type="spellEnd"/>
      <w:r w:rsidRPr="00125F2F">
        <w:rPr>
          <w:rFonts w:asciiTheme="minorHAnsi" w:hAnsiTheme="minorHAnsi" w:cstheme="minorHAnsi"/>
          <w:sz w:val="24"/>
          <w:szCs w:val="24"/>
          <w:lang w:val="en-GB"/>
        </w:rPr>
        <w:t xml:space="preserve"> </w:t>
      </w:r>
    </w:p>
    <w:p w14:paraId="7665256B"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Against </w:t>
      </w:r>
    </w:p>
    <w:p w14:paraId="21596432" w14:textId="77777777" w:rsidR="00900FC4" w:rsidRPr="00125F2F" w:rsidRDefault="00900FC4" w:rsidP="00900FC4">
      <w:pPr>
        <w:pStyle w:val="TLSlik"/>
        <w:rPr>
          <w:rFonts w:asciiTheme="minorHAnsi" w:eastAsia="MS Gothic" w:hAnsiTheme="minorHAnsi" w:cstheme="minorHAnsi"/>
          <w:color w:val="000000"/>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Neutral </w:t>
      </w:r>
    </w:p>
    <w:p w14:paraId="7D65A269"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Will not vote </w:t>
      </w:r>
    </w:p>
    <w:p w14:paraId="3F148497" w14:textId="77777777" w:rsidR="00900FC4" w:rsidRPr="00125F2F" w:rsidRDefault="00900FC4" w:rsidP="00900FC4">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w:t>
      </w:r>
      <w:r w:rsidRPr="00125F2F">
        <w:rPr>
          <w:rFonts w:asciiTheme="minorHAnsi" w:hAnsiTheme="minorHAnsi" w:cstheme="minorHAnsi"/>
          <w:sz w:val="24"/>
          <w:szCs w:val="24"/>
          <w:lang w:val="en-GB"/>
        </w:rPr>
        <w:tab/>
        <w:t xml:space="preserve">Representative to decide </w:t>
      </w:r>
    </w:p>
    <w:p w14:paraId="1892EB94" w14:textId="77777777" w:rsidR="00900FC4" w:rsidRPr="00125F2F" w:rsidRDefault="00900FC4" w:rsidP="00571FC8">
      <w:pPr>
        <w:pStyle w:val="TLSlik"/>
        <w:rPr>
          <w:rFonts w:asciiTheme="minorHAnsi" w:hAnsiTheme="minorHAnsi" w:cstheme="minorHAnsi"/>
          <w:sz w:val="24"/>
          <w:szCs w:val="24"/>
          <w:lang w:val="en-GB"/>
        </w:rPr>
      </w:pPr>
    </w:p>
    <w:p w14:paraId="3997BDA4" w14:textId="0D699FC8"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 xml:space="preserve">This power of attorney is valid only at the general meeting held on </w:t>
      </w:r>
      <w:r w:rsidR="00EA5B95" w:rsidRPr="00125F2F">
        <w:rPr>
          <w:rFonts w:asciiTheme="minorHAnsi" w:hAnsiTheme="minorHAnsi" w:cstheme="minorHAnsi"/>
          <w:sz w:val="24"/>
          <w:szCs w:val="24"/>
          <w:lang w:val="en-GB"/>
        </w:rPr>
        <w:t>1</w:t>
      </w:r>
      <w:r w:rsidR="00934106" w:rsidRPr="00125F2F">
        <w:rPr>
          <w:rFonts w:asciiTheme="minorHAnsi" w:hAnsiTheme="minorHAnsi" w:cstheme="minorHAnsi"/>
          <w:sz w:val="24"/>
          <w:szCs w:val="24"/>
          <w:lang w:val="en-GB"/>
        </w:rPr>
        <w:t xml:space="preserve"> </w:t>
      </w:r>
      <w:r w:rsidR="00EA5B95" w:rsidRPr="00125F2F">
        <w:rPr>
          <w:rFonts w:asciiTheme="minorHAnsi" w:hAnsiTheme="minorHAnsi" w:cstheme="minorHAnsi"/>
          <w:sz w:val="24"/>
          <w:szCs w:val="24"/>
          <w:lang w:val="en-GB"/>
        </w:rPr>
        <w:t>June</w:t>
      </w:r>
      <w:r w:rsidR="00934106" w:rsidRPr="00125F2F">
        <w:rPr>
          <w:rFonts w:asciiTheme="minorHAnsi" w:hAnsiTheme="minorHAnsi" w:cstheme="minorHAnsi"/>
          <w:sz w:val="24"/>
          <w:szCs w:val="24"/>
          <w:lang w:val="en-GB"/>
        </w:rPr>
        <w:t xml:space="preserve"> 202</w:t>
      </w:r>
      <w:r w:rsidR="00EA5B95" w:rsidRPr="00125F2F">
        <w:rPr>
          <w:rFonts w:asciiTheme="minorHAnsi" w:hAnsiTheme="minorHAnsi" w:cstheme="minorHAnsi"/>
          <w:sz w:val="24"/>
          <w:szCs w:val="24"/>
          <w:lang w:val="en-GB"/>
        </w:rPr>
        <w:t>6</w:t>
      </w:r>
      <w:r w:rsidR="00934106" w:rsidRPr="00125F2F">
        <w:rPr>
          <w:rFonts w:asciiTheme="minorHAnsi" w:hAnsiTheme="minorHAnsi" w:cstheme="minorHAnsi"/>
          <w:sz w:val="24"/>
          <w:szCs w:val="24"/>
          <w:lang w:val="en-GB"/>
        </w:rPr>
        <w:t xml:space="preserve"> </w:t>
      </w:r>
      <w:r w:rsidRPr="00125F2F">
        <w:rPr>
          <w:rFonts w:asciiTheme="minorHAnsi" w:hAnsiTheme="minorHAnsi" w:cstheme="minorHAnsi"/>
          <w:sz w:val="24"/>
          <w:szCs w:val="24"/>
          <w:lang w:val="en-GB"/>
        </w:rPr>
        <w:t xml:space="preserve">and at the general meeting called pursuant to section 10.11 of the Rules of Baltic Horizon Fund in case the general meeting on </w:t>
      </w:r>
      <w:r w:rsidR="00EA5B95" w:rsidRPr="00125F2F">
        <w:rPr>
          <w:rFonts w:asciiTheme="minorHAnsi" w:hAnsiTheme="minorHAnsi" w:cstheme="minorHAnsi"/>
          <w:sz w:val="24"/>
          <w:szCs w:val="24"/>
          <w:lang w:val="en-GB"/>
        </w:rPr>
        <w:t>1</w:t>
      </w:r>
      <w:r w:rsidR="00934106" w:rsidRPr="00125F2F">
        <w:rPr>
          <w:rFonts w:asciiTheme="minorHAnsi" w:hAnsiTheme="minorHAnsi" w:cstheme="minorHAnsi"/>
          <w:sz w:val="24"/>
          <w:szCs w:val="24"/>
          <w:lang w:val="en-GB"/>
        </w:rPr>
        <w:t xml:space="preserve"> </w:t>
      </w:r>
      <w:r w:rsidR="00EA5B95" w:rsidRPr="00125F2F">
        <w:rPr>
          <w:rFonts w:asciiTheme="minorHAnsi" w:hAnsiTheme="minorHAnsi" w:cstheme="minorHAnsi"/>
          <w:sz w:val="24"/>
          <w:szCs w:val="24"/>
          <w:lang w:val="en-GB"/>
        </w:rPr>
        <w:t>June</w:t>
      </w:r>
      <w:r w:rsidR="00934106" w:rsidRPr="00125F2F">
        <w:rPr>
          <w:rFonts w:asciiTheme="minorHAnsi" w:hAnsiTheme="minorHAnsi" w:cstheme="minorHAnsi"/>
          <w:sz w:val="24"/>
          <w:szCs w:val="24"/>
          <w:lang w:val="en-GB"/>
        </w:rPr>
        <w:t xml:space="preserve"> 202</w:t>
      </w:r>
      <w:r w:rsidR="00EA5B95" w:rsidRPr="00125F2F">
        <w:rPr>
          <w:rFonts w:asciiTheme="minorHAnsi" w:hAnsiTheme="minorHAnsi" w:cstheme="minorHAnsi"/>
          <w:sz w:val="24"/>
          <w:szCs w:val="24"/>
          <w:lang w:val="en-GB"/>
        </w:rPr>
        <w:t>6</w:t>
      </w:r>
      <w:r w:rsidR="00934106" w:rsidRPr="00125F2F">
        <w:rPr>
          <w:rFonts w:asciiTheme="minorHAnsi" w:hAnsiTheme="minorHAnsi" w:cstheme="minorHAnsi"/>
          <w:sz w:val="24"/>
          <w:szCs w:val="24"/>
          <w:lang w:val="en-GB"/>
        </w:rPr>
        <w:t xml:space="preserve"> </w:t>
      </w:r>
      <w:r w:rsidRPr="00125F2F">
        <w:rPr>
          <w:rFonts w:asciiTheme="minorHAnsi" w:hAnsiTheme="minorHAnsi" w:cstheme="minorHAnsi"/>
          <w:sz w:val="24"/>
          <w:szCs w:val="24"/>
          <w:lang w:val="en-GB"/>
        </w:rPr>
        <w:t xml:space="preserve">may not adopt resolutions due to </w:t>
      </w:r>
      <w:r w:rsidR="00B00792" w:rsidRPr="00125F2F">
        <w:rPr>
          <w:rFonts w:asciiTheme="minorHAnsi" w:hAnsiTheme="minorHAnsi" w:cstheme="minorHAnsi"/>
          <w:sz w:val="24"/>
          <w:szCs w:val="24"/>
          <w:lang w:val="en-GB"/>
        </w:rPr>
        <w:t xml:space="preserve">an </w:t>
      </w:r>
      <w:r w:rsidRPr="00125F2F">
        <w:rPr>
          <w:rFonts w:asciiTheme="minorHAnsi" w:hAnsiTheme="minorHAnsi" w:cstheme="minorHAnsi"/>
          <w:sz w:val="24"/>
          <w:szCs w:val="24"/>
          <w:lang w:val="en-GB"/>
        </w:rPr>
        <w:t>insufficient number of votes represented at the meeting.</w:t>
      </w:r>
    </w:p>
    <w:p w14:paraId="0D531B84" w14:textId="1C26FFB4"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 xml:space="preserve">This power of attorney is issued with the right to delegate the </w:t>
      </w:r>
      <w:r w:rsidR="00B00792" w:rsidRPr="00125F2F">
        <w:rPr>
          <w:rFonts w:asciiTheme="minorHAnsi" w:hAnsiTheme="minorHAnsi" w:cstheme="minorHAnsi"/>
          <w:sz w:val="24"/>
          <w:szCs w:val="24"/>
          <w:lang w:val="en-GB"/>
        </w:rPr>
        <w:t>authorization</w:t>
      </w:r>
      <w:r w:rsidRPr="00125F2F">
        <w:rPr>
          <w:rFonts w:asciiTheme="minorHAnsi" w:hAnsiTheme="minorHAnsi" w:cstheme="minorHAnsi"/>
          <w:sz w:val="24"/>
          <w:szCs w:val="24"/>
          <w:lang w:val="en-GB"/>
        </w:rPr>
        <w:t>. The Investor gives its consent that the Representative may also exercise its rights as an Investor of the Fund and represent other Investors of the Fund.</w:t>
      </w:r>
    </w:p>
    <w:p w14:paraId="48534FC0"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 xml:space="preserve">The following contact details of the Investor are presented below to be used upon the necessity by the Baltic Horizon Fund’s management company to verify the validity of this power of attorney: </w:t>
      </w:r>
    </w:p>
    <w:p w14:paraId="3F274673" w14:textId="77777777" w:rsidR="00571FC8" w:rsidRPr="00125F2F" w:rsidRDefault="00571FC8" w:rsidP="00571FC8">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The name of the Investor (contact person): [</w:t>
      </w:r>
      <w:r w:rsidRPr="00125F2F">
        <w:rPr>
          <w:rFonts w:asciiTheme="minorHAnsi" w:hAnsiTheme="minorHAnsi" w:cstheme="minorHAnsi"/>
          <w:i/>
          <w:sz w:val="24"/>
          <w:szCs w:val="24"/>
          <w:lang w:val="en-GB"/>
        </w:rPr>
        <w:t>name</w:t>
      </w:r>
      <w:r w:rsidRPr="00125F2F">
        <w:rPr>
          <w:rFonts w:asciiTheme="minorHAnsi" w:hAnsiTheme="minorHAnsi" w:cstheme="minorHAnsi"/>
          <w:sz w:val="24"/>
          <w:szCs w:val="24"/>
          <w:lang w:val="en-GB"/>
        </w:rPr>
        <w:t>]</w:t>
      </w:r>
    </w:p>
    <w:p w14:paraId="60C6917A" w14:textId="77777777" w:rsidR="00571FC8" w:rsidRPr="00125F2F" w:rsidRDefault="00571FC8" w:rsidP="00571FC8">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Contact person (in case of a legal person): [</w:t>
      </w:r>
      <w:r w:rsidRPr="00125F2F">
        <w:rPr>
          <w:rFonts w:asciiTheme="minorHAnsi" w:hAnsiTheme="minorHAnsi" w:cstheme="minorHAnsi"/>
          <w:i/>
          <w:sz w:val="24"/>
          <w:szCs w:val="24"/>
          <w:lang w:val="en-GB"/>
        </w:rPr>
        <w:t>name</w:t>
      </w:r>
      <w:r w:rsidRPr="00125F2F">
        <w:rPr>
          <w:rFonts w:asciiTheme="minorHAnsi" w:hAnsiTheme="minorHAnsi" w:cstheme="minorHAnsi"/>
          <w:sz w:val="24"/>
          <w:szCs w:val="24"/>
          <w:lang w:val="en-GB"/>
        </w:rPr>
        <w:t>]</w:t>
      </w:r>
    </w:p>
    <w:p w14:paraId="3CC7DE25" w14:textId="77777777" w:rsidR="00571FC8" w:rsidRPr="00125F2F" w:rsidRDefault="00571FC8" w:rsidP="00571FC8">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Phone number: [</w:t>
      </w:r>
      <w:r w:rsidRPr="00125F2F">
        <w:rPr>
          <w:rFonts w:asciiTheme="minorHAnsi" w:hAnsiTheme="minorHAnsi" w:cstheme="minorHAnsi"/>
          <w:i/>
          <w:sz w:val="24"/>
          <w:szCs w:val="24"/>
          <w:lang w:val="en-GB"/>
        </w:rPr>
        <w:t>number</w:t>
      </w:r>
      <w:r w:rsidRPr="00125F2F">
        <w:rPr>
          <w:rFonts w:asciiTheme="minorHAnsi" w:hAnsiTheme="minorHAnsi" w:cstheme="minorHAnsi"/>
          <w:sz w:val="24"/>
          <w:szCs w:val="24"/>
          <w:lang w:val="en-GB"/>
        </w:rPr>
        <w:t>]</w:t>
      </w:r>
    </w:p>
    <w:p w14:paraId="5AA20FB3" w14:textId="77777777" w:rsidR="00571FC8" w:rsidRPr="00125F2F" w:rsidRDefault="00571FC8" w:rsidP="00571FC8">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E-mail address: [</w:t>
      </w:r>
      <w:r w:rsidRPr="00125F2F">
        <w:rPr>
          <w:rFonts w:asciiTheme="minorHAnsi" w:hAnsiTheme="minorHAnsi" w:cstheme="minorHAnsi"/>
          <w:i/>
          <w:sz w:val="24"/>
          <w:szCs w:val="24"/>
          <w:lang w:val="en-GB"/>
        </w:rPr>
        <w:t>address</w:t>
      </w:r>
      <w:r w:rsidRPr="00125F2F">
        <w:rPr>
          <w:rFonts w:asciiTheme="minorHAnsi" w:hAnsiTheme="minorHAnsi" w:cstheme="minorHAnsi"/>
          <w:sz w:val="24"/>
          <w:szCs w:val="24"/>
          <w:lang w:val="en-GB"/>
        </w:rPr>
        <w:t>]</w:t>
      </w:r>
    </w:p>
    <w:p w14:paraId="16413333" w14:textId="77777777" w:rsidR="00571FC8" w:rsidRPr="00125F2F" w:rsidRDefault="00571FC8" w:rsidP="00571FC8">
      <w:pPr>
        <w:pStyle w:val="TLSlik"/>
        <w:spacing w:after="0"/>
        <w:rPr>
          <w:rFonts w:asciiTheme="minorHAnsi" w:hAnsiTheme="minorHAnsi" w:cstheme="minorHAnsi"/>
          <w:sz w:val="24"/>
          <w:szCs w:val="24"/>
          <w:lang w:val="en-GB"/>
        </w:rPr>
      </w:pPr>
    </w:p>
    <w:p w14:paraId="5E55F7F4" w14:textId="77777777" w:rsidR="00571FC8" w:rsidRPr="00125F2F" w:rsidRDefault="00571FC8" w:rsidP="00571FC8">
      <w:pPr>
        <w:pStyle w:val="TLSlik"/>
        <w:spacing w:after="0"/>
        <w:rPr>
          <w:rFonts w:asciiTheme="minorHAnsi" w:hAnsiTheme="minorHAnsi" w:cstheme="minorHAnsi"/>
          <w:sz w:val="24"/>
          <w:szCs w:val="24"/>
          <w:lang w:val="en-GB"/>
        </w:rPr>
      </w:pPr>
    </w:p>
    <w:p w14:paraId="23162FF9" w14:textId="77777777" w:rsidR="00571FC8" w:rsidRPr="00125F2F" w:rsidRDefault="00571FC8" w:rsidP="00571FC8">
      <w:pPr>
        <w:pStyle w:val="TLSlik"/>
        <w:rPr>
          <w:rFonts w:asciiTheme="minorHAnsi" w:hAnsiTheme="minorHAnsi" w:cstheme="minorHAnsi"/>
          <w:sz w:val="24"/>
          <w:szCs w:val="24"/>
          <w:lang w:val="en-GB"/>
        </w:rPr>
      </w:pPr>
      <w:r w:rsidRPr="00125F2F">
        <w:rPr>
          <w:rFonts w:asciiTheme="minorHAnsi" w:hAnsiTheme="minorHAnsi" w:cstheme="minorHAnsi"/>
          <w:sz w:val="24"/>
          <w:szCs w:val="24"/>
          <w:lang w:val="en-GB"/>
        </w:rPr>
        <w:t>____________________</w:t>
      </w:r>
    </w:p>
    <w:p w14:paraId="253B1F40" w14:textId="77777777" w:rsidR="00571FC8" w:rsidRPr="00125F2F" w:rsidRDefault="00571FC8" w:rsidP="00571FC8">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w:t>
      </w:r>
      <w:r w:rsidRPr="00125F2F">
        <w:rPr>
          <w:rFonts w:asciiTheme="minorHAnsi" w:hAnsiTheme="minorHAnsi" w:cstheme="minorHAnsi"/>
          <w:i/>
          <w:sz w:val="24"/>
          <w:szCs w:val="24"/>
          <w:lang w:val="en-GB"/>
        </w:rPr>
        <w:t>name</w:t>
      </w:r>
      <w:r w:rsidRPr="00125F2F">
        <w:rPr>
          <w:rFonts w:asciiTheme="minorHAnsi" w:hAnsiTheme="minorHAnsi" w:cstheme="minorHAnsi"/>
          <w:sz w:val="24"/>
          <w:szCs w:val="24"/>
          <w:lang w:val="en-GB"/>
        </w:rPr>
        <w:t>]</w:t>
      </w:r>
    </w:p>
    <w:p w14:paraId="682AB224" w14:textId="77777777" w:rsidR="00571FC8" w:rsidRPr="00125F2F" w:rsidRDefault="00571FC8" w:rsidP="00571FC8">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w:t>
      </w:r>
      <w:r w:rsidRPr="00125F2F">
        <w:rPr>
          <w:rFonts w:asciiTheme="minorHAnsi" w:hAnsiTheme="minorHAnsi" w:cstheme="minorHAnsi"/>
          <w:i/>
          <w:sz w:val="24"/>
          <w:szCs w:val="24"/>
          <w:lang w:val="en-GB"/>
        </w:rPr>
        <w:t>position</w:t>
      </w:r>
      <w:r w:rsidRPr="00125F2F">
        <w:rPr>
          <w:rFonts w:asciiTheme="minorHAnsi" w:hAnsiTheme="minorHAnsi" w:cstheme="minorHAnsi"/>
          <w:sz w:val="24"/>
          <w:szCs w:val="24"/>
          <w:lang w:val="en-GB"/>
        </w:rPr>
        <w:t>]</w:t>
      </w:r>
    </w:p>
    <w:p w14:paraId="178625D3" w14:textId="2BD8499C" w:rsidR="005D3ADD" w:rsidRPr="00125F2F" w:rsidRDefault="00571FC8" w:rsidP="00D87B01">
      <w:pPr>
        <w:pStyle w:val="TLSlik"/>
        <w:spacing w:after="0"/>
        <w:rPr>
          <w:rFonts w:asciiTheme="minorHAnsi" w:hAnsiTheme="minorHAnsi" w:cstheme="minorHAnsi"/>
          <w:sz w:val="24"/>
          <w:szCs w:val="24"/>
          <w:lang w:val="en-GB"/>
        </w:rPr>
      </w:pPr>
      <w:r w:rsidRPr="00125F2F">
        <w:rPr>
          <w:rFonts w:asciiTheme="minorHAnsi" w:hAnsiTheme="minorHAnsi" w:cstheme="minorHAnsi"/>
          <w:sz w:val="24"/>
          <w:szCs w:val="24"/>
          <w:lang w:val="en-GB"/>
        </w:rPr>
        <w:t>For and on behalf of [</w:t>
      </w:r>
      <w:r w:rsidRPr="00125F2F">
        <w:rPr>
          <w:rFonts w:asciiTheme="minorHAnsi" w:hAnsiTheme="minorHAnsi" w:cstheme="minorHAnsi"/>
          <w:i/>
          <w:sz w:val="24"/>
          <w:szCs w:val="24"/>
          <w:lang w:val="en-GB"/>
        </w:rPr>
        <w:t>name of the Investor</w:t>
      </w:r>
      <w:r w:rsidRPr="00125F2F">
        <w:rPr>
          <w:rFonts w:asciiTheme="minorHAnsi" w:hAnsiTheme="minorHAnsi" w:cstheme="minorHAnsi"/>
          <w:sz w:val="24"/>
          <w:szCs w:val="24"/>
          <w:lang w:val="en-GB"/>
        </w:rPr>
        <w:t>]</w:t>
      </w:r>
    </w:p>
    <w:sectPr w:rsidR="005D3ADD" w:rsidRPr="00125F2F" w:rsidSect="00CD0FE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B4C5" w14:textId="77777777" w:rsidR="0070434E" w:rsidRDefault="0070434E" w:rsidP="006B295D">
      <w:r>
        <w:separator/>
      </w:r>
    </w:p>
  </w:endnote>
  <w:endnote w:type="continuationSeparator" w:id="0">
    <w:p w14:paraId="18098B21" w14:textId="77777777" w:rsidR="0070434E" w:rsidRDefault="0070434E" w:rsidP="006B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8F0" w14:textId="77777777" w:rsidR="00900FC4" w:rsidRDefault="0090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1" w14:textId="77777777" w:rsidR="00900FC4" w:rsidRDefault="0090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468" w14:textId="77777777" w:rsidR="00900FC4" w:rsidRDefault="0090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4BBE" w14:textId="77777777" w:rsidR="0070434E" w:rsidRDefault="0070434E" w:rsidP="006B295D">
      <w:r>
        <w:separator/>
      </w:r>
    </w:p>
  </w:footnote>
  <w:footnote w:type="continuationSeparator" w:id="0">
    <w:p w14:paraId="31797691" w14:textId="77777777" w:rsidR="0070434E" w:rsidRDefault="0070434E" w:rsidP="006B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A96" w14:textId="77777777" w:rsidR="00900FC4" w:rsidRDefault="0090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1AC" w14:textId="77777777" w:rsidR="00900FC4" w:rsidRDefault="00900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35B" w14:textId="77777777" w:rsidR="00900FC4" w:rsidRDefault="00900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571FC8"/>
    <w:rsid w:val="000A19B8"/>
    <w:rsid w:val="00125F2F"/>
    <w:rsid w:val="00194A9F"/>
    <w:rsid w:val="001A0299"/>
    <w:rsid w:val="002940D6"/>
    <w:rsid w:val="002B3FD8"/>
    <w:rsid w:val="003518E3"/>
    <w:rsid w:val="00351F1D"/>
    <w:rsid w:val="003E020E"/>
    <w:rsid w:val="00435D48"/>
    <w:rsid w:val="00485300"/>
    <w:rsid w:val="0054172F"/>
    <w:rsid w:val="00543AC2"/>
    <w:rsid w:val="00571FC8"/>
    <w:rsid w:val="00581C98"/>
    <w:rsid w:val="005D3ADD"/>
    <w:rsid w:val="005D6D01"/>
    <w:rsid w:val="00622709"/>
    <w:rsid w:val="006433E8"/>
    <w:rsid w:val="006B295D"/>
    <w:rsid w:val="006F1146"/>
    <w:rsid w:val="006F16F6"/>
    <w:rsid w:val="0070434E"/>
    <w:rsid w:val="0070698F"/>
    <w:rsid w:val="007215A0"/>
    <w:rsid w:val="007A7737"/>
    <w:rsid w:val="007C4187"/>
    <w:rsid w:val="008433EB"/>
    <w:rsid w:val="008A5218"/>
    <w:rsid w:val="00900FC4"/>
    <w:rsid w:val="00934106"/>
    <w:rsid w:val="009418DB"/>
    <w:rsid w:val="009913C2"/>
    <w:rsid w:val="0099789B"/>
    <w:rsid w:val="009B5D63"/>
    <w:rsid w:val="009D78EA"/>
    <w:rsid w:val="00A22335"/>
    <w:rsid w:val="00B00792"/>
    <w:rsid w:val="00C07473"/>
    <w:rsid w:val="00C65632"/>
    <w:rsid w:val="00CD0FE9"/>
    <w:rsid w:val="00D408E5"/>
    <w:rsid w:val="00D82E11"/>
    <w:rsid w:val="00D87B01"/>
    <w:rsid w:val="00DD5C29"/>
    <w:rsid w:val="00E76D5B"/>
    <w:rsid w:val="00EA5B95"/>
    <w:rsid w:val="00F670F7"/>
    <w:rsid w:val="00FC2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397F"/>
  <w15:chartTrackingRefBased/>
  <w15:docId w15:val="{5E69AA3A-E9DD-4597-9FEE-6375B7E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571F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lang w:val="et-EE"/>
    </w:rPr>
  </w:style>
  <w:style w:type="paragraph" w:styleId="Heading2">
    <w:name w:val="heading 2"/>
    <w:basedOn w:val="Normal"/>
    <w:next w:val="Normal"/>
    <w:link w:val="Heading2Char"/>
    <w:uiPriority w:val="9"/>
    <w:semiHidden/>
    <w:unhideWhenUsed/>
    <w:qFormat/>
    <w:rsid w:val="00571F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Heading3">
    <w:name w:val="heading 3"/>
    <w:basedOn w:val="Normal"/>
    <w:next w:val="Normal"/>
    <w:link w:val="Heading3Char"/>
    <w:uiPriority w:val="9"/>
    <w:semiHidden/>
    <w:unhideWhenUsed/>
    <w:qFormat/>
    <w:rsid w:val="00571FC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t-EE"/>
    </w:rPr>
  </w:style>
  <w:style w:type="paragraph" w:styleId="Heading4">
    <w:name w:val="heading 4"/>
    <w:basedOn w:val="Normal"/>
    <w:next w:val="Normal"/>
    <w:link w:val="Heading4Char"/>
    <w:uiPriority w:val="9"/>
    <w:semiHidden/>
    <w:unhideWhenUsed/>
    <w:qFormat/>
    <w:rsid w:val="00571FC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t-EE"/>
    </w:rPr>
  </w:style>
  <w:style w:type="paragraph" w:styleId="Heading5">
    <w:name w:val="heading 5"/>
    <w:basedOn w:val="Normal"/>
    <w:next w:val="Normal"/>
    <w:link w:val="Heading5Char"/>
    <w:uiPriority w:val="9"/>
    <w:semiHidden/>
    <w:unhideWhenUsed/>
    <w:qFormat/>
    <w:rsid w:val="00571FC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t-EE"/>
    </w:rPr>
  </w:style>
  <w:style w:type="paragraph" w:styleId="Heading6">
    <w:name w:val="heading 6"/>
    <w:basedOn w:val="Normal"/>
    <w:next w:val="Normal"/>
    <w:link w:val="Heading6Char"/>
    <w:rsid w:val="0070698F"/>
    <w:pPr>
      <w:numPr>
        <w:ilvl w:val="5"/>
        <w:numId w:val="6"/>
      </w:numPr>
      <w:spacing w:before="240" w:after="60"/>
      <w:outlineLvl w:val="5"/>
    </w:pPr>
    <w:rPr>
      <w:b/>
      <w:bCs/>
      <w:lang w:val="et-EE" w:eastAsia="et-EE"/>
    </w:rPr>
  </w:style>
  <w:style w:type="paragraph" w:styleId="Heading7">
    <w:name w:val="heading 7"/>
    <w:basedOn w:val="Normal"/>
    <w:next w:val="Normal"/>
    <w:link w:val="Heading7Char"/>
    <w:rsid w:val="0070698F"/>
    <w:pPr>
      <w:numPr>
        <w:ilvl w:val="6"/>
        <w:numId w:val="6"/>
      </w:numPr>
      <w:spacing w:before="240" w:after="60"/>
      <w:outlineLvl w:val="6"/>
    </w:pPr>
    <w:rPr>
      <w:lang w:val="et-EE"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val="et-EE"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val="et-EE"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57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FC8"/>
    <w:rPr>
      <w:rFonts w:eastAsiaTheme="majorEastAsia" w:cstheme="majorBidi"/>
      <w:color w:val="2F5496" w:themeColor="accent1" w:themeShade="BF"/>
    </w:rPr>
  </w:style>
  <w:style w:type="paragraph" w:styleId="Title">
    <w:name w:val="Title"/>
    <w:basedOn w:val="Normal"/>
    <w:next w:val="Normal"/>
    <w:link w:val="TitleChar"/>
    <w:uiPriority w:val="10"/>
    <w:qFormat/>
    <w:rsid w:val="00571FC8"/>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7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C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t-EE"/>
    </w:rPr>
  </w:style>
  <w:style w:type="character" w:customStyle="1" w:styleId="SubtitleChar">
    <w:name w:val="Subtitle Char"/>
    <w:basedOn w:val="DefaultParagraphFont"/>
    <w:link w:val="Subtitle"/>
    <w:uiPriority w:val="11"/>
    <w:rsid w:val="0057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C8"/>
    <w:pPr>
      <w:spacing w:before="160" w:after="160" w:line="259" w:lineRule="auto"/>
      <w:jc w:val="center"/>
    </w:pPr>
    <w:rPr>
      <w:rFonts w:asciiTheme="minorHAnsi" w:eastAsiaTheme="minorHAnsi" w:hAnsiTheme="minorHAnsi" w:cstheme="minorBidi"/>
      <w:i/>
      <w:iCs/>
      <w:color w:val="404040" w:themeColor="text1" w:themeTint="BF"/>
      <w:sz w:val="22"/>
      <w:szCs w:val="22"/>
      <w:lang w:val="et-EE"/>
    </w:rPr>
  </w:style>
  <w:style w:type="character" w:customStyle="1" w:styleId="QuoteChar">
    <w:name w:val="Quote Char"/>
    <w:basedOn w:val="DefaultParagraphFont"/>
    <w:link w:val="Quote"/>
    <w:uiPriority w:val="29"/>
    <w:rsid w:val="00571FC8"/>
    <w:rPr>
      <w:i/>
      <w:iCs/>
      <w:color w:val="404040" w:themeColor="text1" w:themeTint="BF"/>
    </w:rPr>
  </w:style>
  <w:style w:type="paragraph" w:styleId="ListParagraph">
    <w:name w:val="List Paragraph"/>
    <w:basedOn w:val="Normal"/>
    <w:uiPriority w:val="34"/>
    <w:qFormat/>
    <w:rsid w:val="00571FC8"/>
    <w:pPr>
      <w:spacing w:after="160" w:line="259" w:lineRule="auto"/>
      <w:ind w:left="720"/>
      <w:contextualSpacing/>
    </w:pPr>
    <w:rPr>
      <w:rFonts w:asciiTheme="minorHAnsi" w:eastAsiaTheme="minorHAnsi" w:hAnsiTheme="minorHAnsi" w:cstheme="minorBidi"/>
      <w:sz w:val="22"/>
      <w:szCs w:val="22"/>
      <w:lang w:val="et-EE"/>
    </w:rPr>
  </w:style>
  <w:style w:type="character" w:styleId="IntenseEmphasis">
    <w:name w:val="Intense Emphasis"/>
    <w:basedOn w:val="DefaultParagraphFont"/>
    <w:uiPriority w:val="21"/>
    <w:qFormat/>
    <w:rsid w:val="00571FC8"/>
    <w:rPr>
      <w:i/>
      <w:iCs/>
      <w:color w:val="2F5496" w:themeColor="accent1" w:themeShade="BF"/>
    </w:rPr>
  </w:style>
  <w:style w:type="paragraph" w:styleId="IntenseQuote">
    <w:name w:val="Intense Quote"/>
    <w:basedOn w:val="Normal"/>
    <w:next w:val="Normal"/>
    <w:link w:val="IntenseQuoteChar"/>
    <w:uiPriority w:val="30"/>
    <w:qFormat/>
    <w:rsid w:val="00571F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t-EE"/>
    </w:rPr>
  </w:style>
  <w:style w:type="character" w:customStyle="1" w:styleId="IntenseQuoteChar">
    <w:name w:val="Intense Quote Char"/>
    <w:basedOn w:val="DefaultParagraphFont"/>
    <w:link w:val="IntenseQuote"/>
    <w:uiPriority w:val="30"/>
    <w:rsid w:val="00571FC8"/>
    <w:rPr>
      <w:i/>
      <w:iCs/>
      <w:color w:val="2F5496" w:themeColor="accent1" w:themeShade="BF"/>
    </w:rPr>
  </w:style>
  <w:style w:type="character" w:styleId="IntenseReference">
    <w:name w:val="Intense Reference"/>
    <w:basedOn w:val="DefaultParagraphFont"/>
    <w:uiPriority w:val="32"/>
    <w:qFormat/>
    <w:rsid w:val="00571FC8"/>
    <w:rPr>
      <w:b/>
      <w:bCs/>
      <w:smallCaps/>
      <w:color w:val="2F5496" w:themeColor="accent1" w:themeShade="BF"/>
      <w:spacing w:val="5"/>
    </w:rPr>
  </w:style>
  <w:style w:type="character" w:customStyle="1" w:styleId="SLONormalChar">
    <w:name w:val="SLO Normal Char"/>
    <w:basedOn w:val="DefaultParagraphFont"/>
    <w:link w:val="SLONormal"/>
    <w:rsid w:val="00571FC8"/>
    <w:rPr>
      <w:rFonts w:ascii="Times New Roman" w:eastAsia="Times New Roman" w:hAnsi="Times New Roman" w:cs="Times New Roman"/>
      <w:sz w:val="24"/>
      <w:szCs w:val="24"/>
      <w:lang w:val="en-GB"/>
    </w:rPr>
  </w:style>
  <w:style w:type="paragraph" w:customStyle="1" w:styleId="TLSlik">
    <w:name w:val="TLS lõik"/>
    <w:basedOn w:val="Normal"/>
    <w:rsid w:val="00571FC8"/>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571FC8"/>
    <w:pPr>
      <w:spacing w:before="100" w:beforeAutospacing="1" w:after="100" w:afterAutospacing="1"/>
    </w:pPr>
    <w:rPr>
      <w:lang w:val="et-EE" w:eastAsia="et-EE"/>
    </w:rPr>
  </w:style>
  <w:style w:type="paragraph" w:styleId="Revision">
    <w:name w:val="Revision"/>
    <w:hidden/>
    <w:uiPriority w:val="99"/>
    <w:semiHidden/>
    <w:rsid w:val="00900F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LEGAL!12204198.2</documentid>
  <senderid>KRISTA.SEVEREV</senderid>
  <senderemail>KRISTA.SEVEREV@SORAINEN.COM</senderemail>
  <lastmodified>2025-03-05T16:34:00.0000000+02:00</lastmodified>
  <database>LEGAL</database>
</properties>
</file>

<file path=customXml/itemProps1.xml><?xml version="1.0" encoding="utf-8"?>
<ds:datastoreItem xmlns:ds="http://schemas.openxmlformats.org/officeDocument/2006/customXml" ds:itemID="{DEF94F37-AB9A-406E-B153-5281F0E2173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Indrek Vilms</cp:lastModifiedBy>
  <cp:revision>13</cp:revision>
  <dcterms:created xsi:type="dcterms:W3CDTF">2025-03-05T09:53:00Z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e63277e9-18bc-4c89-acbb-b63d8d01ac16</vt:lpwstr>
  </property>
</Properties>
</file>