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5968F" w14:textId="77777777" w:rsidR="00003BC6" w:rsidRDefault="00003BC6" w:rsidP="00003BC6">
      <w:pPr>
        <w:jc w:val="right"/>
        <w:rPr>
          <w:rFonts w:ascii="Segoe UI" w:hAnsi="Segoe UI" w:cs="Segoe UI"/>
          <w:sz w:val="22"/>
          <w:szCs w:val="22"/>
        </w:rPr>
      </w:pPr>
      <w:r>
        <w:rPr>
          <w:rFonts w:ascii="Segoe UI" w:hAnsi="Segoe UI" w:cs="Segoe UI"/>
          <w:sz w:val="22"/>
          <w:szCs w:val="22"/>
        </w:rPr>
        <w:t>5 Skelbimo priedas</w:t>
      </w:r>
    </w:p>
    <w:p w14:paraId="334DCF61" w14:textId="77777777" w:rsidR="00003BC6" w:rsidRDefault="00003BC6" w:rsidP="00003BC6">
      <w:pPr>
        <w:jc w:val="right"/>
        <w:rPr>
          <w:rFonts w:ascii="Segoe UI" w:hAnsi="Segoe UI" w:cs="Segoe UI"/>
          <w:caps/>
          <w:sz w:val="22"/>
          <w:szCs w:val="22"/>
          <w:lang w:eastAsia="en-US"/>
        </w:rPr>
      </w:pPr>
    </w:p>
    <w:p w14:paraId="4B199793" w14:textId="77777777" w:rsidR="00003BC6" w:rsidRDefault="00003BC6" w:rsidP="00003BC6">
      <w:pPr>
        <w:jc w:val="center"/>
        <w:rPr>
          <w:rFonts w:ascii="Segoe UI" w:hAnsi="Segoe UI" w:cs="Segoe UI"/>
          <w:b/>
          <w:caps/>
          <w:sz w:val="22"/>
          <w:szCs w:val="22"/>
          <w:lang w:eastAsia="en-US"/>
        </w:rPr>
      </w:pPr>
      <w:r>
        <w:rPr>
          <w:rFonts w:ascii="Segoe UI" w:hAnsi="Segoe UI" w:cs="Segoe UI"/>
          <w:b/>
          <w:caps/>
          <w:sz w:val="22"/>
          <w:szCs w:val="22"/>
          <w:lang w:eastAsia="en-US"/>
        </w:rPr>
        <w:t>SUTIKIMAS Dėl asmens duomenų naudojimo</w:t>
      </w:r>
    </w:p>
    <w:p w14:paraId="2FD8CC5A" w14:textId="77777777" w:rsidR="00003BC6" w:rsidRDefault="00003BC6" w:rsidP="00003BC6">
      <w:pPr>
        <w:jc w:val="center"/>
        <w:rPr>
          <w:rFonts w:ascii="Segoe UI" w:hAnsi="Segoe UI" w:cs="Segoe UI"/>
          <w:b/>
          <w:caps/>
          <w:sz w:val="22"/>
          <w:szCs w:val="22"/>
          <w:lang w:eastAsia="en-US"/>
        </w:rPr>
      </w:pPr>
      <w:r>
        <w:rPr>
          <w:rFonts w:ascii="Segoe UI" w:hAnsi="Segoe UI" w:cs="Segoe UI"/>
          <w:b/>
          <w:caps/>
          <w:sz w:val="22"/>
          <w:szCs w:val="22"/>
          <w:lang w:eastAsia="en-US"/>
        </w:rPr>
        <w:t>2019-0..-..</w:t>
      </w:r>
    </w:p>
    <w:p w14:paraId="2B246C64" w14:textId="77777777" w:rsidR="00003BC6" w:rsidRDefault="00003BC6" w:rsidP="00003BC6">
      <w:pPr>
        <w:rPr>
          <w:rFonts w:ascii="Segoe UI" w:eastAsia="Calibri" w:hAnsi="Segoe UI" w:cs="Segoe UI"/>
          <w:sz w:val="22"/>
          <w:szCs w:val="22"/>
          <w:lang w:eastAsia="en-US"/>
        </w:rPr>
      </w:pPr>
    </w:p>
    <w:p w14:paraId="2F5F0E0C" w14:textId="77777777" w:rsidR="00003BC6" w:rsidRDefault="00003BC6" w:rsidP="00003BC6">
      <w:pPr>
        <w:rPr>
          <w:rFonts w:ascii="Segoe UI" w:eastAsia="Calibri" w:hAnsi="Segoe UI" w:cs="Segoe UI"/>
          <w:sz w:val="22"/>
          <w:szCs w:val="22"/>
          <w:lang w:eastAsia="en-US"/>
        </w:rPr>
      </w:pPr>
    </w:p>
    <w:p w14:paraId="6CAAB467" w14:textId="63BF957D" w:rsidR="00003BC6" w:rsidRDefault="00003BC6" w:rsidP="00003BC6">
      <w:pPr>
        <w:spacing w:line="276" w:lineRule="auto"/>
        <w:ind w:right="38" w:hanging="142"/>
        <w:contextualSpacing/>
        <w:jc w:val="both"/>
        <w:rPr>
          <w:rFonts w:ascii="Segoe UI" w:hAnsi="Segoe UI" w:cs="Segoe UI"/>
          <w:sz w:val="22"/>
          <w:szCs w:val="22"/>
        </w:rPr>
      </w:pPr>
      <w:r>
        <w:rPr>
          <w:rFonts w:ascii="Segoe UI" w:hAnsi="Segoe UI" w:cs="Segoe UI"/>
          <w:sz w:val="22"/>
          <w:szCs w:val="22"/>
        </w:rPr>
        <w:t xml:space="preserve">Aš, _____________________________________________, </w:t>
      </w:r>
      <w:r>
        <w:rPr>
          <w:rFonts w:ascii="Segoe UI" w:hAnsi="Segoe UI" w:cs="Segoe UI"/>
          <w:b/>
          <w:sz w:val="22"/>
          <w:szCs w:val="22"/>
        </w:rPr>
        <w:t>sutinku</w:t>
      </w:r>
      <w:r>
        <w:rPr>
          <w:rFonts w:ascii="Segoe UI" w:hAnsi="Segoe UI" w:cs="Segoe UI"/>
          <w:sz w:val="22"/>
          <w:szCs w:val="22"/>
        </w:rPr>
        <w:t>, kad akcinė bendrovė „Klaipėdos nafta“</w:t>
      </w:r>
      <w:r w:rsidR="00124333">
        <w:rPr>
          <w:rFonts w:ascii="Segoe UI" w:hAnsi="Segoe UI" w:cs="Segoe UI"/>
          <w:sz w:val="22"/>
          <w:szCs w:val="22"/>
        </w:rPr>
        <w:t xml:space="preserve"> ir UAB „</w:t>
      </w:r>
      <w:proofErr w:type="spellStart"/>
      <w:r w:rsidR="00124333">
        <w:rPr>
          <w:rFonts w:ascii="Segoe UI" w:hAnsi="Segoe UI" w:cs="Segoe UI"/>
          <w:sz w:val="22"/>
          <w:szCs w:val="22"/>
        </w:rPr>
        <w:t>Aims</w:t>
      </w:r>
      <w:proofErr w:type="spellEnd"/>
      <w:r w:rsidR="00124333">
        <w:rPr>
          <w:rFonts w:ascii="Segoe UI" w:hAnsi="Segoe UI" w:cs="Segoe UI"/>
          <w:sz w:val="22"/>
          <w:szCs w:val="22"/>
        </w:rPr>
        <w:t xml:space="preserve"> International Lietuva“ </w:t>
      </w:r>
      <w:r>
        <w:rPr>
          <w:rFonts w:ascii="Segoe UI" w:hAnsi="Segoe UI" w:cs="Segoe UI"/>
          <w:sz w:val="22"/>
          <w:szCs w:val="22"/>
        </w:rPr>
        <w:t xml:space="preserve"> (toliau – Duomenų valdytojas), atrankos į generalinio direktoriaus poziciją vykdymo tikslu, tvarkytų mano asmens duomenis pagal toliau pateiktas asmens duomenų kategorijas. </w:t>
      </w:r>
    </w:p>
    <w:p w14:paraId="6BD7CFA6" w14:textId="77777777" w:rsidR="00003BC6" w:rsidRDefault="00003BC6" w:rsidP="00003BC6">
      <w:pPr>
        <w:spacing w:line="276" w:lineRule="auto"/>
        <w:ind w:right="38" w:hanging="142"/>
        <w:contextualSpacing/>
        <w:jc w:val="both"/>
        <w:rPr>
          <w:rFonts w:ascii="Segoe UI" w:hAnsi="Segoe UI" w:cs="Segoe UI"/>
          <w:sz w:val="22"/>
          <w:szCs w:val="22"/>
        </w:rPr>
      </w:pPr>
    </w:p>
    <w:tbl>
      <w:tblPr>
        <w:tblW w:w="9645" w:type="dxa"/>
        <w:tblLayout w:type="fixed"/>
        <w:tblLook w:val="04A0" w:firstRow="1" w:lastRow="0" w:firstColumn="1" w:lastColumn="0" w:noHBand="0" w:noVBand="1"/>
      </w:tblPr>
      <w:tblGrid>
        <w:gridCol w:w="1560"/>
        <w:gridCol w:w="8085"/>
      </w:tblGrid>
      <w:tr w:rsidR="00003BC6" w14:paraId="2FCA9E87" w14:textId="77777777" w:rsidTr="00003BC6">
        <w:trPr>
          <w:trHeight w:val="2686"/>
        </w:trPr>
        <w:tc>
          <w:tcPr>
            <w:tcW w:w="1560" w:type="dxa"/>
            <w:tcBorders>
              <w:top w:val="nil"/>
              <w:left w:val="nil"/>
              <w:bottom w:val="nil"/>
              <w:right w:val="single" w:sz="4" w:space="0" w:color="auto"/>
            </w:tcBorders>
            <w:vAlign w:val="center"/>
            <w:hideMark/>
          </w:tcPr>
          <w:p w14:paraId="5145F370" w14:textId="77777777" w:rsidR="00003BC6" w:rsidRDefault="00003BC6">
            <w:pPr>
              <w:spacing w:line="276" w:lineRule="auto"/>
              <w:rPr>
                <w:rFonts w:ascii="Segoe UI" w:hAnsi="Segoe UI" w:cs="Segoe UI"/>
                <w:b/>
                <w:sz w:val="22"/>
                <w:szCs w:val="22"/>
              </w:rPr>
            </w:pPr>
            <w:r>
              <w:rPr>
                <w:rFonts w:ascii="Segoe UI" w:hAnsi="Segoe UI" w:cs="Segoe UI"/>
                <w:b/>
                <w:sz w:val="22"/>
                <w:szCs w:val="22"/>
              </w:rPr>
              <w:t>Asmens duomenų kategorijos:</w:t>
            </w:r>
          </w:p>
        </w:tc>
        <w:tc>
          <w:tcPr>
            <w:tcW w:w="8085" w:type="dxa"/>
            <w:tcBorders>
              <w:top w:val="single" w:sz="4" w:space="0" w:color="auto"/>
              <w:left w:val="single" w:sz="4" w:space="0" w:color="auto"/>
              <w:bottom w:val="single" w:sz="4" w:space="0" w:color="auto"/>
              <w:right w:val="single" w:sz="4" w:space="0" w:color="auto"/>
            </w:tcBorders>
            <w:hideMark/>
          </w:tcPr>
          <w:p w14:paraId="0398EB54" w14:textId="77777777" w:rsidR="00003BC6" w:rsidRDefault="00003BC6" w:rsidP="00DE3C50">
            <w:pPr>
              <w:pStyle w:val="Sraopastraipa1"/>
              <w:numPr>
                <w:ilvl w:val="0"/>
                <w:numId w:val="1"/>
              </w:numPr>
              <w:spacing w:after="0" w:line="276" w:lineRule="auto"/>
              <w:ind w:left="256" w:hanging="270"/>
              <w:jc w:val="both"/>
              <w:rPr>
                <w:rFonts w:ascii="Segoe UI" w:hAnsi="Segoe UI" w:cs="Segoe UI"/>
                <w:lang w:val="lt-LT"/>
              </w:rPr>
            </w:pPr>
            <w:r>
              <w:rPr>
                <w:rFonts w:ascii="Segoe UI" w:hAnsi="Segoe UI" w:cs="Segoe UI"/>
                <w:lang w:val="lt-LT"/>
              </w:rPr>
              <w:t>Asmens tapatybę patvirtinantys duomenys (vardas, pavardė, gimimo data, asmens kodas, asmens tapatybės dokumento numeris, lytis, pilietybė, atvaizdas, parašas).</w:t>
            </w:r>
          </w:p>
          <w:p w14:paraId="1C88AE9D" w14:textId="77777777" w:rsidR="00003BC6" w:rsidRDefault="00003BC6" w:rsidP="00DE3C50">
            <w:pPr>
              <w:pStyle w:val="Sraopastraipa1"/>
              <w:numPr>
                <w:ilvl w:val="0"/>
                <w:numId w:val="1"/>
              </w:numPr>
              <w:spacing w:after="0" w:line="276" w:lineRule="auto"/>
              <w:ind w:left="256" w:hanging="270"/>
              <w:jc w:val="both"/>
              <w:rPr>
                <w:rFonts w:ascii="Segoe UI" w:hAnsi="Segoe UI" w:cs="Segoe UI"/>
                <w:lang w:val="lt-LT"/>
              </w:rPr>
            </w:pPr>
            <w:r>
              <w:rPr>
                <w:rFonts w:ascii="Segoe UI" w:hAnsi="Segoe UI" w:cs="Segoe UI"/>
                <w:lang w:val="lt-LT"/>
              </w:rPr>
              <w:t>Gyvenamosios vietos adresas.</w:t>
            </w:r>
          </w:p>
          <w:p w14:paraId="429F803F" w14:textId="77777777" w:rsidR="00003BC6" w:rsidRDefault="00003BC6" w:rsidP="00DE3C50">
            <w:pPr>
              <w:pStyle w:val="Sraopastraipa1"/>
              <w:numPr>
                <w:ilvl w:val="0"/>
                <w:numId w:val="1"/>
              </w:numPr>
              <w:spacing w:after="0" w:line="276" w:lineRule="auto"/>
              <w:ind w:left="256" w:hanging="270"/>
              <w:jc w:val="both"/>
              <w:rPr>
                <w:rFonts w:ascii="Segoe UI" w:hAnsi="Segoe UI" w:cs="Segoe UI"/>
                <w:lang w:val="lt-LT"/>
              </w:rPr>
            </w:pPr>
            <w:r>
              <w:rPr>
                <w:rFonts w:ascii="Segoe UI" w:hAnsi="Segoe UI" w:cs="Segoe UI"/>
                <w:lang w:val="lt-LT"/>
              </w:rPr>
              <w:t>Telefono numeris.</w:t>
            </w:r>
          </w:p>
          <w:p w14:paraId="7C07C81A" w14:textId="77777777" w:rsidR="00003BC6" w:rsidRDefault="00003BC6" w:rsidP="00DE3C50">
            <w:pPr>
              <w:pStyle w:val="Sraopastraipa1"/>
              <w:numPr>
                <w:ilvl w:val="0"/>
                <w:numId w:val="1"/>
              </w:numPr>
              <w:spacing w:after="0" w:line="276" w:lineRule="auto"/>
              <w:ind w:left="256" w:hanging="270"/>
              <w:jc w:val="both"/>
              <w:rPr>
                <w:rFonts w:ascii="Segoe UI" w:hAnsi="Segoe UI" w:cs="Segoe UI"/>
                <w:lang w:val="lt-LT"/>
              </w:rPr>
            </w:pPr>
            <w:r>
              <w:rPr>
                <w:rFonts w:ascii="Segoe UI" w:hAnsi="Segoe UI" w:cs="Segoe UI"/>
                <w:lang w:val="lt-LT"/>
              </w:rPr>
              <w:t>Elektroninio pašto adresas.</w:t>
            </w:r>
          </w:p>
          <w:p w14:paraId="519477C5" w14:textId="77777777" w:rsidR="00003BC6" w:rsidRDefault="00003BC6" w:rsidP="00DE3C50">
            <w:pPr>
              <w:pStyle w:val="Sraopastraipa1"/>
              <w:numPr>
                <w:ilvl w:val="0"/>
                <w:numId w:val="1"/>
              </w:numPr>
              <w:spacing w:after="0" w:line="276" w:lineRule="auto"/>
              <w:ind w:left="256" w:hanging="270"/>
              <w:jc w:val="both"/>
              <w:rPr>
                <w:rFonts w:ascii="Segoe UI" w:hAnsi="Segoe UI" w:cs="Segoe UI"/>
                <w:lang w:val="lt-LT"/>
              </w:rPr>
            </w:pPr>
            <w:r>
              <w:rPr>
                <w:rFonts w:ascii="Segoe UI" w:hAnsi="Segoe UI" w:cs="Segoe UI"/>
                <w:lang w:val="lt-LT"/>
              </w:rPr>
              <w:t>Informacija apie darbo patirtį (darbovietė, darbo laikotarpis, pareigos, atsakomybės ir (ar) pasiekimai, atleidimo iš darbo ar praradimo teisės verstis veikla priežastys).</w:t>
            </w:r>
          </w:p>
          <w:p w14:paraId="47C390D1" w14:textId="77777777" w:rsidR="00003BC6" w:rsidRDefault="00003BC6" w:rsidP="00DE3C50">
            <w:pPr>
              <w:pStyle w:val="Sraopastraipa1"/>
              <w:numPr>
                <w:ilvl w:val="0"/>
                <w:numId w:val="1"/>
              </w:numPr>
              <w:spacing w:after="0" w:line="276" w:lineRule="auto"/>
              <w:ind w:left="256" w:hanging="270"/>
              <w:jc w:val="both"/>
              <w:rPr>
                <w:rFonts w:ascii="Segoe UI" w:hAnsi="Segoe UI" w:cs="Segoe UI"/>
                <w:lang w:val="lt-LT"/>
              </w:rPr>
            </w:pPr>
            <w:r>
              <w:rPr>
                <w:rFonts w:ascii="Segoe UI" w:hAnsi="Segoe UI" w:cs="Segoe UI"/>
                <w:lang w:val="lt-LT"/>
              </w:rPr>
              <w:t>Specialiųjų kategorijų asmens duomenys (informacija apie teistumą, sveikatos duomenys).</w:t>
            </w:r>
          </w:p>
          <w:p w14:paraId="34976A02" w14:textId="77777777" w:rsidR="00003BC6" w:rsidRDefault="00003BC6" w:rsidP="00DE3C50">
            <w:pPr>
              <w:pStyle w:val="Sraopastraipa1"/>
              <w:numPr>
                <w:ilvl w:val="0"/>
                <w:numId w:val="1"/>
              </w:numPr>
              <w:spacing w:after="0" w:line="276" w:lineRule="auto"/>
              <w:ind w:left="256" w:hanging="270"/>
              <w:jc w:val="both"/>
              <w:rPr>
                <w:rFonts w:ascii="Segoe UI" w:hAnsi="Segoe UI" w:cs="Segoe UI"/>
                <w:lang w:val="lt-LT"/>
              </w:rPr>
            </w:pPr>
            <w:r>
              <w:rPr>
                <w:rFonts w:ascii="Segoe UI" w:hAnsi="Segoe UI" w:cs="Segoe UI"/>
                <w:lang w:val="lt-LT"/>
              </w:rPr>
              <w:t>Informacija apie išsilavinimą (mokymo įstaiga, mokymosi laikotarpis, įgytas išsilavinimas ir (ar) kvalifikacija), informacija apie kvalifikacijos kėlimą (išklausyti mokymai, įgyti sertifikatai), informacija apie kalbų mokėjimą, informacinių technologijų, vairavimo įgūdžius, kitas kompetencijas, kita informacija, kuri identifikuoja asmenį ir yra pateikiama CV, motyvaciniame laiške ar kituose kandidatavimo dokumentuose.</w:t>
            </w:r>
          </w:p>
        </w:tc>
      </w:tr>
      <w:tr w:rsidR="00003BC6" w14:paraId="1A64D344" w14:textId="77777777" w:rsidTr="00003BC6">
        <w:trPr>
          <w:trHeight w:val="207"/>
        </w:trPr>
        <w:tc>
          <w:tcPr>
            <w:tcW w:w="1560" w:type="dxa"/>
            <w:tcBorders>
              <w:top w:val="nil"/>
              <w:left w:val="nil"/>
              <w:bottom w:val="nil"/>
              <w:right w:val="single" w:sz="4" w:space="0" w:color="auto"/>
            </w:tcBorders>
            <w:vAlign w:val="center"/>
            <w:hideMark/>
          </w:tcPr>
          <w:p w14:paraId="0B3065AE" w14:textId="77777777" w:rsidR="00003BC6" w:rsidRDefault="00003BC6">
            <w:pPr>
              <w:spacing w:line="276" w:lineRule="auto"/>
              <w:rPr>
                <w:rFonts w:ascii="Segoe UI" w:hAnsi="Segoe UI" w:cs="Segoe UI"/>
                <w:b/>
                <w:sz w:val="22"/>
                <w:szCs w:val="22"/>
              </w:rPr>
            </w:pPr>
            <w:r>
              <w:rPr>
                <w:rFonts w:ascii="Segoe UI" w:hAnsi="Segoe UI" w:cs="Segoe UI"/>
                <w:b/>
                <w:sz w:val="22"/>
                <w:szCs w:val="22"/>
              </w:rPr>
              <w:t>Asmens duomenų tvarkymo terminas</w:t>
            </w:r>
          </w:p>
        </w:tc>
        <w:tc>
          <w:tcPr>
            <w:tcW w:w="8085" w:type="dxa"/>
            <w:tcBorders>
              <w:top w:val="single" w:sz="4" w:space="0" w:color="auto"/>
              <w:left w:val="single" w:sz="4" w:space="0" w:color="auto"/>
              <w:bottom w:val="single" w:sz="4" w:space="0" w:color="auto"/>
              <w:right w:val="single" w:sz="4" w:space="0" w:color="auto"/>
            </w:tcBorders>
            <w:hideMark/>
          </w:tcPr>
          <w:p w14:paraId="5AB9865F" w14:textId="645B2DAB" w:rsidR="00003BC6" w:rsidRDefault="00003BC6">
            <w:pPr>
              <w:pStyle w:val="Sraopastraipa1"/>
              <w:spacing w:line="276" w:lineRule="auto"/>
              <w:ind w:left="-14"/>
              <w:jc w:val="both"/>
              <w:rPr>
                <w:rFonts w:ascii="Segoe UI" w:hAnsi="Segoe UI" w:cs="Segoe UI"/>
                <w:lang w:val="lt-LT"/>
              </w:rPr>
            </w:pPr>
            <w:r>
              <w:rPr>
                <w:rFonts w:ascii="Segoe UI" w:hAnsi="Segoe UI" w:cs="Segoe UI"/>
                <w:lang w:val="lt-LT"/>
              </w:rPr>
              <w:t>2 (dve</w:t>
            </w:r>
            <w:r w:rsidR="00124333">
              <w:rPr>
                <w:rFonts w:ascii="Segoe UI" w:hAnsi="Segoe UI" w:cs="Segoe UI"/>
                <w:lang w:val="lt-LT"/>
              </w:rPr>
              <w:t>jus) metus po atrankos pabaigos, bet ne ilgiau nei maksimalus įstatymų nustatytas terminas.</w:t>
            </w:r>
            <w:bookmarkStart w:id="0" w:name="_GoBack"/>
            <w:bookmarkEnd w:id="0"/>
          </w:p>
        </w:tc>
      </w:tr>
    </w:tbl>
    <w:p w14:paraId="290988A2" w14:textId="77777777" w:rsidR="00003BC6" w:rsidRDefault="00003BC6" w:rsidP="00003BC6">
      <w:pPr>
        <w:spacing w:line="276" w:lineRule="auto"/>
        <w:ind w:right="38"/>
        <w:contextualSpacing/>
        <w:jc w:val="both"/>
        <w:rPr>
          <w:rFonts w:ascii="Segoe UI" w:hAnsi="Segoe UI" w:cs="Segoe UI"/>
          <w:sz w:val="22"/>
          <w:szCs w:val="22"/>
        </w:rPr>
      </w:pPr>
    </w:p>
    <w:p w14:paraId="6DCB79C7" w14:textId="77777777" w:rsidR="00003BC6" w:rsidRDefault="00003BC6" w:rsidP="00003BC6">
      <w:pPr>
        <w:ind w:right="-1"/>
        <w:contextualSpacing/>
        <w:jc w:val="both"/>
        <w:rPr>
          <w:rFonts w:ascii="Segoe UI" w:hAnsi="Segoe UI" w:cs="Segoe UI"/>
          <w:sz w:val="22"/>
          <w:szCs w:val="22"/>
        </w:rPr>
      </w:pPr>
      <w:r>
        <w:rPr>
          <w:rFonts w:ascii="Segoe UI" w:hAnsi="Segoe UI" w:cs="Segoe UI"/>
          <w:sz w:val="22"/>
          <w:szCs w:val="22"/>
        </w:rPr>
        <w:t>Pasibaigus nustatytam asmens duomenų tvarkymo terminui arba man atšaukus sutikimą, jo pagrindu tvarkyti asmens duomenys bus ištrinti, jei nebus kito teisėto jų tvarkymo pagrindo (pvz., jei nebus teisės aktuose nustatytos pareigos šių duomenų tvarkyti ilgesnį nei numatyta laikotarpį).</w:t>
      </w:r>
    </w:p>
    <w:p w14:paraId="320BB9B6" w14:textId="77777777" w:rsidR="00003BC6" w:rsidRDefault="00003BC6" w:rsidP="00003BC6">
      <w:pPr>
        <w:jc w:val="both"/>
        <w:rPr>
          <w:rFonts w:ascii="Segoe UI" w:eastAsia="Calibri" w:hAnsi="Segoe UI" w:cs="Segoe UI"/>
          <w:sz w:val="22"/>
          <w:szCs w:val="22"/>
          <w:lang w:eastAsia="en-US"/>
        </w:rPr>
      </w:pPr>
    </w:p>
    <w:p w14:paraId="06E03CAF" w14:textId="77777777" w:rsidR="00003BC6" w:rsidRDefault="00003BC6" w:rsidP="00003BC6">
      <w:pPr>
        <w:jc w:val="both"/>
        <w:rPr>
          <w:rFonts w:ascii="Segoe UI" w:eastAsia="Calibri" w:hAnsi="Segoe UI" w:cs="Segoe UI"/>
          <w:sz w:val="22"/>
          <w:szCs w:val="22"/>
          <w:lang w:eastAsia="en-US"/>
        </w:rPr>
      </w:pPr>
      <w:r>
        <w:rPr>
          <w:rFonts w:ascii="Segoe UI" w:eastAsia="Calibri" w:hAnsi="Segoe UI" w:cs="Segoe UI"/>
          <w:sz w:val="22"/>
          <w:szCs w:val="22"/>
          <w:lang w:eastAsia="en-US"/>
        </w:rPr>
        <w:t xml:space="preserve">Man yra žinomos ir suprantamos asmens duomenų subjekto teisės, numatytos Duomenų valdytojo Asmens duomenų tvarkymo gairėse (teisė susipažinti su tvarkomais mano asmens duomenimis, </w:t>
      </w:r>
      <w:r>
        <w:rPr>
          <w:rFonts w:ascii="Segoe UI" w:eastAsia="Calibri" w:hAnsi="Segoe UI" w:cs="Segoe UI"/>
          <w:sz w:val="22"/>
          <w:szCs w:val="22"/>
          <w:lang w:eastAsia="en-US"/>
        </w:rPr>
        <w:lastRenderedPageBreak/>
        <w:t xml:space="preserve">reikalauti ištaisyti arba ištrinti asmens duomenis, arba apriboti asmens duomenų tvarkymą, nesutikti, kad asmens duomenys būtų tvarkomi, teisė pateikti skundą priežiūros institucijai, kuria Lietuvos Respublikoje yra Valstybinė duomenų apsaugos inspekcija (A. Juozapavičiaus g. 6, 09310 Vilnius; tel. (8 5) 271 2804, 279 1445; el. paštas: </w:t>
      </w:r>
      <w:proofErr w:type="spellStart"/>
      <w:r>
        <w:rPr>
          <w:rFonts w:ascii="Segoe UI" w:eastAsia="Calibri" w:hAnsi="Segoe UI" w:cs="Segoe UI"/>
          <w:sz w:val="22"/>
          <w:szCs w:val="22"/>
          <w:lang w:eastAsia="en-US"/>
        </w:rPr>
        <w:t>ada@ada.lt</w:t>
      </w:r>
      <w:proofErr w:type="spellEnd"/>
      <w:r>
        <w:rPr>
          <w:rFonts w:ascii="Segoe UI" w:eastAsia="Calibri" w:hAnsi="Segoe UI" w:cs="Segoe UI"/>
          <w:sz w:val="22"/>
          <w:szCs w:val="22"/>
          <w:lang w:eastAsia="en-US"/>
        </w:rPr>
        <w:t xml:space="preserve">), teisė į duomenų </w:t>
      </w:r>
      <w:proofErr w:type="spellStart"/>
      <w:r>
        <w:rPr>
          <w:rFonts w:ascii="Segoe UI" w:eastAsia="Calibri" w:hAnsi="Segoe UI" w:cs="Segoe UI"/>
          <w:sz w:val="22"/>
          <w:szCs w:val="22"/>
          <w:lang w:eastAsia="en-US"/>
        </w:rPr>
        <w:t>perkeliamumą</w:t>
      </w:r>
      <w:proofErr w:type="spellEnd"/>
      <w:r>
        <w:rPr>
          <w:rFonts w:ascii="Segoe UI" w:eastAsia="Calibri" w:hAnsi="Segoe UI" w:cs="Segoe UI"/>
          <w:sz w:val="22"/>
          <w:szCs w:val="22"/>
          <w:lang w:eastAsia="en-US"/>
        </w:rPr>
        <w:t>).</w:t>
      </w:r>
    </w:p>
    <w:p w14:paraId="6384B693" w14:textId="77777777" w:rsidR="00003BC6" w:rsidRDefault="00003BC6" w:rsidP="00003BC6">
      <w:pPr>
        <w:jc w:val="both"/>
        <w:rPr>
          <w:rFonts w:ascii="Segoe UI" w:eastAsia="Calibri" w:hAnsi="Segoe UI" w:cs="Segoe UI"/>
          <w:sz w:val="22"/>
          <w:szCs w:val="22"/>
          <w:lang w:eastAsia="en-US"/>
        </w:rPr>
      </w:pPr>
    </w:p>
    <w:p w14:paraId="755D1DA9" w14:textId="6A0AB891" w:rsidR="00003BC6" w:rsidRDefault="00003BC6" w:rsidP="00003BC6">
      <w:pPr>
        <w:jc w:val="both"/>
        <w:rPr>
          <w:rFonts w:ascii="Segoe UI" w:eastAsia="Calibri" w:hAnsi="Segoe UI" w:cs="Segoe UI"/>
          <w:sz w:val="22"/>
          <w:szCs w:val="22"/>
          <w:lang w:eastAsia="en-US"/>
        </w:rPr>
      </w:pPr>
      <w:r>
        <w:rPr>
          <w:rFonts w:ascii="Segoe UI" w:eastAsia="Calibri" w:hAnsi="Segoe UI" w:cs="Segoe UI"/>
          <w:sz w:val="22"/>
          <w:szCs w:val="22"/>
          <w:lang w:eastAsia="en-US"/>
        </w:rPr>
        <w:t>Man yra žinoma ir suprantama, kad savo sutikimą galiu bet kada atšaukti, pateikdamas (-a) prašymą Duomenų valdytojui raštu, įteikdamas jį tiesiogiai Duomenų valdytojo Personalo skyriui arba atsiųsdamas adresu Burių g. 19 LT-92276 Klaipėda, arba el. pašto a</w:t>
      </w:r>
      <w:r w:rsidR="00EC5A33">
        <w:rPr>
          <w:rFonts w:ascii="Segoe UI" w:eastAsia="Calibri" w:hAnsi="Segoe UI" w:cs="Segoe UI"/>
          <w:sz w:val="22"/>
          <w:szCs w:val="22"/>
          <w:lang w:eastAsia="en-US"/>
        </w:rPr>
        <w:t xml:space="preserve">dresu </w:t>
      </w:r>
      <w:proofErr w:type="spellStart"/>
      <w:r w:rsidR="00EC5A33">
        <w:rPr>
          <w:rFonts w:ascii="Segoe UI" w:eastAsia="Calibri" w:hAnsi="Segoe UI" w:cs="Segoe UI"/>
          <w:sz w:val="22"/>
          <w:szCs w:val="22"/>
          <w:lang w:eastAsia="en-US"/>
        </w:rPr>
        <w:t>personalas</w:t>
      </w:r>
      <w:r>
        <w:rPr>
          <w:rFonts w:ascii="Segoe UI" w:eastAsia="Calibri" w:hAnsi="Segoe UI" w:cs="Segoe UI"/>
          <w:sz w:val="22"/>
          <w:szCs w:val="22"/>
          <w:lang w:eastAsia="en-US"/>
        </w:rPr>
        <w:t>@kn.lt</w:t>
      </w:r>
      <w:proofErr w:type="spellEnd"/>
      <w:r>
        <w:rPr>
          <w:rFonts w:ascii="Segoe UI" w:eastAsia="Calibri" w:hAnsi="Segoe UI" w:cs="Segoe UI"/>
          <w:sz w:val="22"/>
          <w:szCs w:val="22"/>
          <w:lang w:eastAsia="en-US"/>
        </w:rPr>
        <w:t xml:space="preserve">. </w:t>
      </w:r>
    </w:p>
    <w:p w14:paraId="1047CAB1" w14:textId="77777777" w:rsidR="00003BC6" w:rsidRDefault="00003BC6" w:rsidP="00003BC6">
      <w:pPr>
        <w:jc w:val="both"/>
        <w:rPr>
          <w:rFonts w:ascii="Segoe UI" w:hAnsi="Segoe UI" w:cs="Segoe UI"/>
          <w:sz w:val="22"/>
          <w:szCs w:val="22"/>
        </w:rPr>
      </w:pPr>
    </w:p>
    <w:p w14:paraId="2D37AA2A" w14:textId="77777777" w:rsidR="00003BC6" w:rsidRDefault="00003BC6" w:rsidP="00003BC6">
      <w:pPr>
        <w:jc w:val="both"/>
        <w:rPr>
          <w:rFonts w:ascii="Segoe UI" w:hAnsi="Segoe UI" w:cs="Segoe UI"/>
          <w:sz w:val="22"/>
          <w:szCs w:val="22"/>
        </w:rPr>
      </w:pPr>
    </w:p>
    <w:tbl>
      <w:tblPr>
        <w:tblW w:w="0" w:type="auto"/>
        <w:tblLook w:val="04A0" w:firstRow="1" w:lastRow="0" w:firstColumn="1" w:lastColumn="0" w:noHBand="0" w:noVBand="1"/>
      </w:tblPr>
      <w:tblGrid>
        <w:gridCol w:w="3002"/>
        <w:gridCol w:w="1109"/>
        <w:gridCol w:w="3358"/>
      </w:tblGrid>
      <w:tr w:rsidR="00003BC6" w14:paraId="67691402" w14:textId="77777777" w:rsidTr="00003BC6">
        <w:tc>
          <w:tcPr>
            <w:tcW w:w="3002" w:type="dxa"/>
            <w:tcBorders>
              <w:top w:val="nil"/>
              <w:left w:val="nil"/>
              <w:bottom w:val="single" w:sz="4" w:space="0" w:color="auto"/>
              <w:right w:val="nil"/>
            </w:tcBorders>
          </w:tcPr>
          <w:p w14:paraId="4B87DA22" w14:textId="77777777" w:rsidR="00003BC6" w:rsidRDefault="00003BC6">
            <w:pPr>
              <w:rPr>
                <w:rFonts w:ascii="Segoe UI" w:eastAsia="Calibri" w:hAnsi="Segoe UI" w:cs="Segoe UI"/>
                <w:sz w:val="22"/>
                <w:szCs w:val="22"/>
              </w:rPr>
            </w:pPr>
          </w:p>
        </w:tc>
        <w:tc>
          <w:tcPr>
            <w:tcW w:w="1109" w:type="dxa"/>
          </w:tcPr>
          <w:p w14:paraId="35C83221" w14:textId="77777777" w:rsidR="00003BC6" w:rsidRDefault="00003BC6">
            <w:pPr>
              <w:rPr>
                <w:rFonts w:ascii="Segoe UI" w:eastAsia="Calibri" w:hAnsi="Segoe UI" w:cs="Segoe UI"/>
                <w:sz w:val="22"/>
                <w:szCs w:val="22"/>
              </w:rPr>
            </w:pPr>
          </w:p>
        </w:tc>
        <w:tc>
          <w:tcPr>
            <w:tcW w:w="3358" w:type="dxa"/>
            <w:tcBorders>
              <w:top w:val="nil"/>
              <w:left w:val="nil"/>
              <w:bottom w:val="single" w:sz="4" w:space="0" w:color="auto"/>
              <w:right w:val="nil"/>
            </w:tcBorders>
            <w:hideMark/>
          </w:tcPr>
          <w:p w14:paraId="5C37E56B" w14:textId="77777777" w:rsidR="00003BC6" w:rsidRDefault="00003BC6">
            <w:pPr>
              <w:rPr>
                <w:rFonts w:ascii="Segoe UI" w:eastAsia="Calibri" w:hAnsi="Segoe UI" w:cs="Segoe UI"/>
                <w:sz w:val="22"/>
                <w:szCs w:val="22"/>
              </w:rPr>
            </w:pPr>
            <w:r>
              <w:rPr>
                <w:rFonts w:ascii="Segoe UI" w:eastAsia="Calibri" w:hAnsi="Segoe UI" w:cs="Segoe UI"/>
                <w:sz w:val="22"/>
                <w:szCs w:val="22"/>
              </w:rPr>
              <w:t xml:space="preserve"> </w:t>
            </w:r>
          </w:p>
        </w:tc>
      </w:tr>
      <w:tr w:rsidR="00003BC6" w14:paraId="504EFDC2" w14:textId="77777777" w:rsidTr="00003BC6">
        <w:tc>
          <w:tcPr>
            <w:tcW w:w="3002" w:type="dxa"/>
            <w:tcBorders>
              <w:top w:val="single" w:sz="4" w:space="0" w:color="auto"/>
              <w:left w:val="nil"/>
              <w:bottom w:val="nil"/>
              <w:right w:val="nil"/>
            </w:tcBorders>
            <w:hideMark/>
          </w:tcPr>
          <w:p w14:paraId="45317E46" w14:textId="77777777" w:rsidR="00003BC6" w:rsidRDefault="00003BC6">
            <w:pPr>
              <w:jc w:val="center"/>
              <w:rPr>
                <w:rFonts w:ascii="Segoe UI" w:eastAsia="Calibri" w:hAnsi="Segoe UI" w:cs="Segoe UI"/>
                <w:caps/>
                <w:sz w:val="22"/>
                <w:szCs w:val="22"/>
              </w:rPr>
            </w:pPr>
            <w:r>
              <w:rPr>
                <w:rFonts w:ascii="Segoe UI" w:eastAsia="Calibri" w:hAnsi="Segoe UI" w:cs="Segoe UI"/>
                <w:caps/>
                <w:sz w:val="22"/>
                <w:szCs w:val="22"/>
              </w:rPr>
              <w:t>(</w:t>
            </w:r>
            <w:r>
              <w:rPr>
                <w:rFonts w:ascii="Segoe UI" w:eastAsia="Calibri" w:hAnsi="Segoe UI" w:cs="Segoe UI"/>
                <w:sz w:val="22"/>
                <w:szCs w:val="22"/>
              </w:rPr>
              <w:t>vardas ir pavardė</w:t>
            </w:r>
            <w:r>
              <w:rPr>
                <w:rFonts w:ascii="Segoe UI" w:eastAsia="Calibri" w:hAnsi="Segoe UI" w:cs="Segoe UI"/>
                <w:caps/>
                <w:sz w:val="22"/>
                <w:szCs w:val="22"/>
              </w:rPr>
              <w:t>)</w:t>
            </w:r>
          </w:p>
        </w:tc>
        <w:tc>
          <w:tcPr>
            <w:tcW w:w="1109" w:type="dxa"/>
          </w:tcPr>
          <w:p w14:paraId="16C60C56" w14:textId="77777777" w:rsidR="00003BC6" w:rsidRDefault="00003BC6">
            <w:pPr>
              <w:rPr>
                <w:rFonts w:ascii="Segoe UI" w:eastAsia="Calibri" w:hAnsi="Segoe UI" w:cs="Segoe UI"/>
                <w:caps/>
                <w:sz w:val="22"/>
                <w:szCs w:val="22"/>
              </w:rPr>
            </w:pPr>
          </w:p>
        </w:tc>
        <w:tc>
          <w:tcPr>
            <w:tcW w:w="3358" w:type="dxa"/>
            <w:tcBorders>
              <w:top w:val="single" w:sz="4" w:space="0" w:color="auto"/>
              <w:left w:val="nil"/>
              <w:bottom w:val="nil"/>
              <w:right w:val="nil"/>
            </w:tcBorders>
            <w:hideMark/>
          </w:tcPr>
          <w:p w14:paraId="46D40EF7" w14:textId="77777777" w:rsidR="00003BC6" w:rsidRDefault="00003BC6">
            <w:pPr>
              <w:jc w:val="center"/>
              <w:rPr>
                <w:rFonts w:ascii="Segoe UI" w:eastAsia="Calibri" w:hAnsi="Segoe UI" w:cs="Segoe UI"/>
                <w:sz w:val="22"/>
                <w:szCs w:val="22"/>
              </w:rPr>
            </w:pPr>
            <w:r>
              <w:rPr>
                <w:rFonts w:ascii="Segoe UI" w:eastAsia="Calibri" w:hAnsi="Segoe UI" w:cs="Segoe UI"/>
                <w:caps/>
                <w:sz w:val="22"/>
                <w:szCs w:val="22"/>
              </w:rPr>
              <w:t>(</w:t>
            </w:r>
            <w:r>
              <w:rPr>
                <w:rFonts w:ascii="Segoe UI" w:eastAsia="Calibri" w:hAnsi="Segoe UI" w:cs="Segoe UI"/>
                <w:sz w:val="22"/>
                <w:szCs w:val="22"/>
              </w:rPr>
              <w:t>parašas</w:t>
            </w:r>
            <w:r>
              <w:rPr>
                <w:rFonts w:ascii="Segoe UI" w:eastAsia="Calibri" w:hAnsi="Segoe UI" w:cs="Segoe UI"/>
                <w:caps/>
                <w:sz w:val="22"/>
                <w:szCs w:val="22"/>
              </w:rPr>
              <w:t>)</w:t>
            </w:r>
          </w:p>
        </w:tc>
      </w:tr>
    </w:tbl>
    <w:p w14:paraId="7A5D39C8" w14:textId="77777777" w:rsidR="009932A0" w:rsidRDefault="009932A0" w:rsidP="009932A0"/>
    <w:p w14:paraId="54325974" w14:textId="77777777" w:rsidR="0096402B" w:rsidRPr="00FC3F56" w:rsidRDefault="0096402B" w:rsidP="009932A0"/>
    <w:p w14:paraId="7A5D39FB" w14:textId="77777777" w:rsidR="00DD33B5" w:rsidRDefault="00DD33B5" w:rsidP="0026662A">
      <w:pPr>
        <w:rPr>
          <w:rFonts w:ascii="Baskerville" w:hAnsi="Baskerville"/>
        </w:rPr>
      </w:pPr>
    </w:p>
    <w:sectPr w:rsidR="00DD33B5" w:rsidSect="00AE1CE1">
      <w:headerReference w:type="even" r:id="rId11"/>
      <w:headerReference w:type="default" r:id="rId12"/>
      <w:footerReference w:type="even" r:id="rId13"/>
      <w:footerReference w:type="default" r:id="rId14"/>
      <w:headerReference w:type="first" r:id="rId15"/>
      <w:footerReference w:type="first" r:id="rId16"/>
      <w:pgSz w:w="11906" w:h="16838"/>
      <w:pgMar w:top="868" w:right="567" w:bottom="1134" w:left="1701"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39FE" w14:textId="77777777" w:rsidR="009C07BD" w:rsidRDefault="009C07BD" w:rsidP="00060DD1">
      <w:r>
        <w:separator/>
      </w:r>
    </w:p>
  </w:endnote>
  <w:endnote w:type="continuationSeparator" w:id="0">
    <w:p w14:paraId="7A5D39FF" w14:textId="77777777" w:rsidR="009C07BD" w:rsidRDefault="009C07BD" w:rsidP="0006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Baskerville">
    <w:altName w:val="Times New Roman"/>
    <w:charset w:val="BA"/>
    <w:family w:val="roman"/>
    <w:pitch w:val="variable"/>
    <w:sig w:usb0="A00002E7" w:usb1="0000004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3A03" w14:textId="77777777" w:rsidR="00AE1CE1" w:rsidRDefault="00087248">
    <w:pPr>
      <w:pStyle w:val="Footer"/>
    </w:pPr>
    <w:r>
      <w:rPr>
        <w:noProof/>
      </w:rPr>
      <w:drawing>
        <wp:inline distT="0" distB="0" distL="0" distR="0" wp14:anchorId="7A5D3A0B" wp14:editId="7A5D3A0C">
          <wp:extent cx="6120130" cy="699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 el blankai LT Footer v2.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9913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3A04" w14:textId="77777777" w:rsidR="00A3530E" w:rsidRPr="005F70B5" w:rsidRDefault="00087248" w:rsidP="00E82E3B">
    <w:pPr>
      <w:tabs>
        <w:tab w:val="left" w:pos="567"/>
        <w:tab w:val="left" w:pos="3969"/>
        <w:tab w:val="left" w:pos="6663"/>
      </w:tabs>
      <w:ind w:left="567" w:hanging="1276"/>
      <w:jc w:val="both"/>
      <w:rPr>
        <w:rFonts w:ascii="Baskerville Old Face" w:hAnsi="Baskerville Old Face"/>
        <w:color w:val="003E51"/>
        <w:sz w:val="18"/>
        <w:szCs w:val="18"/>
      </w:rPr>
    </w:pPr>
    <w:r>
      <w:rPr>
        <w:rFonts w:ascii="Baskerville Old Face" w:hAnsi="Baskerville Old Face"/>
        <w:noProof/>
        <w:color w:val="003E51"/>
        <w:sz w:val="18"/>
        <w:szCs w:val="18"/>
      </w:rPr>
      <w:drawing>
        <wp:inline distT="0" distB="0" distL="0" distR="0" wp14:anchorId="7A5D3A0D" wp14:editId="7A5D3A0E">
          <wp:extent cx="612013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 el blankai LT Footer v2.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9913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3A06" w14:textId="77777777" w:rsidR="00AE1CE1" w:rsidRDefault="00AE1CE1">
    <w:pPr>
      <w:pStyle w:val="Footer"/>
    </w:pPr>
    <w:r>
      <w:rPr>
        <w:noProof/>
      </w:rPr>
      <w:drawing>
        <wp:inline distT="0" distB="0" distL="0" distR="0" wp14:anchorId="7A5D3A11" wp14:editId="7A5D3A12">
          <wp:extent cx="6120130" cy="6991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N el blankai LT Footer v2.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991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39FC" w14:textId="77777777" w:rsidR="009C07BD" w:rsidRDefault="009C07BD" w:rsidP="00060DD1">
      <w:r>
        <w:separator/>
      </w:r>
    </w:p>
  </w:footnote>
  <w:footnote w:type="continuationSeparator" w:id="0">
    <w:p w14:paraId="7A5D39FD" w14:textId="77777777" w:rsidR="009C07BD" w:rsidRDefault="009C07BD" w:rsidP="00060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3A00" w14:textId="77777777" w:rsidR="001B1CC4" w:rsidRDefault="00AE1CE1" w:rsidP="00AE1CE1">
    <w:pPr>
      <w:pStyle w:val="Header"/>
      <w:jc w:val="center"/>
    </w:pPr>
    <w:r>
      <w:rPr>
        <w:noProof/>
      </w:rPr>
      <w:drawing>
        <wp:inline distT="0" distB="0" distL="0" distR="0" wp14:anchorId="7A5D3A07" wp14:editId="7A5D3A08">
          <wp:extent cx="1208532" cy="8549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 el blankai LT Footer v2.jpg"/>
                  <pic:cNvPicPr/>
                </pic:nvPicPr>
                <pic:blipFill>
                  <a:blip r:embed="rId1">
                    <a:extLst>
                      <a:ext uri="{28A0092B-C50C-407E-A947-70E740481C1C}">
                        <a14:useLocalDpi xmlns:a14="http://schemas.microsoft.com/office/drawing/2010/main" val="0"/>
                      </a:ext>
                    </a:extLst>
                  </a:blip>
                  <a:stretch>
                    <a:fillRect/>
                  </a:stretch>
                </pic:blipFill>
                <pic:spPr>
                  <a:xfrm>
                    <a:off x="0" y="0"/>
                    <a:ext cx="1208532" cy="85496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3A01" w14:textId="77777777" w:rsidR="005F70B5" w:rsidRDefault="00AE1CE1" w:rsidP="000C704B">
    <w:pPr>
      <w:pStyle w:val="Header"/>
      <w:tabs>
        <w:tab w:val="left" w:pos="1134"/>
        <w:tab w:val="left" w:pos="1418"/>
      </w:tabs>
      <w:jc w:val="center"/>
    </w:pPr>
    <w:r>
      <w:rPr>
        <w:noProof/>
      </w:rPr>
      <w:drawing>
        <wp:inline distT="0" distB="0" distL="0" distR="0" wp14:anchorId="7A5D3A09" wp14:editId="7A5D3A0A">
          <wp:extent cx="1208532" cy="8549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 el blankai LT Footer v2.jpg"/>
                  <pic:cNvPicPr/>
                </pic:nvPicPr>
                <pic:blipFill>
                  <a:blip r:embed="rId1">
                    <a:extLst>
                      <a:ext uri="{28A0092B-C50C-407E-A947-70E740481C1C}">
                        <a14:useLocalDpi xmlns:a14="http://schemas.microsoft.com/office/drawing/2010/main" val="0"/>
                      </a:ext>
                    </a:extLst>
                  </a:blip>
                  <a:stretch>
                    <a:fillRect/>
                  </a:stretch>
                </pic:blipFill>
                <pic:spPr>
                  <a:xfrm>
                    <a:off x="0" y="0"/>
                    <a:ext cx="1208532" cy="854964"/>
                  </a:xfrm>
                  <a:prstGeom prst="rect">
                    <a:avLst/>
                  </a:prstGeom>
                </pic:spPr>
              </pic:pic>
            </a:graphicData>
          </a:graphic>
        </wp:inline>
      </w:drawing>
    </w:r>
  </w:p>
  <w:p w14:paraId="7A5D3A02" w14:textId="77777777" w:rsidR="00A3530E" w:rsidRDefault="00A3530E" w:rsidP="00F5578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3A05" w14:textId="77777777" w:rsidR="00AE1CE1" w:rsidRDefault="00AE1CE1" w:rsidP="00AE1CE1">
    <w:pPr>
      <w:pStyle w:val="Header"/>
      <w:jc w:val="center"/>
    </w:pPr>
    <w:r>
      <w:rPr>
        <w:noProof/>
      </w:rPr>
      <w:drawing>
        <wp:inline distT="0" distB="0" distL="0" distR="0" wp14:anchorId="7A5D3A0F" wp14:editId="7A5D3A10">
          <wp:extent cx="1403131" cy="2144602"/>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945" cy="21580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267E4"/>
    <w:multiLevelType w:val="multilevel"/>
    <w:tmpl w:val="64A267E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5E"/>
    <w:rsid w:val="000015E9"/>
    <w:rsid w:val="00003BC6"/>
    <w:rsid w:val="0001584D"/>
    <w:rsid w:val="00022D70"/>
    <w:rsid w:val="00041244"/>
    <w:rsid w:val="00060DD1"/>
    <w:rsid w:val="00087248"/>
    <w:rsid w:val="000A7424"/>
    <w:rsid w:val="000C704B"/>
    <w:rsid w:val="000E0816"/>
    <w:rsid w:val="0011563B"/>
    <w:rsid w:val="00124333"/>
    <w:rsid w:val="001825CC"/>
    <w:rsid w:val="001B1CC4"/>
    <w:rsid w:val="001B38F4"/>
    <w:rsid w:val="001E6E27"/>
    <w:rsid w:val="001F38A3"/>
    <w:rsid w:val="00222DA8"/>
    <w:rsid w:val="0026662A"/>
    <w:rsid w:val="00291207"/>
    <w:rsid w:val="002B4CFF"/>
    <w:rsid w:val="002C785E"/>
    <w:rsid w:val="00310FA2"/>
    <w:rsid w:val="00314060"/>
    <w:rsid w:val="0032758E"/>
    <w:rsid w:val="00334C38"/>
    <w:rsid w:val="00346584"/>
    <w:rsid w:val="004176F7"/>
    <w:rsid w:val="00435B7C"/>
    <w:rsid w:val="0047308B"/>
    <w:rsid w:val="004B668F"/>
    <w:rsid w:val="00522A91"/>
    <w:rsid w:val="00585522"/>
    <w:rsid w:val="005F70B5"/>
    <w:rsid w:val="00652549"/>
    <w:rsid w:val="0067260B"/>
    <w:rsid w:val="00804ED7"/>
    <w:rsid w:val="008134E3"/>
    <w:rsid w:val="0085000E"/>
    <w:rsid w:val="008A07F9"/>
    <w:rsid w:val="008B5C96"/>
    <w:rsid w:val="0096402B"/>
    <w:rsid w:val="009819A6"/>
    <w:rsid w:val="009912E0"/>
    <w:rsid w:val="009932A0"/>
    <w:rsid w:val="009C07BD"/>
    <w:rsid w:val="009F6965"/>
    <w:rsid w:val="00A105D2"/>
    <w:rsid w:val="00A13BCD"/>
    <w:rsid w:val="00A3530E"/>
    <w:rsid w:val="00A76880"/>
    <w:rsid w:val="00A779D2"/>
    <w:rsid w:val="00A85F5C"/>
    <w:rsid w:val="00AC4D91"/>
    <w:rsid w:val="00AE1CE1"/>
    <w:rsid w:val="00BD2DB1"/>
    <w:rsid w:val="00C42F79"/>
    <w:rsid w:val="00C670E8"/>
    <w:rsid w:val="00CC0EDA"/>
    <w:rsid w:val="00D047B4"/>
    <w:rsid w:val="00D6026D"/>
    <w:rsid w:val="00D722ED"/>
    <w:rsid w:val="00D91464"/>
    <w:rsid w:val="00DB0EDD"/>
    <w:rsid w:val="00DB5ECD"/>
    <w:rsid w:val="00DD33B5"/>
    <w:rsid w:val="00E72BE8"/>
    <w:rsid w:val="00E82E3B"/>
    <w:rsid w:val="00EB060D"/>
    <w:rsid w:val="00EC5A33"/>
    <w:rsid w:val="00F5578F"/>
    <w:rsid w:val="00F57186"/>
    <w:rsid w:val="00F93EF9"/>
    <w:rsid w:val="00FB6286"/>
    <w:rsid w:val="00FE30F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5D39C8"/>
  <w15:docId w15:val="{8C289340-4187-4D7D-9FB2-7B51FA57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BC6"/>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DD1"/>
    <w:pPr>
      <w:tabs>
        <w:tab w:val="center" w:pos="4819"/>
        <w:tab w:val="right" w:pos="9638"/>
      </w:tabs>
    </w:pPr>
  </w:style>
  <w:style w:type="character" w:customStyle="1" w:styleId="HeaderChar">
    <w:name w:val="Header Char"/>
    <w:basedOn w:val="DefaultParagraphFont"/>
    <w:link w:val="Header"/>
    <w:uiPriority w:val="99"/>
    <w:rsid w:val="00060DD1"/>
  </w:style>
  <w:style w:type="paragraph" w:styleId="Footer">
    <w:name w:val="footer"/>
    <w:basedOn w:val="Normal"/>
    <w:link w:val="FooterChar"/>
    <w:uiPriority w:val="99"/>
    <w:unhideWhenUsed/>
    <w:rsid w:val="00060DD1"/>
    <w:pPr>
      <w:tabs>
        <w:tab w:val="center" w:pos="4819"/>
        <w:tab w:val="right" w:pos="9638"/>
      </w:tabs>
    </w:pPr>
  </w:style>
  <w:style w:type="character" w:customStyle="1" w:styleId="FooterChar">
    <w:name w:val="Footer Char"/>
    <w:basedOn w:val="DefaultParagraphFont"/>
    <w:link w:val="Footer"/>
    <w:uiPriority w:val="99"/>
    <w:rsid w:val="00060DD1"/>
  </w:style>
  <w:style w:type="character" w:styleId="Hyperlink">
    <w:name w:val="Hyperlink"/>
    <w:basedOn w:val="DefaultParagraphFont"/>
    <w:uiPriority w:val="99"/>
    <w:unhideWhenUsed/>
    <w:rsid w:val="00C42F79"/>
    <w:rPr>
      <w:color w:val="0563C1" w:themeColor="hyperlink"/>
      <w:u w:val="single"/>
    </w:rPr>
  </w:style>
  <w:style w:type="character" w:styleId="FollowedHyperlink">
    <w:name w:val="FollowedHyperlink"/>
    <w:basedOn w:val="DefaultParagraphFont"/>
    <w:uiPriority w:val="99"/>
    <w:semiHidden/>
    <w:unhideWhenUsed/>
    <w:rsid w:val="00A3530E"/>
    <w:rPr>
      <w:color w:val="954F72" w:themeColor="followedHyperlink"/>
      <w:u w:val="single"/>
    </w:rPr>
  </w:style>
  <w:style w:type="paragraph" w:styleId="BalloonText">
    <w:name w:val="Balloon Text"/>
    <w:basedOn w:val="Normal"/>
    <w:link w:val="BalloonTextChar"/>
    <w:uiPriority w:val="99"/>
    <w:semiHidden/>
    <w:unhideWhenUsed/>
    <w:rsid w:val="00AE1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E1"/>
    <w:rPr>
      <w:rFonts w:ascii="Segoe UI" w:hAnsi="Segoe UI" w:cs="Segoe UI"/>
      <w:sz w:val="18"/>
      <w:szCs w:val="18"/>
    </w:rPr>
  </w:style>
  <w:style w:type="paragraph" w:customStyle="1" w:styleId="Sraopastraipa1">
    <w:name w:val="Sąrašo pastraipa1"/>
    <w:basedOn w:val="Normal"/>
    <w:uiPriority w:val="34"/>
    <w:qFormat/>
    <w:rsid w:val="00003BC6"/>
    <w:pPr>
      <w:spacing w:after="160" w:line="254"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E26934BA9CDB346922B6D3D64A5165B" ma:contentTypeVersion="0" ma:contentTypeDescription="Kurkite naują dokumentą." ma:contentTypeScope="" ma:versionID="4f7a87b394eaabc4bf8d7eb6b34e654c">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8F4B-826C-4C94-A0E4-1D9A81E93DC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A5A7246-D2B2-4937-8CAD-0CC5298CFE1B}">
  <ds:schemaRefs>
    <ds:schemaRef ds:uri="http://schemas.microsoft.com/sharepoint/v3/contenttype/forms"/>
  </ds:schemaRefs>
</ds:datastoreItem>
</file>

<file path=customXml/itemProps3.xml><?xml version="1.0" encoding="utf-8"?>
<ds:datastoreItem xmlns:ds="http://schemas.openxmlformats.org/officeDocument/2006/customXml" ds:itemID="{223FBBD6-DA52-4351-9B15-60109D791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AB712E-C8A3-428E-AFA6-4A6627E4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1677</Words>
  <Characters>957</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 Kutelienė</cp:lastModifiedBy>
  <cp:revision>4</cp:revision>
  <cp:lastPrinted>2017-03-03T08:07:00Z</cp:lastPrinted>
  <dcterms:created xsi:type="dcterms:W3CDTF">2019-06-12T05:22:00Z</dcterms:created>
  <dcterms:modified xsi:type="dcterms:W3CDTF">2019-06-19T15:09:00Z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0x0101006E26934BA9CDB346922B6D3D64A5165B</vt:lpwstr>
  </property>
</Properties>
</file>