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F1" w:rsidRPr="00821F79" w:rsidRDefault="00821F79" w:rsidP="00821F79">
      <w:pPr>
        <w:pStyle w:val="BodyText"/>
        <w:jc w:val="right"/>
        <w:rPr>
          <w:sz w:val="20"/>
          <w:szCs w:val="20"/>
          <w:lang w:val="en-GB"/>
        </w:rPr>
      </w:pPr>
      <w:r>
        <w:rPr>
          <w:sz w:val="20"/>
          <w:szCs w:val="20"/>
          <w:lang w:val="en-GB"/>
        </w:rPr>
        <w:t>Translation from L</w:t>
      </w:r>
      <w:r w:rsidRPr="00821F79">
        <w:rPr>
          <w:sz w:val="20"/>
          <w:szCs w:val="20"/>
          <w:lang w:val="en-GB"/>
        </w:rPr>
        <w:t>atvian</w:t>
      </w:r>
    </w:p>
    <w:p w:rsidR="00DA24F1" w:rsidRPr="00C372F8" w:rsidRDefault="00DA24F1" w:rsidP="00DA24F1">
      <w:pPr>
        <w:pStyle w:val="BodyText"/>
        <w:spacing w:before="1"/>
        <w:rPr>
          <w:i/>
          <w:sz w:val="22"/>
          <w:lang w:val="en-GB"/>
        </w:rPr>
      </w:pPr>
    </w:p>
    <w:p w:rsidR="00DA24F1" w:rsidRPr="00C372F8" w:rsidRDefault="00DA24F1" w:rsidP="00DA24F1">
      <w:pPr>
        <w:spacing w:before="1" w:line="220" w:lineRule="auto"/>
        <w:ind w:left="622" w:right="621"/>
        <w:jc w:val="center"/>
        <w:rPr>
          <w:rFonts w:ascii="Book Antiqua" w:hAnsi="Book Antiqua"/>
          <w:b/>
          <w:sz w:val="19"/>
          <w:lang w:val="en-GB"/>
        </w:rPr>
      </w:pPr>
      <w:r w:rsidRPr="00C372F8">
        <w:rPr>
          <w:rFonts w:ascii="Book Antiqua" w:hAnsi="Book Antiqua"/>
          <w:b/>
          <w:spacing w:val="-4"/>
          <w:sz w:val="19"/>
          <w:lang w:val="en-GB"/>
        </w:rPr>
        <w:t>Template for notification and public disclosure of transactions by persons discharging managerial responsibilities and persons closely associated with them</w:t>
      </w:r>
    </w:p>
    <w:p w:rsidR="00DA24F1" w:rsidRPr="00C372F8" w:rsidRDefault="00DA24F1" w:rsidP="00DA24F1">
      <w:pPr>
        <w:pStyle w:val="BodyText"/>
        <w:rPr>
          <w:rFonts w:ascii="Book Antiqua"/>
          <w:b/>
          <w:sz w:val="20"/>
          <w:lang w:val="en-GB"/>
        </w:rPr>
      </w:pPr>
    </w:p>
    <w:p w:rsidR="00DA24F1" w:rsidRPr="00C372F8" w:rsidRDefault="00DA24F1" w:rsidP="00DA24F1">
      <w:pPr>
        <w:pStyle w:val="BodyText"/>
        <w:spacing w:before="4"/>
        <w:rPr>
          <w:rFonts w:ascii="Book Antiqua"/>
          <w:b/>
          <w:sz w:val="12"/>
          <w:lang w:val="en-GB"/>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6"/>
        <w:gridCol w:w="2175"/>
        <w:gridCol w:w="6530"/>
      </w:tblGrid>
      <w:tr w:rsidR="00DA24F1" w:rsidRPr="00C372F8" w:rsidTr="00F424C8">
        <w:trPr>
          <w:trHeight w:val="622"/>
        </w:trPr>
        <w:tc>
          <w:tcPr>
            <w:tcW w:w="506" w:type="dxa"/>
            <w:tcBorders>
              <w:left w:val="nil"/>
            </w:tcBorders>
          </w:tcPr>
          <w:p w:rsidR="00DA24F1" w:rsidRPr="00C372F8" w:rsidRDefault="00DA24F1" w:rsidP="00F424C8">
            <w:pPr>
              <w:pStyle w:val="TableParagraph"/>
              <w:spacing w:before="185"/>
              <w:ind w:left="136"/>
              <w:rPr>
                <w:rFonts w:ascii="Book Antiqua"/>
                <w:b/>
                <w:sz w:val="19"/>
                <w:lang w:val="en-GB"/>
              </w:rPr>
            </w:pPr>
            <w:r w:rsidRPr="00C372F8">
              <w:rPr>
                <w:rFonts w:ascii="Book Antiqua"/>
                <w:b/>
                <w:spacing w:val="-5"/>
                <w:sz w:val="19"/>
                <w:lang w:val="en-GB"/>
              </w:rPr>
              <w:t>1.</w:t>
            </w:r>
          </w:p>
        </w:tc>
        <w:tc>
          <w:tcPr>
            <w:tcW w:w="8705" w:type="dxa"/>
            <w:gridSpan w:val="2"/>
            <w:tcBorders>
              <w:right w:val="nil"/>
            </w:tcBorders>
          </w:tcPr>
          <w:p w:rsidR="00DA24F1" w:rsidRPr="00C372F8" w:rsidRDefault="00DB4EC8" w:rsidP="00F424C8">
            <w:pPr>
              <w:pStyle w:val="TableParagraph"/>
              <w:spacing w:before="185"/>
              <w:rPr>
                <w:rFonts w:ascii="Book Antiqua" w:hAnsi="Book Antiqua"/>
                <w:b/>
                <w:sz w:val="19"/>
                <w:lang w:val="en-GB"/>
              </w:rPr>
            </w:pPr>
            <w:r w:rsidRPr="00C372F8">
              <w:rPr>
                <w:rFonts w:ascii="Book Antiqua" w:hAnsi="Book Antiqua"/>
                <w:b/>
                <w:w w:val="90"/>
                <w:sz w:val="19"/>
                <w:lang w:val="en-GB"/>
              </w:rPr>
              <w:t>Details of the persons discharging managerial responsibilities</w:t>
            </w:r>
            <w:r w:rsidR="00A10DF2" w:rsidRPr="00C372F8">
              <w:rPr>
                <w:rFonts w:ascii="Book Antiqua" w:hAnsi="Book Antiqua"/>
                <w:b/>
                <w:w w:val="90"/>
                <w:sz w:val="19"/>
                <w:lang w:val="en-GB"/>
              </w:rPr>
              <w:t xml:space="preserve"> </w:t>
            </w:r>
            <w:r w:rsidRPr="00C372F8">
              <w:rPr>
                <w:rFonts w:ascii="Book Antiqua" w:hAnsi="Book Antiqua"/>
                <w:b/>
                <w:w w:val="90"/>
                <w:sz w:val="19"/>
                <w:lang w:val="en-GB"/>
              </w:rPr>
              <w:t>/</w:t>
            </w:r>
            <w:r w:rsidR="00A10DF2" w:rsidRPr="00C372F8">
              <w:rPr>
                <w:rFonts w:ascii="Book Antiqua" w:hAnsi="Book Antiqua"/>
                <w:b/>
                <w:w w:val="90"/>
                <w:sz w:val="19"/>
                <w:lang w:val="en-GB"/>
              </w:rPr>
              <w:t xml:space="preserve"> </w:t>
            </w:r>
            <w:r w:rsidRPr="00C372F8">
              <w:rPr>
                <w:rFonts w:ascii="Book Antiqua" w:hAnsi="Book Antiqua"/>
                <w:b/>
                <w:w w:val="90"/>
                <w:sz w:val="19"/>
                <w:lang w:val="en-GB"/>
              </w:rPr>
              <w:t>person</w:t>
            </w:r>
            <w:r w:rsidR="00A10DF2" w:rsidRPr="00C372F8">
              <w:rPr>
                <w:rFonts w:ascii="Book Antiqua" w:hAnsi="Book Antiqua"/>
                <w:b/>
                <w:w w:val="90"/>
                <w:sz w:val="19"/>
                <w:lang w:val="en-GB"/>
              </w:rPr>
              <w:t>s</w:t>
            </w:r>
            <w:r w:rsidRPr="00C372F8">
              <w:rPr>
                <w:rFonts w:ascii="Book Antiqua" w:hAnsi="Book Antiqua"/>
                <w:b/>
                <w:w w:val="90"/>
                <w:sz w:val="19"/>
                <w:lang w:val="en-GB"/>
              </w:rPr>
              <w:t xml:space="preserve"> closely associated</w:t>
            </w:r>
            <w:r w:rsidR="00A10DF2" w:rsidRPr="00C372F8">
              <w:rPr>
                <w:rFonts w:ascii="Book Antiqua" w:hAnsi="Book Antiqua"/>
                <w:b/>
                <w:w w:val="90"/>
                <w:sz w:val="19"/>
                <w:lang w:val="en-GB"/>
              </w:rPr>
              <w:t xml:space="preserve"> with them</w:t>
            </w:r>
            <w:r w:rsidRPr="00C372F8">
              <w:rPr>
                <w:rFonts w:ascii="Book Antiqua" w:hAnsi="Book Antiqua"/>
                <w:b/>
                <w:w w:val="90"/>
                <w:sz w:val="19"/>
                <w:lang w:val="en-GB"/>
              </w:rPr>
              <w:t xml:space="preserve"> </w:t>
            </w:r>
            <w:r w:rsidR="00DA24F1" w:rsidRPr="00C372F8">
              <w:rPr>
                <w:rFonts w:ascii="Book Antiqua" w:hAnsi="Book Antiqua"/>
                <w:b/>
                <w:spacing w:val="18"/>
                <w:sz w:val="19"/>
                <w:lang w:val="en-GB"/>
              </w:rPr>
              <w:t xml:space="preserve"> </w:t>
            </w:r>
          </w:p>
        </w:tc>
      </w:tr>
      <w:tr w:rsidR="00DA24F1" w:rsidRPr="00C372F8" w:rsidTr="00F424C8">
        <w:trPr>
          <w:trHeight w:val="1129"/>
        </w:trPr>
        <w:tc>
          <w:tcPr>
            <w:tcW w:w="506" w:type="dxa"/>
            <w:tcBorders>
              <w:left w:val="nil"/>
            </w:tcBorders>
          </w:tcPr>
          <w:p w:rsidR="00DA24F1" w:rsidRPr="00C372F8" w:rsidRDefault="00DA24F1" w:rsidP="00F424C8">
            <w:pPr>
              <w:pStyle w:val="TableParagraph"/>
              <w:ind w:left="141"/>
              <w:rPr>
                <w:sz w:val="19"/>
                <w:lang w:val="en-GB"/>
              </w:rPr>
            </w:pPr>
            <w:r w:rsidRPr="00C372F8">
              <w:rPr>
                <w:spacing w:val="-5"/>
                <w:w w:val="90"/>
                <w:sz w:val="19"/>
                <w:lang w:val="en-GB"/>
              </w:rPr>
              <w:t>a)</w:t>
            </w:r>
          </w:p>
        </w:tc>
        <w:tc>
          <w:tcPr>
            <w:tcW w:w="2175" w:type="dxa"/>
          </w:tcPr>
          <w:p w:rsidR="00DA24F1" w:rsidRPr="00C372F8" w:rsidRDefault="00DB4EC8" w:rsidP="00F424C8">
            <w:pPr>
              <w:pStyle w:val="TableParagraph"/>
              <w:spacing w:before="192" w:line="228" w:lineRule="auto"/>
              <w:rPr>
                <w:sz w:val="19"/>
                <w:lang w:val="en-GB"/>
              </w:rPr>
            </w:pPr>
            <w:r w:rsidRPr="00C372F8">
              <w:rPr>
                <w:w w:val="90"/>
                <w:sz w:val="19"/>
                <w:lang w:val="en-GB"/>
              </w:rPr>
              <w:t>Name</w:t>
            </w:r>
          </w:p>
        </w:tc>
        <w:tc>
          <w:tcPr>
            <w:tcW w:w="6530" w:type="dxa"/>
            <w:tcBorders>
              <w:right w:val="nil"/>
            </w:tcBorders>
          </w:tcPr>
          <w:p w:rsidR="00DA24F1" w:rsidRPr="00C372F8" w:rsidRDefault="00DA24F1" w:rsidP="00F424C8">
            <w:pPr>
              <w:pStyle w:val="TableParagraph"/>
              <w:spacing w:before="83" w:line="228" w:lineRule="auto"/>
              <w:rPr>
                <w:i/>
                <w:w w:val="85"/>
                <w:sz w:val="19"/>
                <w:lang w:val="en-GB"/>
              </w:rPr>
            </w:pPr>
          </w:p>
          <w:p w:rsidR="00DA24F1" w:rsidRPr="00C372F8" w:rsidRDefault="00DA24F1" w:rsidP="00F424C8">
            <w:pPr>
              <w:pStyle w:val="TableParagraph"/>
              <w:spacing w:before="83" w:line="228" w:lineRule="auto"/>
              <w:rPr>
                <w:i/>
                <w:sz w:val="19"/>
                <w:u w:val="single"/>
                <w:lang w:val="en-GB"/>
              </w:rPr>
            </w:pPr>
            <w:r w:rsidRPr="00C372F8">
              <w:rPr>
                <w:i/>
                <w:w w:val="85"/>
                <w:sz w:val="19"/>
                <w:u w:val="single"/>
                <w:lang w:val="en-GB"/>
              </w:rPr>
              <w:t>“Energy Investments” SIA</w:t>
            </w:r>
          </w:p>
        </w:tc>
      </w:tr>
      <w:tr w:rsidR="00DA24F1" w:rsidRPr="00C372F8" w:rsidTr="00F424C8">
        <w:trPr>
          <w:trHeight w:val="622"/>
        </w:trPr>
        <w:tc>
          <w:tcPr>
            <w:tcW w:w="506" w:type="dxa"/>
            <w:tcBorders>
              <w:left w:val="nil"/>
            </w:tcBorders>
          </w:tcPr>
          <w:p w:rsidR="00DA24F1" w:rsidRPr="00C372F8" w:rsidRDefault="00DA24F1" w:rsidP="00F424C8">
            <w:pPr>
              <w:pStyle w:val="TableParagraph"/>
              <w:spacing w:before="185"/>
              <w:ind w:left="136"/>
              <w:rPr>
                <w:rFonts w:ascii="Book Antiqua"/>
                <w:b/>
                <w:sz w:val="19"/>
                <w:lang w:val="en-GB"/>
              </w:rPr>
            </w:pPr>
            <w:r w:rsidRPr="00C372F8">
              <w:rPr>
                <w:rFonts w:ascii="Book Antiqua"/>
                <w:b/>
                <w:spacing w:val="-5"/>
                <w:sz w:val="19"/>
                <w:lang w:val="en-GB"/>
              </w:rPr>
              <w:t>2.</w:t>
            </w:r>
          </w:p>
        </w:tc>
        <w:tc>
          <w:tcPr>
            <w:tcW w:w="8705" w:type="dxa"/>
            <w:gridSpan w:val="2"/>
            <w:tcBorders>
              <w:right w:val="nil"/>
            </w:tcBorders>
          </w:tcPr>
          <w:p w:rsidR="00DA24F1" w:rsidRPr="00C372F8" w:rsidRDefault="00DB4EC8" w:rsidP="00F424C8">
            <w:pPr>
              <w:pStyle w:val="TableParagraph"/>
              <w:spacing w:before="185"/>
              <w:rPr>
                <w:rFonts w:ascii="Book Antiqua" w:hAnsi="Book Antiqua"/>
                <w:b/>
                <w:sz w:val="19"/>
                <w:lang w:val="en-GB"/>
              </w:rPr>
            </w:pPr>
            <w:r w:rsidRPr="00C372F8">
              <w:rPr>
                <w:rFonts w:ascii="Book Antiqua" w:hAnsi="Book Antiqua"/>
                <w:b/>
                <w:w w:val="90"/>
                <w:sz w:val="19"/>
                <w:lang w:val="en-GB"/>
              </w:rPr>
              <w:t xml:space="preserve">Reason </w:t>
            </w:r>
            <w:r w:rsidR="00A10DF2" w:rsidRPr="00C372F8">
              <w:rPr>
                <w:rFonts w:ascii="Book Antiqua" w:hAnsi="Book Antiqua"/>
                <w:b/>
                <w:w w:val="90"/>
                <w:sz w:val="19"/>
                <w:lang w:val="en-GB"/>
              </w:rPr>
              <w:t>of</w:t>
            </w:r>
            <w:r w:rsidRPr="00C372F8">
              <w:rPr>
                <w:rFonts w:ascii="Book Antiqua" w:hAnsi="Book Antiqua"/>
                <w:b/>
                <w:w w:val="90"/>
                <w:sz w:val="19"/>
                <w:lang w:val="en-GB"/>
              </w:rPr>
              <w:t xml:space="preserve"> </w:t>
            </w:r>
            <w:r w:rsidR="00A10DF2" w:rsidRPr="00C372F8">
              <w:rPr>
                <w:rFonts w:ascii="Book Antiqua" w:hAnsi="Book Antiqua"/>
                <w:b/>
                <w:w w:val="90"/>
                <w:sz w:val="19"/>
                <w:lang w:val="en-GB"/>
              </w:rPr>
              <w:t xml:space="preserve">the </w:t>
            </w:r>
            <w:r w:rsidRPr="00C372F8">
              <w:rPr>
                <w:rFonts w:ascii="Book Antiqua" w:hAnsi="Book Antiqua"/>
                <w:b/>
                <w:w w:val="90"/>
                <w:sz w:val="19"/>
                <w:lang w:val="en-GB"/>
              </w:rPr>
              <w:t>notification</w:t>
            </w:r>
          </w:p>
        </w:tc>
      </w:tr>
      <w:tr w:rsidR="00DA24F1" w:rsidRPr="00C372F8" w:rsidTr="00F424C8">
        <w:trPr>
          <w:trHeight w:val="2144"/>
        </w:trPr>
        <w:tc>
          <w:tcPr>
            <w:tcW w:w="506" w:type="dxa"/>
            <w:tcBorders>
              <w:left w:val="nil"/>
            </w:tcBorders>
          </w:tcPr>
          <w:p w:rsidR="00DA24F1" w:rsidRPr="00C372F8" w:rsidRDefault="00DA24F1" w:rsidP="00F424C8">
            <w:pPr>
              <w:pStyle w:val="TableParagraph"/>
              <w:ind w:left="141"/>
              <w:rPr>
                <w:sz w:val="19"/>
                <w:lang w:val="en-GB"/>
              </w:rPr>
            </w:pPr>
            <w:r w:rsidRPr="00C372F8">
              <w:rPr>
                <w:spacing w:val="-5"/>
                <w:w w:val="90"/>
                <w:sz w:val="19"/>
                <w:lang w:val="en-GB"/>
              </w:rPr>
              <w:t>a)</w:t>
            </w:r>
          </w:p>
        </w:tc>
        <w:tc>
          <w:tcPr>
            <w:tcW w:w="2175" w:type="dxa"/>
          </w:tcPr>
          <w:p w:rsidR="00DA24F1" w:rsidRPr="00C372F8" w:rsidRDefault="00DB4EC8" w:rsidP="00F424C8">
            <w:pPr>
              <w:pStyle w:val="TableParagraph"/>
              <w:rPr>
                <w:sz w:val="19"/>
                <w:lang w:val="en-GB"/>
              </w:rPr>
            </w:pPr>
            <w:r w:rsidRPr="00C372F8">
              <w:rPr>
                <w:spacing w:val="-2"/>
                <w:sz w:val="19"/>
                <w:lang w:val="en-GB"/>
              </w:rPr>
              <w:t>Position/statu</w:t>
            </w:r>
            <w:r w:rsidR="00DA24F1" w:rsidRPr="00C372F8">
              <w:rPr>
                <w:spacing w:val="-2"/>
                <w:sz w:val="19"/>
                <w:lang w:val="en-GB"/>
              </w:rPr>
              <w:t>s</w:t>
            </w:r>
          </w:p>
        </w:tc>
        <w:tc>
          <w:tcPr>
            <w:tcW w:w="6530" w:type="dxa"/>
            <w:tcBorders>
              <w:right w:val="nil"/>
            </w:tcBorders>
          </w:tcPr>
          <w:p w:rsidR="00DA24F1" w:rsidRPr="00C372F8" w:rsidRDefault="00A10DF2" w:rsidP="00A10DF2">
            <w:pPr>
              <w:pStyle w:val="TableParagraph"/>
              <w:spacing w:before="192" w:line="228" w:lineRule="auto"/>
              <w:ind w:right="-15"/>
              <w:jc w:val="both"/>
              <w:rPr>
                <w:i/>
                <w:w w:val="95"/>
                <w:sz w:val="19"/>
                <w:highlight w:val="yellow"/>
                <w:lang w:val="en-GB"/>
              </w:rPr>
            </w:pPr>
            <w:r w:rsidRPr="00C372F8">
              <w:rPr>
                <w:rStyle w:val="y2iqfc"/>
                <w:i/>
                <w:sz w:val="18"/>
                <w:szCs w:val="18"/>
                <w:u w:val="single"/>
                <w:lang w:val="en-GB"/>
              </w:rPr>
              <w:t>The n</w:t>
            </w:r>
            <w:r w:rsidR="00976725" w:rsidRPr="00C372F8">
              <w:rPr>
                <w:rStyle w:val="y2iqfc"/>
                <w:i/>
                <w:sz w:val="18"/>
                <w:szCs w:val="18"/>
                <w:u w:val="single"/>
                <w:lang w:val="en-GB"/>
              </w:rPr>
              <w:t xml:space="preserve">otification refers to a person who is closely associated with </w:t>
            </w:r>
            <w:r w:rsidRPr="00C372F8">
              <w:rPr>
                <w:rStyle w:val="y2iqfc"/>
                <w:i/>
                <w:sz w:val="18"/>
                <w:szCs w:val="18"/>
                <w:u w:val="single"/>
                <w:lang w:val="en-GB"/>
              </w:rPr>
              <w:t xml:space="preserve">a </w:t>
            </w:r>
            <w:r w:rsidR="00976725" w:rsidRPr="00C372F8">
              <w:rPr>
                <w:rStyle w:val="y2iqfc"/>
                <w:i/>
                <w:sz w:val="18"/>
                <w:szCs w:val="18"/>
                <w:u w:val="single"/>
                <w:lang w:val="en-GB"/>
              </w:rPr>
              <w:t>person discharging managerial responsibilities</w:t>
            </w:r>
            <w:r w:rsidR="00976725" w:rsidRPr="00C372F8">
              <w:rPr>
                <w:rStyle w:val="y2iqfc"/>
                <w:i/>
                <w:sz w:val="18"/>
                <w:szCs w:val="18"/>
                <w:lang w:val="en-GB"/>
              </w:rPr>
              <w:t xml:space="preserve">. The only members of the notifying party, as well as the only members of the board, are </w:t>
            </w:r>
            <w:r w:rsidR="00C372F8">
              <w:rPr>
                <w:rStyle w:val="y2iqfc"/>
                <w:i/>
                <w:sz w:val="18"/>
                <w:szCs w:val="18"/>
                <w:lang w:val="en-GB"/>
              </w:rPr>
              <w:t>members of the board at</w:t>
            </w:r>
            <w:r w:rsidR="00976725" w:rsidRPr="00C372F8">
              <w:rPr>
                <w:rStyle w:val="y2iqfc"/>
                <w:i/>
                <w:sz w:val="18"/>
                <w:szCs w:val="18"/>
                <w:lang w:val="en-GB"/>
              </w:rPr>
              <w:t xml:space="preserve"> the issuer (AS "Latvijas Gāze")</w:t>
            </w:r>
          </w:p>
          <w:p w:rsidR="00182F49" w:rsidRPr="00C372F8" w:rsidRDefault="00A10DF2" w:rsidP="00A10DF2">
            <w:pPr>
              <w:pStyle w:val="HTMLPreformatted"/>
              <w:ind w:left="83"/>
              <w:rPr>
                <w:rFonts w:ascii="Cambria" w:hAnsi="Cambria" w:cstheme="minorHAnsi"/>
                <w:i/>
                <w:sz w:val="18"/>
                <w:szCs w:val="18"/>
                <w:lang w:val="en-GB"/>
              </w:rPr>
            </w:pPr>
            <w:r w:rsidRPr="00C372F8">
              <w:rPr>
                <w:rStyle w:val="y2iqfc"/>
                <w:rFonts w:ascii="Cambria" w:hAnsi="Cambria" w:cstheme="minorHAnsi"/>
                <w:i/>
                <w:sz w:val="18"/>
                <w:szCs w:val="18"/>
                <w:lang w:val="en-GB"/>
              </w:rPr>
              <w:t>The r</w:t>
            </w:r>
            <w:r w:rsidR="00182F49" w:rsidRPr="00C372F8">
              <w:rPr>
                <w:rStyle w:val="y2iqfc"/>
                <w:rFonts w:ascii="Cambria" w:hAnsi="Cambria" w:cstheme="minorHAnsi"/>
                <w:i/>
                <w:sz w:val="18"/>
                <w:szCs w:val="18"/>
                <w:lang w:val="en-GB"/>
              </w:rPr>
              <w:t xml:space="preserve">elevant persons who </w:t>
            </w:r>
            <w:r w:rsidR="00976725" w:rsidRPr="00C372F8">
              <w:rPr>
                <w:rStyle w:val="y2iqfc"/>
                <w:rFonts w:ascii="Cambria" w:hAnsi="Cambria" w:cstheme="minorHAnsi"/>
                <w:i/>
                <w:sz w:val="18"/>
                <w:szCs w:val="18"/>
                <w:lang w:val="en-GB"/>
              </w:rPr>
              <w:t xml:space="preserve">discharge managerial responsibilities </w:t>
            </w:r>
            <w:r w:rsidR="00182F49" w:rsidRPr="00C372F8">
              <w:rPr>
                <w:rStyle w:val="y2iqfc"/>
                <w:rFonts w:ascii="Cambria" w:hAnsi="Cambria" w:cstheme="minorHAnsi"/>
                <w:i/>
                <w:sz w:val="18"/>
                <w:szCs w:val="18"/>
                <w:lang w:val="en-GB"/>
              </w:rPr>
              <w:t>in the issuer (AS "Latvijas Gāze")</w:t>
            </w:r>
            <w:r w:rsidRPr="00C372F8">
              <w:rPr>
                <w:rStyle w:val="y2iqfc"/>
                <w:rFonts w:ascii="Cambria" w:hAnsi="Cambria" w:cstheme="minorHAnsi"/>
                <w:i/>
                <w:sz w:val="18"/>
                <w:szCs w:val="18"/>
                <w:lang w:val="en-GB"/>
              </w:rPr>
              <w:t>:</w:t>
            </w:r>
          </w:p>
          <w:p w:rsidR="00DA24F1" w:rsidRPr="00C372F8" w:rsidRDefault="00DA24F1" w:rsidP="00F424C8">
            <w:pPr>
              <w:pStyle w:val="TableParagraph"/>
              <w:tabs>
                <w:tab w:val="left" w:pos="362"/>
              </w:tabs>
              <w:spacing w:before="75"/>
              <w:jc w:val="both"/>
              <w:rPr>
                <w:i/>
                <w:spacing w:val="-2"/>
                <w:w w:val="85"/>
                <w:sz w:val="19"/>
                <w:lang w:val="en-GB"/>
              </w:rPr>
            </w:pPr>
            <w:r w:rsidRPr="00C372F8">
              <w:rPr>
                <w:i/>
                <w:spacing w:val="-2"/>
                <w:w w:val="85"/>
                <w:sz w:val="19"/>
                <w:lang w:val="en-GB"/>
              </w:rPr>
              <w:t>Aigars Kalvītis,</w:t>
            </w:r>
            <w:r w:rsidR="00A10DF2" w:rsidRPr="00C372F8">
              <w:rPr>
                <w:i/>
                <w:spacing w:val="-2"/>
                <w:w w:val="85"/>
                <w:sz w:val="19"/>
                <w:lang w:val="en-GB"/>
              </w:rPr>
              <w:t xml:space="preserve"> the</w:t>
            </w:r>
            <w:r w:rsidRPr="00C372F8">
              <w:rPr>
                <w:i/>
                <w:spacing w:val="-2"/>
                <w:w w:val="85"/>
                <w:sz w:val="19"/>
                <w:lang w:val="en-GB"/>
              </w:rPr>
              <w:t xml:space="preserve"> </w:t>
            </w:r>
            <w:r w:rsidR="00037F14" w:rsidRPr="00C372F8">
              <w:rPr>
                <w:i/>
                <w:spacing w:val="-2"/>
                <w:w w:val="85"/>
                <w:sz w:val="19"/>
                <w:lang w:val="en-GB"/>
              </w:rPr>
              <w:t xml:space="preserve">issuer’s </w:t>
            </w:r>
            <w:r w:rsidR="00A10DF2" w:rsidRPr="00C372F8">
              <w:rPr>
                <w:i/>
                <w:spacing w:val="-2"/>
                <w:w w:val="85"/>
                <w:sz w:val="19"/>
                <w:lang w:val="en-GB"/>
              </w:rPr>
              <w:t>c</w:t>
            </w:r>
            <w:r w:rsidR="00037F14" w:rsidRPr="00C372F8">
              <w:rPr>
                <w:i/>
                <w:spacing w:val="-2"/>
                <w:w w:val="85"/>
                <w:sz w:val="19"/>
                <w:lang w:val="en-GB"/>
              </w:rPr>
              <w:t xml:space="preserve">hairman of the board  </w:t>
            </w:r>
          </w:p>
          <w:p w:rsidR="00DA24F1" w:rsidRPr="00C372F8" w:rsidRDefault="00DA24F1" w:rsidP="00F424C8">
            <w:pPr>
              <w:pStyle w:val="TableParagraph"/>
              <w:tabs>
                <w:tab w:val="left" w:pos="362"/>
              </w:tabs>
              <w:spacing w:before="75"/>
              <w:jc w:val="both"/>
              <w:rPr>
                <w:i/>
                <w:spacing w:val="-2"/>
                <w:w w:val="85"/>
                <w:sz w:val="19"/>
                <w:lang w:val="en-GB"/>
              </w:rPr>
            </w:pPr>
            <w:r w:rsidRPr="00C372F8">
              <w:rPr>
                <w:i/>
                <w:spacing w:val="-2"/>
                <w:w w:val="85"/>
                <w:sz w:val="19"/>
                <w:lang w:val="en-GB"/>
              </w:rPr>
              <w:t xml:space="preserve">Elita Dreimane, </w:t>
            </w:r>
            <w:r w:rsidR="00A10DF2" w:rsidRPr="00C372F8">
              <w:rPr>
                <w:i/>
                <w:spacing w:val="-2"/>
                <w:w w:val="85"/>
                <w:sz w:val="19"/>
                <w:lang w:val="en-GB"/>
              </w:rPr>
              <w:t xml:space="preserve">the </w:t>
            </w:r>
            <w:r w:rsidR="00037F14" w:rsidRPr="00C372F8">
              <w:rPr>
                <w:i/>
                <w:spacing w:val="-2"/>
                <w:w w:val="85"/>
                <w:sz w:val="19"/>
                <w:lang w:val="en-GB"/>
              </w:rPr>
              <w:t xml:space="preserve">issuer’s </w:t>
            </w:r>
            <w:r w:rsidR="00A10DF2" w:rsidRPr="00C372F8">
              <w:rPr>
                <w:i/>
                <w:spacing w:val="-2"/>
                <w:w w:val="85"/>
                <w:sz w:val="19"/>
                <w:lang w:val="en-GB"/>
              </w:rPr>
              <w:t xml:space="preserve">member of the </w:t>
            </w:r>
            <w:r w:rsidR="00037F14" w:rsidRPr="00C372F8">
              <w:rPr>
                <w:i/>
                <w:spacing w:val="-2"/>
                <w:w w:val="85"/>
                <w:sz w:val="19"/>
                <w:lang w:val="en-GB"/>
              </w:rPr>
              <w:t>boar</w:t>
            </w:r>
            <w:r w:rsidR="00A10DF2" w:rsidRPr="00C372F8">
              <w:rPr>
                <w:i/>
                <w:spacing w:val="-2"/>
                <w:w w:val="85"/>
                <w:sz w:val="19"/>
                <w:lang w:val="en-GB"/>
              </w:rPr>
              <w:t>d</w:t>
            </w:r>
          </w:p>
          <w:p w:rsidR="00DA24F1" w:rsidRPr="00C372F8" w:rsidRDefault="00DA24F1" w:rsidP="00F424C8">
            <w:pPr>
              <w:pStyle w:val="TableParagraph"/>
              <w:tabs>
                <w:tab w:val="left" w:pos="362"/>
              </w:tabs>
              <w:spacing w:before="75"/>
              <w:jc w:val="both"/>
              <w:rPr>
                <w:i/>
                <w:sz w:val="19"/>
                <w:lang w:val="en-GB"/>
              </w:rPr>
            </w:pPr>
            <w:r w:rsidRPr="00C372F8">
              <w:rPr>
                <w:i/>
                <w:spacing w:val="-2"/>
                <w:w w:val="85"/>
                <w:sz w:val="19"/>
                <w:lang w:val="en-GB"/>
              </w:rPr>
              <w:t xml:space="preserve">Egīls Lapsalis, </w:t>
            </w:r>
            <w:r w:rsidR="00A10DF2" w:rsidRPr="00C372F8">
              <w:rPr>
                <w:i/>
                <w:spacing w:val="-2"/>
                <w:w w:val="85"/>
                <w:sz w:val="19"/>
                <w:lang w:val="en-GB"/>
              </w:rPr>
              <w:t xml:space="preserve">the </w:t>
            </w:r>
            <w:r w:rsidR="00037F14" w:rsidRPr="00C372F8">
              <w:rPr>
                <w:i/>
                <w:spacing w:val="-2"/>
                <w:w w:val="85"/>
                <w:sz w:val="19"/>
                <w:lang w:val="en-GB"/>
              </w:rPr>
              <w:t xml:space="preserve">issuer’s </w:t>
            </w:r>
            <w:r w:rsidR="00A10DF2" w:rsidRPr="00C372F8">
              <w:rPr>
                <w:i/>
                <w:spacing w:val="-2"/>
                <w:w w:val="85"/>
                <w:sz w:val="19"/>
                <w:lang w:val="en-GB"/>
              </w:rPr>
              <w:t xml:space="preserve">member of the </w:t>
            </w:r>
            <w:r w:rsidR="00037F14" w:rsidRPr="00C372F8">
              <w:rPr>
                <w:i/>
                <w:spacing w:val="-2"/>
                <w:w w:val="85"/>
                <w:sz w:val="19"/>
                <w:lang w:val="en-GB"/>
              </w:rPr>
              <w:t>boar</w:t>
            </w:r>
            <w:r w:rsidR="00A10DF2" w:rsidRPr="00C372F8">
              <w:rPr>
                <w:i/>
                <w:spacing w:val="-2"/>
                <w:w w:val="85"/>
                <w:sz w:val="19"/>
                <w:lang w:val="en-GB"/>
              </w:rPr>
              <w:t>d</w:t>
            </w:r>
            <w:r w:rsidR="00037F14" w:rsidRPr="00C372F8">
              <w:rPr>
                <w:i/>
                <w:spacing w:val="-2"/>
                <w:w w:val="85"/>
                <w:sz w:val="19"/>
                <w:lang w:val="en-GB"/>
              </w:rPr>
              <w:t xml:space="preserve">  </w:t>
            </w:r>
          </w:p>
        </w:tc>
      </w:tr>
      <w:tr w:rsidR="00DA24F1" w:rsidRPr="00C372F8" w:rsidTr="00F424C8">
        <w:trPr>
          <w:trHeight w:val="833"/>
        </w:trPr>
        <w:tc>
          <w:tcPr>
            <w:tcW w:w="506" w:type="dxa"/>
            <w:tcBorders>
              <w:left w:val="nil"/>
            </w:tcBorders>
          </w:tcPr>
          <w:p w:rsidR="00DA24F1" w:rsidRPr="00C372F8" w:rsidRDefault="00DA24F1" w:rsidP="00F424C8">
            <w:pPr>
              <w:pStyle w:val="TableParagraph"/>
              <w:spacing w:before="184"/>
              <w:ind w:left="135"/>
              <w:rPr>
                <w:sz w:val="19"/>
                <w:lang w:val="en-GB"/>
              </w:rPr>
            </w:pPr>
            <w:r w:rsidRPr="00C372F8">
              <w:rPr>
                <w:spacing w:val="-5"/>
                <w:w w:val="90"/>
                <w:sz w:val="19"/>
                <w:lang w:val="en-GB"/>
              </w:rPr>
              <w:t>b)</w:t>
            </w:r>
          </w:p>
        </w:tc>
        <w:tc>
          <w:tcPr>
            <w:tcW w:w="2175" w:type="dxa"/>
          </w:tcPr>
          <w:p w:rsidR="00DA24F1" w:rsidRPr="00C372F8" w:rsidRDefault="00DB4EC8" w:rsidP="00F424C8">
            <w:pPr>
              <w:pStyle w:val="TableParagraph"/>
              <w:spacing w:before="193" w:line="228" w:lineRule="auto"/>
              <w:rPr>
                <w:sz w:val="19"/>
                <w:lang w:val="en-GB"/>
              </w:rPr>
            </w:pPr>
            <w:r w:rsidRPr="00C372F8">
              <w:rPr>
                <w:w w:val="90"/>
                <w:sz w:val="19"/>
                <w:lang w:val="en-GB"/>
              </w:rPr>
              <w:t>Initial notification/Amendment</w:t>
            </w:r>
          </w:p>
        </w:tc>
        <w:tc>
          <w:tcPr>
            <w:tcW w:w="6530" w:type="dxa"/>
            <w:tcBorders>
              <w:right w:val="nil"/>
            </w:tcBorders>
          </w:tcPr>
          <w:p w:rsidR="00DA24F1" w:rsidRPr="00C372F8" w:rsidRDefault="00DB4EC8" w:rsidP="00F424C8">
            <w:pPr>
              <w:pStyle w:val="TableParagraph"/>
              <w:spacing w:before="193" w:line="228" w:lineRule="auto"/>
              <w:ind w:right="-7"/>
              <w:rPr>
                <w:i/>
                <w:w w:val="85"/>
                <w:sz w:val="19"/>
                <w:u w:val="single"/>
                <w:lang w:val="en-GB"/>
              </w:rPr>
            </w:pPr>
            <w:r w:rsidRPr="00C372F8">
              <w:rPr>
                <w:i/>
                <w:w w:val="85"/>
                <w:sz w:val="19"/>
                <w:u w:val="single"/>
                <w:lang w:val="en-GB"/>
              </w:rPr>
              <w:t>Initial notification</w:t>
            </w:r>
          </w:p>
        </w:tc>
      </w:tr>
      <w:tr w:rsidR="00DA24F1" w:rsidRPr="00C372F8" w:rsidTr="00F424C8">
        <w:trPr>
          <w:trHeight w:val="833"/>
        </w:trPr>
        <w:tc>
          <w:tcPr>
            <w:tcW w:w="506" w:type="dxa"/>
            <w:tcBorders>
              <w:left w:val="nil"/>
            </w:tcBorders>
          </w:tcPr>
          <w:p w:rsidR="00DA24F1" w:rsidRPr="00C372F8" w:rsidRDefault="00DA24F1" w:rsidP="00F424C8">
            <w:pPr>
              <w:pStyle w:val="TableParagraph"/>
              <w:spacing w:before="185"/>
              <w:ind w:left="136"/>
              <w:rPr>
                <w:rFonts w:ascii="Book Antiqua"/>
                <w:b/>
                <w:sz w:val="19"/>
                <w:lang w:val="en-GB"/>
              </w:rPr>
            </w:pPr>
            <w:r w:rsidRPr="00C372F8">
              <w:rPr>
                <w:rFonts w:ascii="Book Antiqua"/>
                <w:b/>
                <w:spacing w:val="-5"/>
                <w:sz w:val="19"/>
                <w:lang w:val="en-GB"/>
              </w:rPr>
              <w:t>3.</w:t>
            </w:r>
          </w:p>
        </w:tc>
        <w:tc>
          <w:tcPr>
            <w:tcW w:w="8705" w:type="dxa"/>
            <w:gridSpan w:val="2"/>
            <w:tcBorders>
              <w:right w:val="nil"/>
            </w:tcBorders>
          </w:tcPr>
          <w:p w:rsidR="00DA24F1" w:rsidRPr="00C372F8" w:rsidRDefault="00DA24F1" w:rsidP="00F424C8">
            <w:pPr>
              <w:pStyle w:val="TableParagraph"/>
              <w:spacing w:before="6"/>
              <w:ind w:left="0"/>
              <w:rPr>
                <w:rFonts w:ascii="Book Antiqua"/>
                <w:b/>
                <w:sz w:val="16"/>
                <w:lang w:val="en-GB"/>
              </w:rPr>
            </w:pPr>
          </w:p>
          <w:p w:rsidR="00DA24F1" w:rsidRPr="00C372F8" w:rsidRDefault="00DB4EC8" w:rsidP="00DB4EC8">
            <w:pPr>
              <w:pStyle w:val="TableParagraph"/>
              <w:spacing w:before="1" w:line="220" w:lineRule="auto"/>
              <w:rPr>
                <w:rFonts w:ascii="Book Antiqua" w:hAnsi="Book Antiqua"/>
                <w:b/>
                <w:sz w:val="19"/>
                <w:lang w:val="en-GB"/>
              </w:rPr>
            </w:pPr>
            <w:r w:rsidRPr="00C372F8">
              <w:rPr>
                <w:rFonts w:ascii="Book Antiqua" w:hAnsi="Book Antiqua"/>
                <w:b/>
                <w:spacing w:val="-6"/>
                <w:sz w:val="19"/>
                <w:lang w:val="en-GB"/>
              </w:rPr>
              <w:t xml:space="preserve">Details of the issuer, emission allowance market participant, auction platform, auctioneer or auction monitor </w:t>
            </w:r>
          </w:p>
        </w:tc>
      </w:tr>
      <w:tr w:rsidR="00DA24F1" w:rsidRPr="00C372F8" w:rsidTr="00F424C8">
        <w:trPr>
          <w:trHeight w:val="833"/>
        </w:trPr>
        <w:tc>
          <w:tcPr>
            <w:tcW w:w="506" w:type="dxa"/>
            <w:tcBorders>
              <w:left w:val="nil"/>
            </w:tcBorders>
          </w:tcPr>
          <w:p w:rsidR="00DA24F1" w:rsidRPr="00C372F8" w:rsidRDefault="00DA24F1" w:rsidP="00F424C8">
            <w:pPr>
              <w:pStyle w:val="TableParagraph"/>
              <w:ind w:left="141"/>
              <w:rPr>
                <w:sz w:val="19"/>
                <w:lang w:val="en-GB"/>
              </w:rPr>
            </w:pPr>
            <w:r w:rsidRPr="00C372F8">
              <w:rPr>
                <w:spacing w:val="-5"/>
                <w:w w:val="90"/>
                <w:sz w:val="19"/>
                <w:lang w:val="en-GB"/>
              </w:rPr>
              <w:t>a)</w:t>
            </w:r>
          </w:p>
        </w:tc>
        <w:tc>
          <w:tcPr>
            <w:tcW w:w="2175" w:type="dxa"/>
          </w:tcPr>
          <w:p w:rsidR="00DA24F1" w:rsidRPr="00C372F8" w:rsidRDefault="00DB4EC8" w:rsidP="00F424C8">
            <w:pPr>
              <w:pStyle w:val="TableParagraph"/>
              <w:spacing w:before="192" w:line="228" w:lineRule="auto"/>
              <w:rPr>
                <w:sz w:val="19"/>
                <w:lang w:val="en-GB"/>
              </w:rPr>
            </w:pPr>
            <w:r w:rsidRPr="00C372F8">
              <w:rPr>
                <w:w w:val="90"/>
                <w:sz w:val="19"/>
                <w:lang w:val="en-GB"/>
              </w:rPr>
              <w:t>Name</w:t>
            </w:r>
          </w:p>
        </w:tc>
        <w:tc>
          <w:tcPr>
            <w:tcW w:w="6530" w:type="dxa"/>
            <w:tcBorders>
              <w:right w:val="nil"/>
            </w:tcBorders>
          </w:tcPr>
          <w:p w:rsidR="00DA24F1" w:rsidRPr="00C372F8" w:rsidRDefault="00DA24F1" w:rsidP="00F424C8">
            <w:pPr>
              <w:pStyle w:val="TableParagraph"/>
              <w:rPr>
                <w:i/>
                <w:sz w:val="19"/>
                <w:u w:val="single"/>
                <w:lang w:val="en-GB"/>
              </w:rPr>
            </w:pPr>
            <w:r w:rsidRPr="00C372F8">
              <w:rPr>
                <w:i/>
                <w:w w:val="85"/>
                <w:sz w:val="19"/>
                <w:u w:val="single"/>
                <w:lang w:val="en-GB"/>
              </w:rPr>
              <w:t>AS “Latvijas Gāze”</w:t>
            </w:r>
          </w:p>
        </w:tc>
      </w:tr>
      <w:tr w:rsidR="00DA24F1" w:rsidRPr="00C372F8" w:rsidTr="00F424C8">
        <w:trPr>
          <w:trHeight w:val="622"/>
        </w:trPr>
        <w:tc>
          <w:tcPr>
            <w:tcW w:w="506" w:type="dxa"/>
            <w:tcBorders>
              <w:left w:val="nil"/>
            </w:tcBorders>
          </w:tcPr>
          <w:p w:rsidR="00DA24F1" w:rsidRPr="00C372F8" w:rsidRDefault="00DA24F1" w:rsidP="00F424C8">
            <w:pPr>
              <w:pStyle w:val="TableParagraph"/>
              <w:ind w:left="135"/>
              <w:rPr>
                <w:sz w:val="19"/>
                <w:lang w:val="en-GB"/>
              </w:rPr>
            </w:pPr>
            <w:r w:rsidRPr="00C372F8">
              <w:rPr>
                <w:spacing w:val="-5"/>
                <w:w w:val="90"/>
                <w:sz w:val="19"/>
                <w:lang w:val="en-GB"/>
              </w:rPr>
              <w:t>b)</w:t>
            </w:r>
          </w:p>
        </w:tc>
        <w:tc>
          <w:tcPr>
            <w:tcW w:w="2175" w:type="dxa"/>
          </w:tcPr>
          <w:p w:rsidR="00DA24F1" w:rsidRPr="00C372F8" w:rsidRDefault="00DA24F1" w:rsidP="00F424C8">
            <w:pPr>
              <w:pStyle w:val="TableParagraph"/>
              <w:rPr>
                <w:sz w:val="19"/>
                <w:lang w:val="en-GB"/>
              </w:rPr>
            </w:pPr>
            <w:r w:rsidRPr="00C372F8">
              <w:rPr>
                <w:spacing w:val="-5"/>
                <w:w w:val="95"/>
                <w:sz w:val="19"/>
                <w:lang w:val="en-GB"/>
              </w:rPr>
              <w:t>LEI</w:t>
            </w:r>
          </w:p>
        </w:tc>
        <w:tc>
          <w:tcPr>
            <w:tcW w:w="6530" w:type="dxa"/>
            <w:tcBorders>
              <w:right w:val="nil"/>
            </w:tcBorders>
          </w:tcPr>
          <w:p w:rsidR="00DA24F1" w:rsidRPr="00C372F8" w:rsidRDefault="00DA24F1" w:rsidP="00F424C8">
            <w:pPr>
              <w:pStyle w:val="TableParagraph"/>
              <w:rPr>
                <w:i/>
                <w:sz w:val="19"/>
                <w:lang w:val="en-GB"/>
              </w:rPr>
            </w:pPr>
            <w:r w:rsidRPr="00C372F8">
              <w:rPr>
                <w:i/>
                <w:iCs/>
                <w:sz w:val="19"/>
                <w:szCs w:val="20"/>
                <w:lang w:val="en-GB"/>
              </w:rPr>
              <w:t>097900BGMO0000055872</w:t>
            </w:r>
          </w:p>
        </w:tc>
      </w:tr>
      <w:tr w:rsidR="00DA24F1" w:rsidRPr="00C372F8" w:rsidTr="00F424C8">
        <w:trPr>
          <w:trHeight w:val="833"/>
        </w:trPr>
        <w:tc>
          <w:tcPr>
            <w:tcW w:w="506" w:type="dxa"/>
            <w:tcBorders>
              <w:left w:val="nil"/>
            </w:tcBorders>
          </w:tcPr>
          <w:p w:rsidR="00DA24F1" w:rsidRPr="00C372F8" w:rsidRDefault="00DA24F1" w:rsidP="00F424C8">
            <w:pPr>
              <w:pStyle w:val="TableParagraph"/>
              <w:spacing w:before="185"/>
              <w:ind w:left="136"/>
              <w:rPr>
                <w:rFonts w:ascii="Book Antiqua"/>
                <w:b/>
                <w:sz w:val="19"/>
                <w:lang w:val="en-GB"/>
              </w:rPr>
            </w:pPr>
            <w:r w:rsidRPr="00C372F8">
              <w:rPr>
                <w:rFonts w:ascii="Book Antiqua"/>
                <w:b/>
                <w:spacing w:val="-5"/>
                <w:sz w:val="19"/>
                <w:lang w:val="en-GB"/>
              </w:rPr>
              <w:t>4.</w:t>
            </w:r>
          </w:p>
        </w:tc>
        <w:tc>
          <w:tcPr>
            <w:tcW w:w="8705" w:type="dxa"/>
            <w:gridSpan w:val="2"/>
            <w:tcBorders>
              <w:right w:val="nil"/>
            </w:tcBorders>
          </w:tcPr>
          <w:p w:rsidR="00DA24F1" w:rsidRPr="00C372F8" w:rsidRDefault="00DB4EC8" w:rsidP="00F424C8">
            <w:pPr>
              <w:pStyle w:val="TableParagraph"/>
              <w:spacing w:before="185" w:line="220" w:lineRule="exact"/>
              <w:rPr>
                <w:rFonts w:ascii="Book Antiqua" w:hAnsi="Book Antiqua"/>
                <w:b/>
                <w:sz w:val="19"/>
                <w:lang w:val="en-GB"/>
              </w:rPr>
            </w:pPr>
            <w:r w:rsidRPr="00C372F8">
              <w:rPr>
                <w:rFonts w:ascii="Book Antiqua" w:hAnsi="Book Antiqua"/>
                <w:b/>
                <w:w w:val="90"/>
                <w:sz w:val="19"/>
                <w:lang w:val="en-GB"/>
              </w:rPr>
              <w:t>Details of the transaction(s</w:t>
            </w:r>
            <w:r w:rsidR="00DA24F1" w:rsidRPr="00C372F8">
              <w:rPr>
                <w:rFonts w:ascii="Book Antiqua" w:hAnsi="Book Antiqua"/>
                <w:b/>
                <w:w w:val="90"/>
                <w:sz w:val="19"/>
                <w:lang w:val="en-GB"/>
              </w:rPr>
              <w:t>):</w:t>
            </w:r>
            <w:r w:rsidR="00DA24F1" w:rsidRPr="00C372F8">
              <w:rPr>
                <w:rFonts w:ascii="Book Antiqua" w:hAnsi="Book Antiqua"/>
                <w:b/>
                <w:spacing w:val="20"/>
                <w:sz w:val="19"/>
                <w:lang w:val="en-GB"/>
              </w:rPr>
              <w:t xml:space="preserve"> </w:t>
            </w:r>
            <w:r w:rsidRPr="00C372F8">
              <w:rPr>
                <w:rFonts w:ascii="Book Antiqua" w:hAnsi="Book Antiqua"/>
                <w:b/>
                <w:w w:val="90"/>
                <w:sz w:val="19"/>
                <w:lang w:val="en-GB"/>
              </w:rPr>
              <w:t>section to be repeated for</w:t>
            </w:r>
            <w:r w:rsidR="00DA24F1" w:rsidRPr="00C372F8">
              <w:rPr>
                <w:rFonts w:ascii="Book Antiqua" w:hAnsi="Book Antiqua"/>
                <w:b/>
                <w:spacing w:val="23"/>
                <w:sz w:val="19"/>
                <w:lang w:val="en-GB"/>
              </w:rPr>
              <w:t xml:space="preserve"> </w:t>
            </w:r>
            <w:r w:rsidR="00DA24F1" w:rsidRPr="00C372F8">
              <w:rPr>
                <w:rFonts w:ascii="Book Antiqua" w:hAnsi="Book Antiqua"/>
                <w:b/>
                <w:w w:val="90"/>
                <w:sz w:val="19"/>
                <w:lang w:val="en-GB"/>
              </w:rPr>
              <w:t>i)</w:t>
            </w:r>
            <w:r w:rsidR="00DA24F1" w:rsidRPr="00C372F8">
              <w:rPr>
                <w:rFonts w:ascii="Book Antiqua" w:hAnsi="Book Antiqua"/>
                <w:b/>
                <w:spacing w:val="19"/>
                <w:sz w:val="19"/>
                <w:lang w:val="en-GB"/>
              </w:rPr>
              <w:t xml:space="preserve"> </w:t>
            </w:r>
            <w:r w:rsidRPr="00C372F8">
              <w:rPr>
                <w:rFonts w:ascii="Book Antiqua" w:hAnsi="Book Antiqua"/>
                <w:b/>
                <w:w w:val="90"/>
                <w:sz w:val="19"/>
                <w:lang w:val="en-GB"/>
              </w:rPr>
              <w:t>each type of instrument</w:t>
            </w:r>
            <w:r w:rsidR="00DA24F1" w:rsidRPr="00C372F8">
              <w:rPr>
                <w:rFonts w:ascii="Book Antiqua" w:hAnsi="Book Antiqua"/>
                <w:b/>
                <w:w w:val="90"/>
                <w:sz w:val="19"/>
                <w:lang w:val="en-GB"/>
              </w:rPr>
              <w:t>;</w:t>
            </w:r>
            <w:r w:rsidR="00DA24F1" w:rsidRPr="00C372F8">
              <w:rPr>
                <w:rFonts w:ascii="Book Antiqua" w:hAnsi="Book Antiqua"/>
                <w:b/>
                <w:spacing w:val="20"/>
                <w:sz w:val="19"/>
                <w:lang w:val="en-GB"/>
              </w:rPr>
              <w:t xml:space="preserve"> </w:t>
            </w:r>
            <w:r w:rsidR="00DA24F1" w:rsidRPr="00C372F8">
              <w:rPr>
                <w:rFonts w:ascii="Book Antiqua" w:hAnsi="Book Antiqua"/>
                <w:b/>
                <w:w w:val="90"/>
                <w:sz w:val="19"/>
                <w:lang w:val="en-GB"/>
              </w:rPr>
              <w:t>ii)</w:t>
            </w:r>
            <w:r w:rsidR="00DA24F1" w:rsidRPr="00C372F8">
              <w:rPr>
                <w:rFonts w:ascii="Book Antiqua" w:hAnsi="Book Antiqua"/>
                <w:b/>
                <w:spacing w:val="18"/>
                <w:sz w:val="19"/>
                <w:lang w:val="en-GB"/>
              </w:rPr>
              <w:t xml:space="preserve"> </w:t>
            </w:r>
            <w:r w:rsidRPr="00C372F8">
              <w:rPr>
                <w:rFonts w:ascii="Book Antiqua" w:hAnsi="Book Antiqua"/>
                <w:b/>
                <w:w w:val="90"/>
                <w:sz w:val="19"/>
                <w:lang w:val="en-GB"/>
              </w:rPr>
              <w:t>each type of transaction</w:t>
            </w:r>
            <w:r w:rsidR="00DA24F1" w:rsidRPr="00C372F8">
              <w:rPr>
                <w:rFonts w:ascii="Book Antiqua" w:hAnsi="Book Antiqua"/>
                <w:b/>
                <w:spacing w:val="-2"/>
                <w:w w:val="90"/>
                <w:sz w:val="19"/>
                <w:lang w:val="en-GB"/>
              </w:rPr>
              <w:t>;</w:t>
            </w:r>
          </w:p>
          <w:p w:rsidR="00DA24F1" w:rsidRPr="00C372F8" w:rsidRDefault="00DA24F1" w:rsidP="00103C78">
            <w:pPr>
              <w:pStyle w:val="TableParagraph"/>
              <w:spacing w:before="0" w:line="220" w:lineRule="exact"/>
              <w:rPr>
                <w:rFonts w:ascii="Book Antiqua" w:hAnsi="Book Antiqua"/>
                <w:b/>
                <w:sz w:val="19"/>
                <w:lang w:val="en-GB"/>
              </w:rPr>
            </w:pPr>
            <w:r w:rsidRPr="00C372F8">
              <w:rPr>
                <w:rFonts w:ascii="Book Antiqua" w:hAnsi="Book Antiqua"/>
                <w:b/>
                <w:spacing w:val="-4"/>
                <w:sz w:val="19"/>
                <w:lang w:val="en-GB"/>
              </w:rPr>
              <w:t>iii)</w:t>
            </w:r>
            <w:r w:rsidRPr="00C372F8">
              <w:rPr>
                <w:rFonts w:ascii="Book Antiqua" w:hAnsi="Book Antiqua"/>
                <w:b/>
                <w:spacing w:val="-8"/>
                <w:sz w:val="19"/>
                <w:lang w:val="en-GB"/>
              </w:rPr>
              <w:t xml:space="preserve"> </w:t>
            </w:r>
            <w:r w:rsidR="00103C78" w:rsidRPr="00C372F8">
              <w:rPr>
                <w:rFonts w:ascii="Book Antiqua" w:hAnsi="Book Antiqua"/>
                <w:b/>
                <w:spacing w:val="-4"/>
                <w:sz w:val="19"/>
                <w:lang w:val="en-GB"/>
              </w:rPr>
              <w:t>each date</w:t>
            </w:r>
            <w:r w:rsidRPr="00C372F8">
              <w:rPr>
                <w:rFonts w:ascii="Book Antiqua" w:hAnsi="Book Antiqua"/>
                <w:b/>
                <w:spacing w:val="-4"/>
                <w:sz w:val="19"/>
                <w:lang w:val="en-GB"/>
              </w:rPr>
              <w:t>;</w:t>
            </w:r>
            <w:r w:rsidRPr="00C372F8">
              <w:rPr>
                <w:rFonts w:ascii="Book Antiqua" w:hAnsi="Book Antiqua"/>
                <w:b/>
                <w:spacing w:val="-8"/>
                <w:sz w:val="19"/>
                <w:lang w:val="en-GB"/>
              </w:rPr>
              <w:t xml:space="preserve"> </w:t>
            </w:r>
            <w:r w:rsidR="00103C78" w:rsidRPr="00C372F8">
              <w:rPr>
                <w:rFonts w:ascii="Book Antiqua" w:hAnsi="Book Antiqua"/>
                <w:b/>
                <w:spacing w:val="-4"/>
                <w:sz w:val="19"/>
                <w:lang w:val="en-GB"/>
              </w:rPr>
              <w:t>and</w:t>
            </w:r>
            <w:r w:rsidRPr="00C372F8">
              <w:rPr>
                <w:rFonts w:ascii="Book Antiqua" w:hAnsi="Book Antiqua"/>
                <w:b/>
                <w:spacing w:val="-8"/>
                <w:sz w:val="19"/>
                <w:lang w:val="en-GB"/>
              </w:rPr>
              <w:t xml:space="preserve"> </w:t>
            </w:r>
            <w:r w:rsidRPr="00C372F8">
              <w:rPr>
                <w:rFonts w:ascii="Book Antiqua" w:hAnsi="Book Antiqua"/>
                <w:b/>
                <w:spacing w:val="-4"/>
                <w:sz w:val="19"/>
                <w:lang w:val="en-GB"/>
              </w:rPr>
              <w:t>iv)</w:t>
            </w:r>
            <w:r w:rsidRPr="00C372F8">
              <w:rPr>
                <w:rFonts w:ascii="Book Antiqua" w:hAnsi="Book Antiqua"/>
                <w:b/>
                <w:spacing w:val="-7"/>
                <w:sz w:val="19"/>
                <w:lang w:val="en-GB"/>
              </w:rPr>
              <w:t xml:space="preserve"> </w:t>
            </w:r>
            <w:r w:rsidR="00103C78" w:rsidRPr="00C372F8">
              <w:rPr>
                <w:rFonts w:ascii="Book Antiqua" w:hAnsi="Book Antiqua"/>
                <w:b/>
                <w:spacing w:val="-4"/>
                <w:sz w:val="19"/>
                <w:lang w:val="en-GB"/>
              </w:rPr>
              <w:t>each place where transactions have been conducted</w:t>
            </w:r>
          </w:p>
        </w:tc>
      </w:tr>
      <w:tr w:rsidR="00DA24F1" w:rsidRPr="00C372F8" w:rsidTr="00F424C8">
        <w:trPr>
          <w:trHeight w:val="2566"/>
        </w:trPr>
        <w:tc>
          <w:tcPr>
            <w:tcW w:w="506" w:type="dxa"/>
            <w:tcBorders>
              <w:left w:val="nil"/>
            </w:tcBorders>
          </w:tcPr>
          <w:p w:rsidR="00DA24F1" w:rsidRPr="00C372F8" w:rsidRDefault="00DA24F1" w:rsidP="00F424C8">
            <w:pPr>
              <w:pStyle w:val="TableParagraph"/>
              <w:ind w:left="141"/>
              <w:rPr>
                <w:sz w:val="19"/>
                <w:lang w:val="en-GB"/>
              </w:rPr>
            </w:pPr>
            <w:r w:rsidRPr="00C372F8">
              <w:rPr>
                <w:spacing w:val="-5"/>
                <w:w w:val="90"/>
                <w:sz w:val="19"/>
                <w:lang w:val="en-GB"/>
              </w:rPr>
              <w:t>a)</w:t>
            </w:r>
          </w:p>
        </w:tc>
        <w:tc>
          <w:tcPr>
            <w:tcW w:w="2175" w:type="dxa"/>
          </w:tcPr>
          <w:p w:rsidR="00DA24F1" w:rsidRPr="00C372F8" w:rsidRDefault="00103C78" w:rsidP="00F424C8">
            <w:pPr>
              <w:pStyle w:val="TableParagraph"/>
              <w:tabs>
                <w:tab w:val="left" w:pos="1166"/>
              </w:tabs>
              <w:spacing w:before="3" w:line="228" w:lineRule="auto"/>
              <w:ind w:right="81"/>
              <w:rPr>
                <w:sz w:val="19"/>
                <w:lang w:val="en-GB"/>
              </w:rPr>
            </w:pPr>
            <w:r w:rsidRPr="00C372F8">
              <w:rPr>
                <w:spacing w:val="-2"/>
                <w:sz w:val="19"/>
                <w:lang w:val="en-GB"/>
              </w:rPr>
              <w:t>Description of the financial instrument, type of instrument</w:t>
            </w:r>
          </w:p>
          <w:p w:rsidR="00DA24F1" w:rsidRPr="00C372F8" w:rsidRDefault="00103C78" w:rsidP="00F424C8">
            <w:pPr>
              <w:pStyle w:val="TableParagraph"/>
              <w:spacing w:before="75"/>
              <w:rPr>
                <w:sz w:val="19"/>
                <w:lang w:val="en-GB"/>
              </w:rPr>
            </w:pPr>
            <w:r w:rsidRPr="00C372F8">
              <w:rPr>
                <w:w w:val="90"/>
                <w:sz w:val="19"/>
                <w:lang w:val="en-GB"/>
              </w:rPr>
              <w:t>Identification code</w:t>
            </w:r>
          </w:p>
        </w:tc>
        <w:tc>
          <w:tcPr>
            <w:tcW w:w="6530" w:type="dxa"/>
            <w:tcBorders>
              <w:right w:val="nil"/>
            </w:tcBorders>
          </w:tcPr>
          <w:p w:rsidR="00DA24F1" w:rsidRPr="00C372F8" w:rsidRDefault="00DA24F1" w:rsidP="00F424C8">
            <w:pPr>
              <w:pStyle w:val="TableParagraph"/>
              <w:ind w:left="0"/>
              <w:jc w:val="both"/>
              <w:rPr>
                <w:i/>
                <w:sz w:val="19"/>
                <w:u w:val="single"/>
                <w:lang w:val="en-GB"/>
              </w:rPr>
            </w:pPr>
            <w:r w:rsidRPr="00C372F8">
              <w:rPr>
                <w:i/>
                <w:w w:val="85"/>
                <w:sz w:val="19"/>
                <w:lang w:val="en-GB"/>
              </w:rPr>
              <w:t xml:space="preserve"> </w:t>
            </w:r>
            <w:r w:rsidR="00C372F8">
              <w:rPr>
                <w:i/>
                <w:w w:val="85"/>
                <w:sz w:val="19"/>
                <w:u w:val="single"/>
                <w:lang w:val="en-GB"/>
              </w:rPr>
              <w:t>Type</w:t>
            </w:r>
            <w:r w:rsidR="00103C78" w:rsidRPr="00C372F8">
              <w:rPr>
                <w:i/>
                <w:w w:val="85"/>
                <w:sz w:val="19"/>
                <w:u w:val="single"/>
                <w:lang w:val="en-GB"/>
              </w:rPr>
              <w:t xml:space="preserve"> of financial</w:t>
            </w:r>
            <w:r w:rsidR="00C372F8">
              <w:rPr>
                <w:i/>
                <w:w w:val="85"/>
                <w:sz w:val="19"/>
                <w:u w:val="single"/>
                <w:lang w:val="en-GB"/>
              </w:rPr>
              <w:t xml:space="preserve"> instrument</w:t>
            </w:r>
            <w:r w:rsidRPr="00C372F8">
              <w:rPr>
                <w:i/>
                <w:spacing w:val="-2"/>
                <w:w w:val="85"/>
                <w:sz w:val="19"/>
                <w:u w:val="single"/>
                <w:lang w:val="en-GB"/>
              </w:rPr>
              <w:t>:</w:t>
            </w:r>
          </w:p>
          <w:p w:rsidR="00DA24F1" w:rsidRPr="00C372F8" w:rsidRDefault="00103C78" w:rsidP="00DA24F1">
            <w:pPr>
              <w:pStyle w:val="TableParagraph"/>
              <w:numPr>
                <w:ilvl w:val="0"/>
                <w:numId w:val="2"/>
              </w:numPr>
              <w:tabs>
                <w:tab w:val="left" w:pos="720"/>
                <w:tab w:val="left" w:pos="722"/>
              </w:tabs>
              <w:spacing w:before="83" w:line="228" w:lineRule="auto"/>
              <w:ind w:right="-15"/>
              <w:jc w:val="both"/>
              <w:rPr>
                <w:i/>
                <w:sz w:val="19"/>
                <w:lang w:val="en-GB"/>
              </w:rPr>
            </w:pPr>
            <w:r w:rsidRPr="00C372F8">
              <w:rPr>
                <w:i/>
                <w:w w:val="85"/>
                <w:sz w:val="19"/>
                <w:lang w:val="en-GB"/>
              </w:rPr>
              <w:t>Share</w:t>
            </w:r>
            <w:r w:rsidR="00DA24F1" w:rsidRPr="00C372F8">
              <w:rPr>
                <w:i/>
                <w:w w:val="85"/>
                <w:sz w:val="19"/>
                <w:lang w:val="en-GB"/>
              </w:rPr>
              <w:t xml:space="preserve"> </w:t>
            </w:r>
          </w:p>
          <w:p w:rsidR="00DA24F1" w:rsidRPr="00C372F8" w:rsidRDefault="00DA24F1" w:rsidP="00F424C8">
            <w:pPr>
              <w:pStyle w:val="TableParagraph"/>
              <w:tabs>
                <w:tab w:val="left" w:pos="720"/>
                <w:tab w:val="left" w:pos="722"/>
              </w:tabs>
              <w:spacing w:before="84" w:line="228" w:lineRule="auto"/>
              <w:ind w:left="722" w:right="-15"/>
              <w:jc w:val="both"/>
              <w:rPr>
                <w:i/>
                <w:sz w:val="19"/>
                <w:lang w:val="en-GB"/>
              </w:rPr>
            </w:pPr>
          </w:p>
          <w:p w:rsidR="00DA24F1" w:rsidRPr="00C372F8" w:rsidRDefault="00DA24F1" w:rsidP="00F424C8">
            <w:pPr>
              <w:pStyle w:val="TableParagraph"/>
              <w:spacing w:before="84" w:line="228" w:lineRule="auto"/>
              <w:ind w:left="442" w:right="-15" w:hanging="359"/>
              <w:jc w:val="both"/>
              <w:rPr>
                <w:i/>
                <w:w w:val="90"/>
                <w:sz w:val="19"/>
                <w:lang w:val="en-GB"/>
              </w:rPr>
            </w:pPr>
            <w:r w:rsidRPr="00C372F8">
              <w:rPr>
                <w:i/>
                <w:w w:val="90"/>
                <w:sz w:val="19"/>
                <w:lang w:val="en-GB"/>
              </w:rPr>
              <w:t>—</w:t>
            </w:r>
            <w:r w:rsidRPr="00C372F8">
              <w:rPr>
                <w:i/>
                <w:spacing w:val="40"/>
                <w:sz w:val="19"/>
                <w:lang w:val="en-GB"/>
              </w:rPr>
              <w:t xml:space="preserve"> </w:t>
            </w:r>
            <w:r w:rsidR="00103C78" w:rsidRPr="00C372F8">
              <w:rPr>
                <w:i/>
                <w:w w:val="90"/>
                <w:sz w:val="19"/>
                <w:u w:val="single"/>
                <w:lang w:val="en-GB"/>
              </w:rPr>
              <w:t>Financial instrument</w:t>
            </w:r>
            <w:r w:rsidR="00C372F8">
              <w:rPr>
                <w:i/>
                <w:w w:val="90"/>
                <w:sz w:val="19"/>
                <w:u w:val="single"/>
                <w:lang w:val="en-GB"/>
              </w:rPr>
              <w:t xml:space="preserve"> identification code</w:t>
            </w:r>
            <w:r w:rsidRPr="00C372F8">
              <w:rPr>
                <w:i/>
                <w:w w:val="90"/>
                <w:sz w:val="19"/>
                <w:u w:val="single"/>
                <w:lang w:val="en-GB"/>
              </w:rPr>
              <w:t xml:space="preserve"> (ISIN </w:t>
            </w:r>
            <w:r w:rsidR="00103C78" w:rsidRPr="00C372F8">
              <w:rPr>
                <w:i/>
                <w:w w:val="90"/>
                <w:sz w:val="19"/>
                <w:u w:val="single"/>
                <w:lang w:val="en-GB"/>
              </w:rPr>
              <w:t>code</w:t>
            </w:r>
            <w:r w:rsidRPr="00C372F8">
              <w:rPr>
                <w:i/>
                <w:w w:val="90"/>
                <w:sz w:val="19"/>
                <w:u w:val="single"/>
                <w:lang w:val="en-GB"/>
              </w:rPr>
              <w:t>):</w:t>
            </w:r>
            <w:r w:rsidRPr="00C372F8">
              <w:rPr>
                <w:i/>
                <w:w w:val="90"/>
                <w:sz w:val="19"/>
                <w:lang w:val="en-GB"/>
              </w:rPr>
              <w:t xml:space="preserve"> </w:t>
            </w:r>
          </w:p>
          <w:p w:rsidR="00DA24F1" w:rsidRPr="00C372F8" w:rsidRDefault="00DA24F1" w:rsidP="00F424C8">
            <w:pPr>
              <w:pStyle w:val="TableParagraph"/>
              <w:spacing w:before="84" w:line="228" w:lineRule="auto"/>
              <w:ind w:left="442" w:right="-15" w:hanging="359"/>
              <w:jc w:val="both"/>
              <w:rPr>
                <w:i/>
                <w:sz w:val="19"/>
                <w:lang w:val="en-GB"/>
              </w:rPr>
            </w:pPr>
            <w:r w:rsidRPr="00C372F8">
              <w:rPr>
                <w:i/>
                <w:w w:val="90"/>
                <w:sz w:val="19"/>
                <w:lang w:val="en-GB"/>
              </w:rPr>
              <w:t xml:space="preserve">   LV0000100899    </w:t>
            </w:r>
          </w:p>
        </w:tc>
      </w:tr>
      <w:tr w:rsidR="00DA24F1" w:rsidRPr="00C372F8" w:rsidTr="00F424C8">
        <w:trPr>
          <w:trHeight w:val="1763"/>
        </w:trPr>
        <w:tc>
          <w:tcPr>
            <w:tcW w:w="506" w:type="dxa"/>
            <w:tcBorders>
              <w:left w:val="nil"/>
            </w:tcBorders>
          </w:tcPr>
          <w:p w:rsidR="00DA24F1" w:rsidRPr="00C372F8" w:rsidRDefault="00DA24F1" w:rsidP="00F424C8">
            <w:pPr>
              <w:pStyle w:val="TableParagraph"/>
              <w:spacing w:before="182"/>
              <w:ind w:left="135"/>
              <w:rPr>
                <w:sz w:val="19"/>
                <w:lang w:val="en-GB"/>
              </w:rPr>
            </w:pPr>
            <w:r w:rsidRPr="00C372F8">
              <w:rPr>
                <w:spacing w:val="-5"/>
                <w:w w:val="90"/>
                <w:sz w:val="19"/>
                <w:lang w:val="en-GB"/>
              </w:rPr>
              <w:t>b)</w:t>
            </w:r>
          </w:p>
        </w:tc>
        <w:tc>
          <w:tcPr>
            <w:tcW w:w="2175" w:type="dxa"/>
          </w:tcPr>
          <w:p w:rsidR="00DA24F1" w:rsidRPr="00C372F8" w:rsidRDefault="00037F14" w:rsidP="00F424C8">
            <w:pPr>
              <w:pStyle w:val="TableParagraph"/>
              <w:spacing w:before="182"/>
              <w:rPr>
                <w:sz w:val="19"/>
                <w:lang w:val="en-GB"/>
              </w:rPr>
            </w:pPr>
            <w:r w:rsidRPr="00C372F8">
              <w:rPr>
                <w:w w:val="90"/>
                <w:sz w:val="19"/>
                <w:lang w:val="en-GB"/>
              </w:rPr>
              <w:t>Nature of transaction</w:t>
            </w:r>
          </w:p>
        </w:tc>
        <w:tc>
          <w:tcPr>
            <w:tcW w:w="6530" w:type="dxa"/>
            <w:tcBorders>
              <w:right w:val="nil"/>
            </w:tcBorders>
          </w:tcPr>
          <w:p w:rsidR="00DA24F1" w:rsidRPr="00C372F8" w:rsidRDefault="00037F14" w:rsidP="00F424C8">
            <w:pPr>
              <w:pStyle w:val="TableParagraph"/>
              <w:spacing w:before="191" w:line="228" w:lineRule="auto"/>
              <w:ind w:right="-15"/>
              <w:jc w:val="both"/>
              <w:rPr>
                <w:i/>
                <w:spacing w:val="-2"/>
                <w:w w:val="90"/>
                <w:sz w:val="19"/>
                <w:lang w:val="en-GB"/>
              </w:rPr>
            </w:pPr>
            <w:r w:rsidRPr="00C372F8">
              <w:rPr>
                <w:i/>
                <w:spacing w:val="-2"/>
                <w:w w:val="90"/>
                <w:sz w:val="19"/>
                <w:u w:val="single"/>
                <w:lang w:val="en-GB"/>
              </w:rPr>
              <w:t>Nature of transaction</w:t>
            </w:r>
            <w:r w:rsidR="00DA24F1" w:rsidRPr="00C372F8">
              <w:rPr>
                <w:i/>
                <w:spacing w:val="-2"/>
                <w:w w:val="90"/>
                <w:sz w:val="19"/>
                <w:u w:val="single"/>
                <w:lang w:val="en-GB"/>
              </w:rPr>
              <w:t>:</w:t>
            </w:r>
            <w:r w:rsidR="00DA24F1" w:rsidRPr="00C372F8">
              <w:rPr>
                <w:i/>
                <w:spacing w:val="-2"/>
                <w:w w:val="90"/>
                <w:sz w:val="19"/>
                <w:lang w:val="en-GB"/>
              </w:rPr>
              <w:t xml:space="preserve"> </w:t>
            </w:r>
          </w:p>
          <w:p w:rsidR="00DA24F1" w:rsidRPr="00C372F8" w:rsidRDefault="00B15188" w:rsidP="00F424C8">
            <w:pPr>
              <w:pStyle w:val="TableParagraph"/>
              <w:spacing w:before="191" w:line="228" w:lineRule="auto"/>
              <w:ind w:right="-15"/>
              <w:jc w:val="both"/>
              <w:rPr>
                <w:i/>
                <w:spacing w:val="-2"/>
                <w:w w:val="90"/>
                <w:sz w:val="19"/>
                <w:lang w:val="en-GB"/>
              </w:rPr>
            </w:pPr>
            <w:r w:rsidRPr="00C372F8">
              <w:rPr>
                <w:i/>
                <w:spacing w:val="-2"/>
                <w:w w:val="90"/>
                <w:sz w:val="19"/>
                <w:lang w:val="en-GB"/>
              </w:rPr>
              <w:t>Purchase of ordinary shares</w:t>
            </w:r>
          </w:p>
          <w:p w:rsidR="00DA24F1" w:rsidRPr="00C372F8" w:rsidRDefault="00DA24F1" w:rsidP="00F424C8">
            <w:pPr>
              <w:pStyle w:val="TableParagraph"/>
              <w:spacing w:before="191" w:line="228" w:lineRule="auto"/>
              <w:ind w:right="-15"/>
              <w:jc w:val="both"/>
              <w:rPr>
                <w:i/>
                <w:sz w:val="19"/>
                <w:lang w:val="en-GB"/>
              </w:rPr>
            </w:pPr>
          </w:p>
          <w:p w:rsidR="00DA24F1" w:rsidRPr="00C372F8" w:rsidRDefault="00B15188" w:rsidP="00B15188">
            <w:pPr>
              <w:pStyle w:val="TableParagraph"/>
              <w:spacing w:before="84" w:line="228" w:lineRule="auto"/>
              <w:ind w:right="-15"/>
              <w:jc w:val="both"/>
              <w:rPr>
                <w:i/>
                <w:sz w:val="19"/>
                <w:u w:val="single"/>
                <w:lang w:val="en-GB"/>
              </w:rPr>
            </w:pPr>
            <w:r w:rsidRPr="00C372F8">
              <w:rPr>
                <w:i/>
                <w:w w:val="90"/>
                <w:sz w:val="19"/>
                <w:u w:val="single"/>
                <w:lang w:val="en-GB"/>
              </w:rPr>
              <w:t>T</w:t>
            </w:r>
            <w:r w:rsidR="00C372F8">
              <w:rPr>
                <w:i/>
                <w:w w:val="90"/>
                <w:sz w:val="19"/>
                <w:u w:val="single"/>
                <w:lang w:val="en-GB"/>
              </w:rPr>
              <w:t>he t</w:t>
            </w:r>
            <w:r w:rsidRPr="00C372F8">
              <w:rPr>
                <w:i/>
                <w:w w:val="90"/>
                <w:sz w:val="19"/>
                <w:u w:val="single"/>
                <w:lang w:val="en-GB"/>
              </w:rPr>
              <w:t>ransaction is not rela</w:t>
            </w:r>
            <w:r w:rsidR="00976725" w:rsidRPr="00C372F8">
              <w:rPr>
                <w:i/>
                <w:w w:val="90"/>
                <w:sz w:val="19"/>
                <w:u w:val="single"/>
                <w:lang w:val="en-GB"/>
              </w:rPr>
              <w:t>ted to the implementation of the</w:t>
            </w:r>
            <w:r w:rsidRPr="00C372F8">
              <w:rPr>
                <w:i/>
                <w:w w:val="90"/>
                <w:sz w:val="19"/>
                <w:u w:val="single"/>
                <w:lang w:val="en-GB"/>
              </w:rPr>
              <w:t xml:space="preserve"> stock option program</w:t>
            </w:r>
            <w:r w:rsidR="00DA24F1" w:rsidRPr="00C372F8">
              <w:rPr>
                <w:i/>
                <w:spacing w:val="-1"/>
                <w:w w:val="90"/>
                <w:sz w:val="19"/>
                <w:u w:val="single"/>
                <w:lang w:val="en-GB"/>
              </w:rPr>
              <w:t xml:space="preserve"> </w:t>
            </w:r>
          </w:p>
        </w:tc>
      </w:tr>
    </w:tbl>
    <w:p w:rsidR="00DA24F1" w:rsidRPr="00C372F8" w:rsidRDefault="00DA24F1" w:rsidP="00DA24F1">
      <w:pPr>
        <w:spacing w:line="228" w:lineRule="auto"/>
        <w:jc w:val="both"/>
        <w:rPr>
          <w:sz w:val="19"/>
          <w:lang w:val="en-GB"/>
        </w:rPr>
        <w:sectPr w:rsidR="00DA24F1" w:rsidRPr="00C372F8">
          <w:headerReference w:type="even" r:id="rId7"/>
          <w:headerReference w:type="default" r:id="rId8"/>
          <w:footerReference w:type="even" r:id="rId9"/>
          <w:pgSz w:w="11910" w:h="16840"/>
          <w:pgMar w:top="1380" w:right="1240" w:bottom="280" w:left="1240" w:header="967" w:footer="0" w:gutter="0"/>
          <w:cols w:space="720"/>
        </w:sectPr>
      </w:pPr>
    </w:p>
    <w:p w:rsidR="00DA24F1" w:rsidRPr="00C372F8" w:rsidRDefault="00DA24F1" w:rsidP="00DA24F1">
      <w:pPr>
        <w:pStyle w:val="BodyText"/>
        <w:spacing w:before="7"/>
        <w:rPr>
          <w:rFonts w:ascii="Book Antiqua"/>
          <w:b/>
          <w:sz w:val="11"/>
          <w:lang w:val="en-GB"/>
        </w:rPr>
      </w:pPr>
      <w:r w:rsidRPr="00C372F8">
        <w:rPr>
          <w:noProof/>
          <w:lang w:val="en-US"/>
        </w:rPr>
        <w:lastRenderedPageBreak/>
        <mc:AlternateContent>
          <mc:Choice Requires="wps">
            <w:drawing>
              <wp:anchor distT="0" distB="0" distL="0" distR="0" simplePos="0" relativeHeight="251659264" behindDoc="0" locked="0" layoutInCell="1" allowOverlap="1" wp14:anchorId="042EEFB2" wp14:editId="17AE2D00">
                <wp:simplePos x="0" y="0"/>
                <wp:positionH relativeFrom="page">
                  <wp:posOffset>2577421</wp:posOffset>
                </wp:positionH>
                <wp:positionV relativeFrom="page">
                  <wp:posOffset>1062928</wp:posOffset>
                </wp:positionV>
                <wp:extent cx="4165600" cy="518794"/>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5600" cy="51879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5"/>
                              <w:gridCol w:w="3226"/>
                            </w:tblGrid>
                            <w:tr w:rsidR="00DA24F1" w:rsidRPr="00C372F8">
                              <w:trPr>
                                <w:trHeight w:val="353"/>
                              </w:trPr>
                              <w:tc>
                                <w:tcPr>
                                  <w:tcW w:w="3215" w:type="dxa"/>
                                  <w:tcBorders>
                                    <w:left w:val="nil"/>
                                  </w:tcBorders>
                                </w:tcPr>
                                <w:p w:rsidR="00DA24F1" w:rsidRPr="00C372F8" w:rsidRDefault="00103C78">
                                  <w:pPr>
                                    <w:pStyle w:val="TableParagraph"/>
                                    <w:spacing w:before="62"/>
                                    <w:ind w:left="1283" w:right="1283"/>
                                    <w:jc w:val="center"/>
                                    <w:rPr>
                                      <w:sz w:val="17"/>
                                      <w:lang w:val="en-GB"/>
                                    </w:rPr>
                                  </w:pPr>
                                  <w:r w:rsidRPr="00C372F8">
                                    <w:rPr>
                                      <w:w w:val="85"/>
                                      <w:sz w:val="17"/>
                                      <w:lang w:val="en-GB"/>
                                    </w:rPr>
                                    <w:t>Price(</w:t>
                                  </w:r>
                                  <w:r w:rsidR="00037F14" w:rsidRPr="00C372F8">
                                    <w:rPr>
                                      <w:spacing w:val="-5"/>
                                      <w:w w:val="95"/>
                                      <w:sz w:val="17"/>
                                      <w:lang w:val="en-GB"/>
                                    </w:rPr>
                                    <w:t>-</w:t>
                                  </w:r>
                                  <w:r w:rsidR="00DA24F1" w:rsidRPr="00C372F8">
                                    <w:rPr>
                                      <w:spacing w:val="-5"/>
                                      <w:w w:val="95"/>
                                      <w:sz w:val="17"/>
                                      <w:lang w:val="en-GB"/>
                                    </w:rPr>
                                    <w:t>s)</w:t>
                                  </w:r>
                                </w:p>
                              </w:tc>
                              <w:tc>
                                <w:tcPr>
                                  <w:tcW w:w="3226" w:type="dxa"/>
                                  <w:tcBorders>
                                    <w:right w:val="nil"/>
                                  </w:tcBorders>
                                </w:tcPr>
                                <w:p w:rsidR="00DA24F1" w:rsidRPr="00C372F8" w:rsidRDefault="00037F14">
                                  <w:pPr>
                                    <w:pStyle w:val="TableParagraph"/>
                                    <w:spacing w:before="62"/>
                                    <w:ind w:left="1234" w:right="1236"/>
                                    <w:jc w:val="center"/>
                                    <w:rPr>
                                      <w:sz w:val="17"/>
                                      <w:lang w:val="en-GB"/>
                                    </w:rPr>
                                  </w:pPr>
                                  <w:r w:rsidRPr="00C372F8">
                                    <w:rPr>
                                      <w:w w:val="90"/>
                                      <w:sz w:val="17"/>
                                      <w:lang w:val="en-GB"/>
                                    </w:rPr>
                                    <w:t>Volume</w:t>
                                  </w:r>
                                  <w:r w:rsidR="00DA24F1" w:rsidRPr="00C372F8">
                                    <w:rPr>
                                      <w:w w:val="90"/>
                                      <w:sz w:val="17"/>
                                      <w:lang w:val="en-GB"/>
                                    </w:rPr>
                                    <w:t>(-</w:t>
                                  </w:r>
                                  <w:r w:rsidRPr="00C372F8">
                                    <w:rPr>
                                      <w:spacing w:val="-5"/>
                                      <w:sz w:val="17"/>
                                      <w:lang w:val="en-GB"/>
                                    </w:rPr>
                                    <w:t>s</w:t>
                                  </w:r>
                                  <w:r w:rsidR="00DA24F1" w:rsidRPr="00C372F8">
                                    <w:rPr>
                                      <w:spacing w:val="-5"/>
                                      <w:sz w:val="17"/>
                                      <w:lang w:val="en-GB"/>
                                    </w:rPr>
                                    <w:t>)</w:t>
                                  </w:r>
                                </w:p>
                              </w:tc>
                            </w:tr>
                            <w:tr w:rsidR="00DA24F1" w:rsidRPr="00C372F8">
                              <w:trPr>
                                <w:trHeight w:val="419"/>
                              </w:trPr>
                              <w:tc>
                                <w:tcPr>
                                  <w:tcW w:w="3215" w:type="dxa"/>
                                  <w:tcBorders>
                                    <w:left w:val="nil"/>
                                  </w:tcBorders>
                                </w:tcPr>
                                <w:p w:rsidR="00DA24F1" w:rsidRPr="00C372F8" w:rsidRDefault="00DA24F1" w:rsidP="00FD5554">
                                  <w:pPr>
                                    <w:pStyle w:val="TableParagraph"/>
                                    <w:spacing w:before="0"/>
                                    <w:ind w:left="0"/>
                                    <w:jc w:val="center"/>
                                    <w:rPr>
                                      <w:rFonts w:ascii="Times New Roman"/>
                                      <w:i/>
                                      <w:iCs/>
                                      <w:sz w:val="18"/>
                                      <w:lang w:val="en-GB"/>
                                    </w:rPr>
                                  </w:pPr>
                                  <w:r w:rsidRPr="00C372F8">
                                    <w:rPr>
                                      <w:rFonts w:ascii="Times New Roman"/>
                                      <w:i/>
                                      <w:iCs/>
                                      <w:sz w:val="18"/>
                                      <w:highlight w:val="black"/>
                                      <w:lang w:val="en-GB"/>
                                    </w:rPr>
                                    <w:t>EUR 1.2758803683</w:t>
                                  </w:r>
                                </w:p>
                              </w:tc>
                              <w:tc>
                                <w:tcPr>
                                  <w:tcW w:w="3226" w:type="dxa"/>
                                  <w:tcBorders>
                                    <w:right w:val="nil"/>
                                  </w:tcBorders>
                                </w:tcPr>
                                <w:p w:rsidR="00DA24F1" w:rsidRPr="00C372F8" w:rsidRDefault="00DA24F1" w:rsidP="00FD5554">
                                  <w:pPr>
                                    <w:pStyle w:val="TableParagraph"/>
                                    <w:spacing w:before="0"/>
                                    <w:ind w:left="0"/>
                                    <w:jc w:val="center"/>
                                    <w:rPr>
                                      <w:rFonts w:ascii="Times New Roman"/>
                                      <w:i/>
                                      <w:iCs/>
                                      <w:sz w:val="18"/>
                                      <w:lang w:val="en-GB"/>
                                    </w:rPr>
                                  </w:pPr>
                                  <w:r w:rsidRPr="00C372F8">
                                    <w:rPr>
                                      <w:rFonts w:ascii="Times New Roman"/>
                                      <w:i/>
                                      <w:iCs/>
                                      <w:sz w:val="18"/>
                                      <w:lang w:val="en-GB"/>
                                    </w:rPr>
                                    <w:t xml:space="preserve">11 560 645 </w:t>
                                  </w:r>
                                </w:p>
                              </w:tc>
                            </w:tr>
                          </w:tbl>
                          <w:p w:rsidR="00DA24F1" w:rsidRPr="00C372F8" w:rsidRDefault="00DA24F1" w:rsidP="00DA24F1">
                            <w:pPr>
                              <w:pStyle w:val="BodyText"/>
                              <w:rPr>
                                <w:lang w:val="en-GB"/>
                              </w:rPr>
                            </w:pPr>
                          </w:p>
                        </w:txbxContent>
                      </wps:txbx>
                      <wps:bodyPr wrap="square" lIns="0" tIns="0" rIns="0" bIns="0" rtlCol="0">
                        <a:noAutofit/>
                      </wps:bodyPr>
                    </wps:wsp>
                  </a:graphicData>
                </a:graphic>
              </wp:anchor>
            </w:drawing>
          </mc:Choice>
          <mc:Fallback>
            <w:pict>
              <v:shapetype w14:anchorId="042EEFB2" id="_x0000_t202" coordsize="21600,21600" o:spt="202" path="m,l,21600r21600,l21600,xe">
                <v:stroke joinstyle="miter"/>
                <v:path gradientshapeok="t" o:connecttype="rect"/>
              </v:shapetype>
              <v:shape id="Textbox 15" o:spid="_x0000_s1026" type="#_x0000_t202" style="position:absolute;margin-left:202.95pt;margin-top:83.7pt;width:328pt;height:40.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QMqQEAAEEDAAAOAAAAZHJzL2Uyb0RvYy54bWysUsFu2zAMvQ/oPwi6N3aKJu2MOMW2YkOB&#10;YhvQ9gNkWYqFWaImKrHz96NkJy22W7GLTItPj++R3NyNtmcHFdCAq/lyUXKmnITWuF3NX56/Xt5y&#10;hlG4VvTgVM2PCvnd9uLDZvCVuoIO+lYFRiQOq8HXvIvRV0WBslNW4AK8cpTUEKyI9Bt2RRvEQOy2&#10;L67Kcl0MEFofQCpEur2fknyb+bVWMv7QGlVkfc1JW8xnyGeTzmK7EdUuCN8ZOcsQ71BhhXFU9Ex1&#10;L6Jg+2D+obJGBkDQcSHBFqC1kSp7IDfL8i83T53wKnuh5qA/twn/H638fvgZmGlpdivOnLA0o2c1&#10;xgZGRjfUnsFjRagnT7g4foaRoNkq+keQv5AgxRvM9AAJndox6mDTl4wyekgTOJ67TlWYpMvr5Xq1&#10;LiklKbda3t58vE51i9fXPmD8psCyFNQ80FSzAnF4xDhBT5BZzFQ/yYpjM84uGmiPZGKgadccf+9F&#10;UJz1D47amVbjFIRT0JyCEPsvkBcoeXHwaR9Bm1w5lZh458o0p6x93qm0CG//M+p187d/AAAA//8D&#10;AFBLAwQUAAYACAAAACEAgGkhseIAAAAMAQAADwAAAGRycy9kb3ducmV2LnhtbEyPsU7DMBCGdyTe&#10;wTokNmonSlMa4lSoqGJADC1U6ujGJo6Iz5Htpu7b405lvPs//fddvYpmIJNyvrfIIZsxIApbK3vs&#10;OHx/bZ6egfggUIrBouJwUR5Wzf1dLSppz7hV0y50JJWgrwQHHcJYUepbrYzwMzsqTNmPdUaENLqO&#10;SifOqdwMNGespEb0mC5oMaq1Vu3v7mQ47Nfj5iMetPic5vL9LV9sL66NnD8+xNcXIEHFcIPhqp/U&#10;oUlOR3tC6cnAoWDzZUJTUC4KIFeClVlaHTnkxTID2tT0/xPNHwAAAP//AwBQSwECLQAUAAYACAAA&#10;ACEAtoM4kv4AAADhAQAAEwAAAAAAAAAAAAAAAAAAAAAAW0NvbnRlbnRfVHlwZXNdLnhtbFBLAQIt&#10;ABQABgAIAAAAIQA4/SH/1gAAAJQBAAALAAAAAAAAAAAAAAAAAC8BAABfcmVscy8ucmVsc1BLAQIt&#10;ABQABgAIAAAAIQCEycQMqQEAAEEDAAAOAAAAAAAAAAAAAAAAAC4CAABkcnMvZTJvRG9jLnhtbFBL&#10;AQItABQABgAIAAAAIQCAaSGx4gAAAAwBAAAPAAAAAAAAAAAAAAAAAAMEAABkcnMvZG93bnJldi54&#10;bWxQSwUGAAAAAAQABADzAAAAEgUAAAAA&#10;" filled="f" stroked="f">
                <v:path arrowok="t"/>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5"/>
                        <w:gridCol w:w="3226"/>
                      </w:tblGrid>
                      <w:tr w:rsidR="00DA24F1" w:rsidRPr="00C372F8">
                        <w:trPr>
                          <w:trHeight w:val="353"/>
                        </w:trPr>
                        <w:tc>
                          <w:tcPr>
                            <w:tcW w:w="3215" w:type="dxa"/>
                            <w:tcBorders>
                              <w:left w:val="nil"/>
                            </w:tcBorders>
                          </w:tcPr>
                          <w:p w:rsidR="00DA24F1" w:rsidRPr="00C372F8" w:rsidRDefault="00103C78">
                            <w:pPr>
                              <w:pStyle w:val="TableParagraph"/>
                              <w:spacing w:before="62"/>
                              <w:ind w:left="1283" w:right="1283"/>
                              <w:jc w:val="center"/>
                              <w:rPr>
                                <w:sz w:val="17"/>
                                <w:lang w:val="en-GB"/>
                              </w:rPr>
                            </w:pPr>
                            <w:r w:rsidRPr="00C372F8">
                              <w:rPr>
                                <w:w w:val="85"/>
                                <w:sz w:val="17"/>
                                <w:lang w:val="en-GB"/>
                              </w:rPr>
                              <w:t>Price(</w:t>
                            </w:r>
                            <w:r w:rsidR="00037F14" w:rsidRPr="00C372F8">
                              <w:rPr>
                                <w:spacing w:val="-5"/>
                                <w:w w:val="95"/>
                                <w:sz w:val="17"/>
                                <w:lang w:val="en-GB"/>
                              </w:rPr>
                              <w:t>-</w:t>
                            </w:r>
                            <w:r w:rsidR="00DA24F1" w:rsidRPr="00C372F8">
                              <w:rPr>
                                <w:spacing w:val="-5"/>
                                <w:w w:val="95"/>
                                <w:sz w:val="17"/>
                                <w:lang w:val="en-GB"/>
                              </w:rPr>
                              <w:t>s)</w:t>
                            </w:r>
                          </w:p>
                        </w:tc>
                        <w:tc>
                          <w:tcPr>
                            <w:tcW w:w="3226" w:type="dxa"/>
                            <w:tcBorders>
                              <w:right w:val="nil"/>
                            </w:tcBorders>
                          </w:tcPr>
                          <w:p w:rsidR="00DA24F1" w:rsidRPr="00C372F8" w:rsidRDefault="00037F14">
                            <w:pPr>
                              <w:pStyle w:val="TableParagraph"/>
                              <w:spacing w:before="62"/>
                              <w:ind w:left="1234" w:right="1236"/>
                              <w:jc w:val="center"/>
                              <w:rPr>
                                <w:sz w:val="17"/>
                                <w:lang w:val="en-GB"/>
                              </w:rPr>
                            </w:pPr>
                            <w:r w:rsidRPr="00C372F8">
                              <w:rPr>
                                <w:w w:val="90"/>
                                <w:sz w:val="17"/>
                                <w:lang w:val="en-GB"/>
                              </w:rPr>
                              <w:t>Volume</w:t>
                            </w:r>
                            <w:r w:rsidR="00DA24F1" w:rsidRPr="00C372F8">
                              <w:rPr>
                                <w:w w:val="90"/>
                                <w:sz w:val="17"/>
                                <w:lang w:val="en-GB"/>
                              </w:rPr>
                              <w:t>(-</w:t>
                            </w:r>
                            <w:r w:rsidRPr="00C372F8">
                              <w:rPr>
                                <w:spacing w:val="-5"/>
                                <w:sz w:val="17"/>
                                <w:lang w:val="en-GB"/>
                              </w:rPr>
                              <w:t>s</w:t>
                            </w:r>
                            <w:r w:rsidR="00DA24F1" w:rsidRPr="00C372F8">
                              <w:rPr>
                                <w:spacing w:val="-5"/>
                                <w:sz w:val="17"/>
                                <w:lang w:val="en-GB"/>
                              </w:rPr>
                              <w:t>)</w:t>
                            </w:r>
                          </w:p>
                        </w:tc>
                      </w:tr>
                      <w:tr w:rsidR="00DA24F1" w:rsidRPr="00C372F8">
                        <w:trPr>
                          <w:trHeight w:val="419"/>
                        </w:trPr>
                        <w:tc>
                          <w:tcPr>
                            <w:tcW w:w="3215" w:type="dxa"/>
                            <w:tcBorders>
                              <w:left w:val="nil"/>
                            </w:tcBorders>
                          </w:tcPr>
                          <w:p w:rsidR="00DA24F1" w:rsidRPr="00C372F8" w:rsidRDefault="00DA24F1" w:rsidP="00FD5554">
                            <w:pPr>
                              <w:pStyle w:val="TableParagraph"/>
                              <w:spacing w:before="0"/>
                              <w:ind w:left="0"/>
                              <w:jc w:val="center"/>
                              <w:rPr>
                                <w:rFonts w:ascii="Times New Roman"/>
                                <w:i/>
                                <w:iCs/>
                                <w:sz w:val="18"/>
                                <w:lang w:val="en-GB"/>
                              </w:rPr>
                            </w:pPr>
                            <w:r w:rsidRPr="00C372F8">
                              <w:rPr>
                                <w:rFonts w:ascii="Times New Roman"/>
                                <w:i/>
                                <w:iCs/>
                                <w:sz w:val="18"/>
                                <w:highlight w:val="black"/>
                                <w:lang w:val="en-GB"/>
                              </w:rPr>
                              <w:t>EUR 1.2758803683</w:t>
                            </w:r>
                          </w:p>
                        </w:tc>
                        <w:tc>
                          <w:tcPr>
                            <w:tcW w:w="3226" w:type="dxa"/>
                            <w:tcBorders>
                              <w:right w:val="nil"/>
                            </w:tcBorders>
                          </w:tcPr>
                          <w:p w:rsidR="00DA24F1" w:rsidRPr="00C372F8" w:rsidRDefault="00DA24F1" w:rsidP="00FD5554">
                            <w:pPr>
                              <w:pStyle w:val="TableParagraph"/>
                              <w:spacing w:before="0"/>
                              <w:ind w:left="0"/>
                              <w:jc w:val="center"/>
                              <w:rPr>
                                <w:rFonts w:ascii="Times New Roman"/>
                                <w:i/>
                                <w:iCs/>
                                <w:sz w:val="18"/>
                                <w:lang w:val="en-GB"/>
                              </w:rPr>
                            </w:pPr>
                            <w:r w:rsidRPr="00C372F8">
                              <w:rPr>
                                <w:rFonts w:ascii="Times New Roman"/>
                                <w:i/>
                                <w:iCs/>
                                <w:sz w:val="18"/>
                                <w:lang w:val="en-GB"/>
                              </w:rPr>
                              <w:t xml:space="preserve">11 560 645 </w:t>
                            </w:r>
                          </w:p>
                        </w:tc>
                      </w:tr>
                    </w:tbl>
                    <w:p w:rsidR="00DA24F1" w:rsidRPr="00C372F8" w:rsidRDefault="00DA24F1" w:rsidP="00DA24F1">
                      <w:pPr>
                        <w:pStyle w:val="BodyText"/>
                        <w:rPr>
                          <w:lang w:val="en-GB"/>
                        </w:rPr>
                      </w:pPr>
                    </w:p>
                  </w:txbxContent>
                </v:textbox>
                <w10:wrap anchorx="page" anchory="page"/>
              </v:shape>
            </w:pict>
          </mc:Fallback>
        </mc:AlternateContent>
      </w: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6"/>
        <w:gridCol w:w="2175"/>
        <w:gridCol w:w="6530"/>
      </w:tblGrid>
      <w:tr w:rsidR="00DA24F1" w:rsidRPr="00C372F8" w:rsidTr="00F424C8">
        <w:trPr>
          <w:trHeight w:val="3388"/>
        </w:trPr>
        <w:tc>
          <w:tcPr>
            <w:tcW w:w="506" w:type="dxa"/>
            <w:tcBorders>
              <w:left w:val="nil"/>
            </w:tcBorders>
          </w:tcPr>
          <w:p w:rsidR="00DA24F1" w:rsidRPr="00C372F8" w:rsidRDefault="00DA24F1" w:rsidP="00F424C8">
            <w:pPr>
              <w:pStyle w:val="TableParagraph"/>
              <w:spacing w:before="103"/>
              <w:ind w:left="143"/>
              <w:rPr>
                <w:sz w:val="19"/>
                <w:lang w:val="en-GB"/>
              </w:rPr>
            </w:pPr>
            <w:r w:rsidRPr="00C372F8">
              <w:rPr>
                <w:spacing w:val="-5"/>
                <w:w w:val="90"/>
                <w:sz w:val="19"/>
                <w:lang w:val="en-GB"/>
              </w:rPr>
              <w:t>c)</w:t>
            </w:r>
          </w:p>
        </w:tc>
        <w:tc>
          <w:tcPr>
            <w:tcW w:w="2175" w:type="dxa"/>
          </w:tcPr>
          <w:p w:rsidR="00DA24F1" w:rsidRPr="00C372F8" w:rsidRDefault="00103C78" w:rsidP="00103C78">
            <w:pPr>
              <w:pStyle w:val="TableParagraph"/>
              <w:spacing w:before="103"/>
              <w:rPr>
                <w:sz w:val="19"/>
                <w:lang w:val="en-GB"/>
              </w:rPr>
            </w:pPr>
            <w:r w:rsidRPr="00C372F8">
              <w:rPr>
                <w:w w:val="90"/>
                <w:sz w:val="19"/>
                <w:lang w:val="en-GB"/>
              </w:rPr>
              <w:t>Price(-</w:t>
            </w:r>
            <w:r w:rsidR="00DA24F1" w:rsidRPr="00C372F8">
              <w:rPr>
                <w:w w:val="90"/>
                <w:sz w:val="19"/>
                <w:lang w:val="en-GB"/>
              </w:rPr>
              <w:t>s)</w:t>
            </w:r>
            <w:r w:rsidR="00DA24F1" w:rsidRPr="00C372F8">
              <w:rPr>
                <w:sz w:val="19"/>
                <w:lang w:val="en-GB"/>
              </w:rPr>
              <w:t xml:space="preserve"> </w:t>
            </w:r>
            <w:r w:rsidRPr="00C372F8">
              <w:rPr>
                <w:w w:val="90"/>
                <w:sz w:val="19"/>
                <w:lang w:val="en-GB"/>
              </w:rPr>
              <w:t>and volume</w:t>
            </w:r>
            <w:r w:rsidR="00DA24F1" w:rsidRPr="00C372F8">
              <w:rPr>
                <w:w w:val="90"/>
                <w:sz w:val="19"/>
                <w:lang w:val="en-GB"/>
              </w:rPr>
              <w:t>(-</w:t>
            </w:r>
            <w:r w:rsidRPr="00C372F8">
              <w:rPr>
                <w:spacing w:val="-5"/>
                <w:w w:val="90"/>
                <w:sz w:val="19"/>
                <w:lang w:val="en-GB"/>
              </w:rPr>
              <w:t>s</w:t>
            </w:r>
            <w:r w:rsidR="00DA24F1" w:rsidRPr="00C372F8">
              <w:rPr>
                <w:spacing w:val="-5"/>
                <w:w w:val="90"/>
                <w:sz w:val="19"/>
                <w:lang w:val="en-GB"/>
              </w:rPr>
              <w:t>)</w:t>
            </w:r>
          </w:p>
        </w:tc>
        <w:tc>
          <w:tcPr>
            <w:tcW w:w="6530" w:type="dxa"/>
            <w:tcBorders>
              <w:right w:val="nil"/>
            </w:tcBorders>
          </w:tcPr>
          <w:p w:rsidR="00DA24F1" w:rsidRPr="00C372F8" w:rsidRDefault="00DA24F1" w:rsidP="00F424C8">
            <w:pPr>
              <w:pStyle w:val="TableParagraph"/>
              <w:spacing w:before="0"/>
              <w:ind w:left="0"/>
              <w:rPr>
                <w:rFonts w:ascii="Book Antiqua"/>
                <w:b/>
                <w:lang w:val="en-GB"/>
              </w:rPr>
            </w:pPr>
          </w:p>
          <w:p w:rsidR="00DA24F1" w:rsidRPr="00C372F8" w:rsidRDefault="00DA24F1" w:rsidP="00F424C8">
            <w:pPr>
              <w:pStyle w:val="TableParagraph"/>
              <w:spacing w:before="0"/>
              <w:ind w:left="0"/>
              <w:rPr>
                <w:rFonts w:ascii="Book Antiqua"/>
                <w:b/>
                <w:lang w:val="en-GB"/>
              </w:rPr>
            </w:pPr>
          </w:p>
          <w:p w:rsidR="00DA24F1" w:rsidRPr="00C372F8" w:rsidRDefault="00DA24F1" w:rsidP="00F424C8">
            <w:pPr>
              <w:pStyle w:val="TableParagraph"/>
              <w:spacing w:before="0"/>
              <w:ind w:left="0"/>
              <w:rPr>
                <w:rFonts w:ascii="Book Antiqua"/>
                <w:b/>
                <w:lang w:val="en-GB"/>
              </w:rPr>
            </w:pPr>
          </w:p>
          <w:p w:rsidR="00DA24F1" w:rsidRPr="00C372F8" w:rsidRDefault="00DA24F1" w:rsidP="00F424C8">
            <w:pPr>
              <w:pStyle w:val="TableParagraph"/>
              <w:spacing w:before="10"/>
              <w:ind w:left="0"/>
              <w:rPr>
                <w:rFonts w:ascii="Book Antiqua"/>
                <w:b/>
                <w:sz w:val="24"/>
                <w:lang w:val="en-GB"/>
              </w:rPr>
            </w:pPr>
          </w:p>
          <w:p w:rsidR="00DA24F1" w:rsidRPr="00C372F8" w:rsidRDefault="00DA24F1" w:rsidP="00F424C8">
            <w:pPr>
              <w:pStyle w:val="TableParagraph"/>
              <w:spacing w:before="83" w:line="228" w:lineRule="auto"/>
              <w:ind w:right="-15"/>
              <w:jc w:val="both"/>
              <w:rPr>
                <w:i/>
                <w:sz w:val="19"/>
                <w:lang w:val="en-GB"/>
              </w:rPr>
            </w:pPr>
          </w:p>
        </w:tc>
      </w:tr>
      <w:tr w:rsidR="00DA24F1" w:rsidRPr="00C372F8" w:rsidTr="00F424C8">
        <w:trPr>
          <w:trHeight w:val="4733"/>
        </w:trPr>
        <w:tc>
          <w:tcPr>
            <w:tcW w:w="506" w:type="dxa"/>
            <w:tcBorders>
              <w:left w:val="nil"/>
            </w:tcBorders>
          </w:tcPr>
          <w:p w:rsidR="00DA24F1" w:rsidRPr="00C372F8" w:rsidRDefault="00DA24F1" w:rsidP="00F424C8">
            <w:pPr>
              <w:pStyle w:val="TableParagraph"/>
              <w:spacing w:before="61"/>
              <w:ind w:left="135"/>
              <w:rPr>
                <w:sz w:val="19"/>
                <w:lang w:val="en-GB"/>
              </w:rPr>
            </w:pPr>
            <w:r w:rsidRPr="00C372F8">
              <w:rPr>
                <w:spacing w:val="-5"/>
                <w:w w:val="90"/>
                <w:sz w:val="19"/>
                <w:lang w:val="en-GB"/>
              </w:rPr>
              <w:t>d)</w:t>
            </w:r>
          </w:p>
        </w:tc>
        <w:tc>
          <w:tcPr>
            <w:tcW w:w="2175" w:type="dxa"/>
          </w:tcPr>
          <w:p w:rsidR="00DA24F1" w:rsidRPr="00C372F8" w:rsidRDefault="00103C78" w:rsidP="00F424C8">
            <w:pPr>
              <w:pStyle w:val="TableParagraph"/>
              <w:spacing w:before="61"/>
              <w:rPr>
                <w:sz w:val="19"/>
                <w:lang w:val="en-GB"/>
              </w:rPr>
            </w:pPr>
            <w:r w:rsidRPr="00C372F8">
              <w:rPr>
                <w:spacing w:val="-4"/>
                <w:sz w:val="19"/>
                <w:lang w:val="en-GB"/>
              </w:rPr>
              <w:t>Aggregated information</w:t>
            </w:r>
          </w:p>
          <w:p w:rsidR="00DA24F1" w:rsidRPr="00C372F8" w:rsidRDefault="00103C78" w:rsidP="00DA24F1">
            <w:pPr>
              <w:pStyle w:val="TableParagraph"/>
              <w:numPr>
                <w:ilvl w:val="0"/>
                <w:numId w:val="1"/>
              </w:numPr>
              <w:tabs>
                <w:tab w:val="left" w:pos="363"/>
              </w:tabs>
              <w:spacing w:before="73"/>
              <w:ind w:left="363" w:hanging="280"/>
              <w:rPr>
                <w:sz w:val="19"/>
                <w:lang w:val="en-GB"/>
              </w:rPr>
            </w:pPr>
            <w:r w:rsidRPr="00C372F8">
              <w:rPr>
                <w:w w:val="90"/>
                <w:sz w:val="19"/>
                <w:lang w:val="en-GB"/>
              </w:rPr>
              <w:t>Aggregated volume</w:t>
            </w:r>
          </w:p>
          <w:p w:rsidR="00DA24F1" w:rsidRPr="00C372F8" w:rsidRDefault="00C372F8" w:rsidP="00DA24F1">
            <w:pPr>
              <w:pStyle w:val="TableParagraph"/>
              <w:numPr>
                <w:ilvl w:val="0"/>
                <w:numId w:val="1"/>
              </w:numPr>
              <w:tabs>
                <w:tab w:val="left" w:pos="363"/>
              </w:tabs>
              <w:spacing w:before="74"/>
              <w:ind w:left="363" w:hanging="280"/>
              <w:rPr>
                <w:sz w:val="19"/>
                <w:lang w:val="en-GB"/>
              </w:rPr>
            </w:pPr>
            <w:r>
              <w:rPr>
                <w:spacing w:val="-4"/>
                <w:sz w:val="19"/>
                <w:lang w:val="en-GB"/>
              </w:rPr>
              <w:t>P</w:t>
            </w:r>
            <w:r w:rsidR="00103C78" w:rsidRPr="00C372F8">
              <w:rPr>
                <w:spacing w:val="-4"/>
                <w:sz w:val="19"/>
                <w:lang w:val="en-GB"/>
              </w:rPr>
              <w:t>rice</w:t>
            </w:r>
          </w:p>
        </w:tc>
        <w:tc>
          <w:tcPr>
            <w:tcW w:w="6530" w:type="dxa"/>
            <w:tcBorders>
              <w:right w:val="nil"/>
            </w:tcBorders>
          </w:tcPr>
          <w:p w:rsidR="00DA24F1" w:rsidRPr="00C372F8" w:rsidRDefault="00DA24F1" w:rsidP="00F424C8">
            <w:pPr>
              <w:pStyle w:val="TableParagraph"/>
              <w:spacing w:before="82" w:line="228" w:lineRule="auto"/>
              <w:ind w:right="-15"/>
              <w:jc w:val="both"/>
              <w:rPr>
                <w:i/>
                <w:sz w:val="19"/>
                <w:lang w:val="en-GB"/>
              </w:rPr>
            </w:pPr>
          </w:p>
        </w:tc>
      </w:tr>
      <w:tr w:rsidR="00DA24F1" w:rsidRPr="00C372F8" w:rsidTr="00F424C8">
        <w:trPr>
          <w:trHeight w:val="673"/>
        </w:trPr>
        <w:tc>
          <w:tcPr>
            <w:tcW w:w="506" w:type="dxa"/>
            <w:tcBorders>
              <w:left w:val="nil"/>
            </w:tcBorders>
          </w:tcPr>
          <w:p w:rsidR="00DA24F1" w:rsidRPr="00C372F8" w:rsidRDefault="00DA24F1" w:rsidP="00F424C8">
            <w:pPr>
              <w:pStyle w:val="TableParagraph"/>
              <w:spacing w:before="61"/>
              <w:ind w:left="143"/>
              <w:rPr>
                <w:sz w:val="19"/>
                <w:lang w:val="en-GB"/>
              </w:rPr>
            </w:pPr>
            <w:r w:rsidRPr="00C372F8">
              <w:rPr>
                <w:spacing w:val="-5"/>
                <w:w w:val="90"/>
                <w:sz w:val="19"/>
                <w:lang w:val="en-GB"/>
              </w:rPr>
              <w:t>e)</w:t>
            </w:r>
          </w:p>
        </w:tc>
        <w:tc>
          <w:tcPr>
            <w:tcW w:w="2175" w:type="dxa"/>
          </w:tcPr>
          <w:p w:rsidR="00DA24F1" w:rsidRPr="00C372F8" w:rsidRDefault="00103C78" w:rsidP="00F424C8">
            <w:pPr>
              <w:pStyle w:val="TableParagraph"/>
              <w:spacing w:before="61"/>
              <w:rPr>
                <w:sz w:val="19"/>
                <w:lang w:val="en-GB"/>
              </w:rPr>
            </w:pPr>
            <w:r w:rsidRPr="00C372F8">
              <w:rPr>
                <w:w w:val="90"/>
                <w:sz w:val="19"/>
                <w:lang w:val="en-GB"/>
              </w:rPr>
              <w:t>Date of transaction</w:t>
            </w:r>
          </w:p>
        </w:tc>
        <w:tc>
          <w:tcPr>
            <w:tcW w:w="6530" w:type="dxa"/>
            <w:tcBorders>
              <w:right w:val="nil"/>
            </w:tcBorders>
          </w:tcPr>
          <w:p w:rsidR="00DA24F1" w:rsidRPr="00C372F8" w:rsidRDefault="00DA24F1" w:rsidP="00F424C8">
            <w:pPr>
              <w:pStyle w:val="TableParagraph"/>
              <w:spacing w:before="73"/>
              <w:rPr>
                <w:i/>
                <w:sz w:val="19"/>
                <w:lang w:val="en-GB"/>
              </w:rPr>
            </w:pPr>
            <w:r w:rsidRPr="00C372F8">
              <w:rPr>
                <w:i/>
                <w:w w:val="85"/>
                <w:sz w:val="19"/>
                <w:lang w:val="en-GB"/>
              </w:rPr>
              <w:t>2023</w:t>
            </w:r>
            <w:r w:rsidRPr="00C372F8">
              <w:rPr>
                <w:i/>
                <w:w w:val="90"/>
                <w:sz w:val="19"/>
                <w:lang w:val="en-GB"/>
              </w:rPr>
              <w:t>–11–24</w:t>
            </w:r>
          </w:p>
        </w:tc>
      </w:tr>
      <w:tr w:rsidR="00DA24F1" w:rsidRPr="00C372F8" w:rsidTr="00F424C8">
        <w:trPr>
          <w:trHeight w:val="1940"/>
        </w:trPr>
        <w:tc>
          <w:tcPr>
            <w:tcW w:w="506" w:type="dxa"/>
            <w:tcBorders>
              <w:left w:val="nil"/>
            </w:tcBorders>
          </w:tcPr>
          <w:p w:rsidR="00DA24F1" w:rsidRPr="00C372F8" w:rsidRDefault="00DA24F1" w:rsidP="00F424C8">
            <w:pPr>
              <w:pStyle w:val="TableParagraph"/>
              <w:spacing w:before="60"/>
              <w:ind w:left="155"/>
              <w:rPr>
                <w:sz w:val="19"/>
                <w:lang w:val="en-GB"/>
              </w:rPr>
            </w:pPr>
            <w:r w:rsidRPr="00C372F8">
              <w:rPr>
                <w:spacing w:val="-5"/>
                <w:w w:val="90"/>
                <w:sz w:val="19"/>
                <w:lang w:val="en-GB"/>
              </w:rPr>
              <w:t>f)</w:t>
            </w:r>
          </w:p>
        </w:tc>
        <w:tc>
          <w:tcPr>
            <w:tcW w:w="2175" w:type="dxa"/>
          </w:tcPr>
          <w:p w:rsidR="00DA24F1" w:rsidRPr="00C372F8" w:rsidRDefault="00103C78" w:rsidP="00F424C8">
            <w:pPr>
              <w:pStyle w:val="TableParagraph"/>
              <w:spacing w:before="60"/>
              <w:rPr>
                <w:sz w:val="19"/>
                <w:lang w:val="en-GB"/>
              </w:rPr>
            </w:pPr>
            <w:r w:rsidRPr="00C372F8">
              <w:rPr>
                <w:w w:val="90"/>
                <w:sz w:val="19"/>
                <w:lang w:val="en-GB"/>
              </w:rPr>
              <w:t>Place of transaction</w:t>
            </w:r>
          </w:p>
        </w:tc>
        <w:tc>
          <w:tcPr>
            <w:tcW w:w="6530" w:type="dxa"/>
            <w:tcBorders>
              <w:right w:val="nil"/>
            </w:tcBorders>
          </w:tcPr>
          <w:p w:rsidR="00DA24F1" w:rsidRPr="00C372F8" w:rsidRDefault="00103C78" w:rsidP="00F424C8">
            <w:pPr>
              <w:pStyle w:val="TableParagraph"/>
              <w:spacing w:before="83" w:line="228" w:lineRule="auto"/>
              <w:ind w:right="-15"/>
              <w:jc w:val="both"/>
              <w:rPr>
                <w:i/>
                <w:sz w:val="19"/>
                <w:lang w:val="en-GB"/>
              </w:rPr>
            </w:pPr>
            <w:r w:rsidRPr="00C372F8">
              <w:rPr>
                <w:i/>
                <w:w w:val="95"/>
                <w:sz w:val="19"/>
                <w:lang w:val="en-GB"/>
              </w:rPr>
              <w:t>Outside a trading venue</w:t>
            </w:r>
          </w:p>
        </w:tc>
      </w:tr>
    </w:tbl>
    <w:p w:rsidR="00DA24F1" w:rsidRPr="00C372F8" w:rsidRDefault="00DA24F1" w:rsidP="00037F14">
      <w:pPr>
        <w:spacing w:before="89" w:line="225" w:lineRule="auto"/>
        <w:ind w:left="374" w:right="104" w:hanging="268"/>
        <w:jc w:val="both"/>
        <w:rPr>
          <w:sz w:val="6"/>
          <w:lang w:val="en-GB"/>
        </w:rPr>
      </w:pPr>
      <w:r w:rsidRPr="00C372F8">
        <w:rPr>
          <w:spacing w:val="-2"/>
          <w:sz w:val="17"/>
          <w:lang w:val="en-GB"/>
        </w:rPr>
        <w:t>(</w:t>
      </w:r>
      <w:r w:rsidRPr="00C372F8">
        <w:rPr>
          <w:spacing w:val="-2"/>
          <w:position w:val="5"/>
          <w:sz w:val="10"/>
          <w:lang w:val="en-GB"/>
        </w:rPr>
        <w:t>1</w:t>
      </w:r>
      <w:r w:rsidRPr="00C372F8">
        <w:rPr>
          <w:spacing w:val="-2"/>
          <w:sz w:val="17"/>
          <w:lang w:val="en-GB"/>
        </w:rPr>
        <w:t>)</w:t>
      </w:r>
      <w:r w:rsidRPr="00C372F8">
        <w:rPr>
          <w:spacing w:val="-8"/>
          <w:sz w:val="17"/>
          <w:lang w:val="en-GB"/>
        </w:rPr>
        <w:t xml:space="preserve"> </w:t>
      </w:r>
      <w:r w:rsidR="00037F14" w:rsidRPr="00C372F8">
        <w:rPr>
          <w:sz w:val="16"/>
          <w:szCs w:val="16"/>
          <w:lang w:val="en-GB"/>
        </w:rPr>
        <w:t>Commission Delegated Regulation (EU) 2016/522 of 17 December 2015 supplementing Regulation (EU) No 596/2014 of the European Parliament and of the Council as regards an exemption for certain third countries public bodies and central banks, the indicators of market manipulation, the disclosure thresholds, the competent authority for notifications of delays, the permission for trading during closed periods and types of notifiable managers' transactions</w:t>
      </w:r>
      <w:r w:rsidR="00037F14" w:rsidRPr="00C372F8">
        <w:rPr>
          <w:lang w:val="en-GB"/>
        </w:rPr>
        <w:t xml:space="preserve"> </w:t>
      </w:r>
      <w:r w:rsidRPr="00C372F8">
        <w:rPr>
          <w:noProof/>
          <w:lang w:val="en-US"/>
        </w:rPr>
        <mc:AlternateContent>
          <mc:Choice Requires="wps">
            <w:drawing>
              <wp:anchor distT="0" distB="0" distL="0" distR="0" simplePos="0" relativeHeight="251660288" behindDoc="1" locked="0" layoutInCell="1" allowOverlap="1" wp14:anchorId="1001085C" wp14:editId="12AA5D1C">
                <wp:simplePos x="0" y="0"/>
                <wp:positionH relativeFrom="page">
                  <wp:posOffset>855262</wp:posOffset>
                </wp:positionH>
                <wp:positionV relativeFrom="paragraph">
                  <wp:posOffset>62504</wp:posOffset>
                </wp:positionV>
                <wp:extent cx="5849620" cy="698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9620" cy="6985"/>
                        </a:xfrm>
                        <a:custGeom>
                          <a:avLst/>
                          <a:gdLst/>
                          <a:ahLst/>
                          <a:cxnLst/>
                          <a:rect l="l" t="t" r="r" b="b"/>
                          <a:pathLst>
                            <a:path w="5849620" h="6985">
                              <a:moveTo>
                                <a:pt x="5849475" y="0"/>
                              </a:moveTo>
                              <a:lnTo>
                                <a:pt x="0" y="0"/>
                              </a:lnTo>
                              <a:lnTo>
                                <a:pt x="0" y="6771"/>
                              </a:lnTo>
                              <a:lnTo>
                                <a:pt x="5849475" y="6771"/>
                              </a:lnTo>
                              <a:lnTo>
                                <a:pt x="58494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BFECDE" id="Graphic 16" o:spid="_x0000_s1026" style="position:absolute;margin-left:67.35pt;margin-top:4.9pt;width:460.6pt;height:.5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4962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8DNgIAAOMEAAAOAAAAZHJzL2Uyb0RvYy54bWysVN9v2jAQfp+0/8Hy+wigAm1EqKZWrSZV&#10;XaVS7dk4Donm+LyzIfDf7+zENNueNo0H5+z7fP6++8H69tRqdlToGjAFn02mnCkjoWzMvuBv24dP&#10;15w5L0wpNBhV8LNy/Hbz8cO6s7maQw26VMgoiHF5Zwtee2/zLHOyVq1wE7DKkLMCbIWnLe6zEkVH&#10;0VudzafTZdYBlhZBKufo9L538k2MX1VK+q9V5ZRnuuDEzccV47oLa7ZZi3yPwtaNHGiIf2DRisbQ&#10;o5dQ98ILdsDmj1BtIxEcVH4ioc2gqhqpogZSM5v+pua1FlZFLZQcZy9pcv8vrHw+viBrSqrdkjMj&#10;WqrR45AOOqH0dNblhHq1LxgEOvsE8rsjR/aLJ2zcgDlV2AYsyWOnmOvzJdfq5Jmkw8X11c1yTiWR&#10;5FveXC/CW5nI0115cP5RQYwjjk/O95UqkyXqZMmTSSZSvUOlday054wqjZxRpXd9pa3w4V4gF0zW&#10;jYjUA4/gbOGothBhPkgIbK9WC86SEGL6jtFmjCVNI1Typa+N8XrMcrWaDbKTO3172PjZvwLHxiaO&#10;KZzU4FSf4KA7ZvqSC8KNs+1AN+VDo3WQ73C/u9PIjiIMUPwNjEew2Al98UMb7KA8U1N11EYFdz8O&#10;AhVn+ouhtg0jmAxMxi4Z6PUdxEGNmUfnt6dvAi2zZBbcU+88QxoKkae2IP4B0GPDTQOfDx6qJvRM&#10;5NYzGjY0SVH/MPVhVMf7iHr/b9r8BAAA//8DAFBLAwQUAAYACAAAACEA5aKHNd8AAAAJAQAADwAA&#10;AGRycy9kb3ducmV2LnhtbEyPzU7DMBCE70i8g7VIXKrWgdKfhDgVQoJIXEhbuLvxkkSN1yF22/D2&#10;bE5w29GMZr9JN4NtxRl73zhScDeLQCCVzjRUKfjYv0zXIHzQZHTrCBX8oIdNdn2V6sS4C23xvAuV&#10;4BLyiVZQh9AlUvqyRqv9zHVI7H253urAsq+k6fWFy20r76NoKa1uiD/UusPnGsvj7mQVvLqiKI9U&#10;bNf5ZL7KP/Pl5P37Tanbm+HpEUTAIfyFYcRndMiY6eBOZLxoWc8fVhxVEPOC0Y8WixjEYbxikFkq&#10;/y/IfgEAAP//AwBQSwECLQAUAAYACAAAACEAtoM4kv4AAADhAQAAEwAAAAAAAAAAAAAAAAAAAAAA&#10;W0NvbnRlbnRfVHlwZXNdLnhtbFBLAQItABQABgAIAAAAIQA4/SH/1gAAAJQBAAALAAAAAAAAAAAA&#10;AAAAAC8BAABfcmVscy8ucmVsc1BLAQItABQABgAIAAAAIQC3fI8DNgIAAOMEAAAOAAAAAAAAAAAA&#10;AAAAAC4CAABkcnMvZTJvRG9jLnhtbFBLAQItABQABgAIAAAAIQDlooc13wAAAAkBAAAPAAAAAAAA&#10;AAAAAAAAAJAEAABkcnMvZG93bnJldi54bWxQSwUGAAAAAAQABADzAAAAnAUAAAAA&#10;" path="m5849475,l,,,6771r5849475,l5849475,xe" fillcolor="black" stroked="f">
                <v:path arrowok="t"/>
                <w10:wrap type="topAndBottom" anchorx="page"/>
              </v:shape>
            </w:pict>
          </mc:Fallback>
        </mc:AlternateContent>
      </w:r>
    </w:p>
    <w:p w:rsidR="00DA24F1" w:rsidRPr="00C372F8" w:rsidRDefault="00DA24F1" w:rsidP="00DA24F1">
      <w:pPr>
        <w:rPr>
          <w:sz w:val="6"/>
          <w:szCs w:val="19"/>
          <w:lang w:val="en-GB"/>
        </w:rPr>
      </w:pPr>
    </w:p>
    <w:p w:rsidR="00DA24F1" w:rsidRPr="00C372F8" w:rsidRDefault="00DA24F1" w:rsidP="00DA24F1">
      <w:pPr>
        <w:rPr>
          <w:sz w:val="6"/>
          <w:szCs w:val="19"/>
          <w:lang w:val="en-GB"/>
        </w:rPr>
      </w:pPr>
    </w:p>
    <w:p w:rsidR="00DA24F1" w:rsidRPr="00C372F8" w:rsidRDefault="00DA24F1" w:rsidP="00DA24F1">
      <w:pPr>
        <w:rPr>
          <w:sz w:val="6"/>
          <w:szCs w:val="19"/>
          <w:lang w:val="en-GB"/>
        </w:rPr>
      </w:pPr>
    </w:p>
    <w:p w:rsidR="00DA24F1" w:rsidRPr="00C372F8" w:rsidRDefault="00DA24F1" w:rsidP="00DA24F1">
      <w:pPr>
        <w:suppressAutoHyphens/>
        <w:spacing w:before="130" w:line="260" w:lineRule="exact"/>
        <w:ind w:firstLine="539"/>
        <w:jc w:val="both"/>
        <w:rPr>
          <w:iCs/>
          <w:sz w:val="17"/>
          <w:szCs w:val="17"/>
          <w:lang w:val="en-GB" w:eastAsia="fr-FR"/>
        </w:rPr>
      </w:pPr>
    </w:p>
    <w:p w:rsidR="00DA24F1" w:rsidRPr="00C372F8" w:rsidRDefault="00DA24F1" w:rsidP="00DA24F1">
      <w:pPr>
        <w:rPr>
          <w:lang w:val="en-GB"/>
        </w:rPr>
      </w:pPr>
      <w:r w:rsidRPr="00C372F8">
        <w:rPr>
          <w:lang w:val="en-GB"/>
        </w:rPr>
        <w:t xml:space="preserve">Riga, Latvia </w:t>
      </w:r>
    </w:p>
    <w:p w:rsidR="00DA24F1" w:rsidRPr="00C372F8" w:rsidRDefault="00DA24F1" w:rsidP="00DA24F1">
      <w:pPr>
        <w:rPr>
          <w:lang w:val="en-GB"/>
        </w:rPr>
      </w:pPr>
    </w:p>
    <w:p w:rsidR="00DA24F1" w:rsidRPr="00C372F8" w:rsidRDefault="00C372F8" w:rsidP="00DA24F1">
      <w:pPr>
        <w:jc w:val="center"/>
        <w:rPr>
          <w:lang w:val="en-GB"/>
        </w:rPr>
      </w:pPr>
      <w:r>
        <w:rPr>
          <w:lang w:val="en-GB"/>
        </w:rPr>
        <w:t xml:space="preserve">THE </w:t>
      </w:r>
      <w:r w:rsidR="00DA24F1" w:rsidRPr="00C372F8">
        <w:rPr>
          <w:lang w:val="en-GB"/>
        </w:rPr>
        <w:t>DOCUMENT HAS BEEN PREPARED ELECTRO</w:t>
      </w:r>
      <w:bookmarkStart w:id="0" w:name="_GoBack"/>
      <w:bookmarkEnd w:id="0"/>
      <w:r w:rsidR="00DA24F1" w:rsidRPr="00C372F8">
        <w:rPr>
          <w:lang w:val="en-GB"/>
        </w:rPr>
        <w:t xml:space="preserve">NICALLY AND CONTAINS </w:t>
      </w:r>
      <w:r>
        <w:rPr>
          <w:lang w:val="en-GB"/>
        </w:rPr>
        <w:t xml:space="preserve">A </w:t>
      </w:r>
      <w:r w:rsidR="00DA24F1" w:rsidRPr="00C372F8">
        <w:rPr>
          <w:lang w:val="en-GB"/>
        </w:rPr>
        <w:t>TIME STAMP</w:t>
      </w:r>
    </w:p>
    <w:p w:rsidR="00DA24F1" w:rsidRPr="00C372F8" w:rsidRDefault="00DA24F1" w:rsidP="00DA24F1">
      <w:pPr>
        <w:jc w:val="center"/>
        <w:rPr>
          <w:lang w:val="en-GB"/>
        </w:rPr>
      </w:pPr>
    </w:p>
    <w:p w:rsidR="00257518" w:rsidRPr="00C372F8" w:rsidRDefault="00257518">
      <w:pPr>
        <w:rPr>
          <w:lang w:val="en-GB"/>
        </w:rPr>
      </w:pPr>
    </w:p>
    <w:sectPr w:rsidR="00257518" w:rsidRPr="00C372F8">
      <w:pgSz w:w="11910" w:h="16840"/>
      <w:pgMar w:top="1380" w:right="1240" w:bottom="280" w:left="1240" w:header="9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585" w:rsidRDefault="00504585">
      <w:r>
        <w:separator/>
      </w:r>
    </w:p>
  </w:endnote>
  <w:endnote w:type="continuationSeparator" w:id="0">
    <w:p w:rsidR="00504585" w:rsidRDefault="0050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8565639"/>
      <w:docPartObj>
        <w:docPartGallery w:val="Page Numbers (Bottom of Page)"/>
        <w:docPartUnique/>
      </w:docPartObj>
    </w:sdtPr>
    <w:sdtEndPr>
      <w:rPr>
        <w:noProof/>
      </w:rPr>
    </w:sdtEndPr>
    <w:sdtContent>
      <w:p w:rsidR="002D7405" w:rsidRPr="002D7405" w:rsidRDefault="00976725">
        <w:pPr>
          <w:pStyle w:val="Footer"/>
          <w:rPr>
            <w:sz w:val="18"/>
            <w:szCs w:val="18"/>
          </w:rPr>
        </w:pPr>
        <w:r w:rsidRPr="002D7405">
          <w:rPr>
            <w:sz w:val="18"/>
            <w:szCs w:val="18"/>
          </w:rPr>
          <w:fldChar w:fldCharType="begin"/>
        </w:r>
        <w:r w:rsidRPr="002D7405">
          <w:rPr>
            <w:sz w:val="18"/>
            <w:szCs w:val="18"/>
          </w:rPr>
          <w:instrText xml:space="preserve"> PAGE   \* MERGEFORMAT </w:instrText>
        </w:r>
        <w:r w:rsidRPr="002D7405">
          <w:rPr>
            <w:sz w:val="18"/>
            <w:szCs w:val="18"/>
          </w:rPr>
          <w:fldChar w:fldCharType="separate"/>
        </w:r>
        <w:r>
          <w:rPr>
            <w:noProof/>
            <w:sz w:val="18"/>
            <w:szCs w:val="18"/>
          </w:rPr>
          <w:t>2</w:t>
        </w:r>
        <w:r w:rsidRPr="002D7405">
          <w:rPr>
            <w:noProof/>
            <w:sz w:val="18"/>
            <w:szCs w:val="18"/>
          </w:rPr>
          <w:fldChar w:fldCharType="end"/>
        </w:r>
      </w:p>
    </w:sdtContent>
  </w:sdt>
  <w:p w:rsidR="002D7405" w:rsidRPr="002D7405" w:rsidRDefault="00821F7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585" w:rsidRDefault="00504585">
      <w:r>
        <w:separator/>
      </w:r>
    </w:p>
  </w:footnote>
  <w:footnote w:type="continuationSeparator" w:id="0">
    <w:p w:rsidR="00504585" w:rsidRDefault="00504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55" w:rsidRDefault="00821F7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55" w:rsidRDefault="00821F7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F29DD"/>
    <w:multiLevelType w:val="hybridMultilevel"/>
    <w:tmpl w:val="57A83246"/>
    <w:lvl w:ilvl="0" w:tplc="154ED92A">
      <w:numFmt w:val="bullet"/>
      <w:lvlText w:val="—"/>
      <w:lvlJc w:val="left"/>
      <w:pPr>
        <w:ind w:left="722" w:hanging="281"/>
      </w:pPr>
      <w:rPr>
        <w:rFonts w:ascii="Cambria" w:eastAsia="Cambria" w:hAnsi="Cambria" w:cs="Cambria" w:hint="default"/>
        <w:b w:val="0"/>
        <w:bCs w:val="0"/>
        <w:i w:val="0"/>
        <w:iCs w:val="0"/>
        <w:spacing w:val="0"/>
        <w:w w:val="95"/>
        <w:sz w:val="19"/>
        <w:szCs w:val="19"/>
        <w:lang w:val="lv-LV" w:eastAsia="en-US" w:bidi="ar-SA"/>
      </w:rPr>
    </w:lvl>
    <w:lvl w:ilvl="1" w:tplc="CADE3184">
      <w:numFmt w:val="bullet"/>
      <w:lvlText w:val="•"/>
      <w:lvlJc w:val="left"/>
      <w:pPr>
        <w:ind w:left="1300" w:hanging="281"/>
      </w:pPr>
      <w:rPr>
        <w:rFonts w:hint="default"/>
        <w:lang w:val="lv-LV" w:eastAsia="en-US" w:bidi="ar-SA"/>
      </w:rPr>
    </w:lvl>
    <w:lvl w:ilvl="2" w:tplc="E30CEE5C">
      <w:numFmt w:val="bullet"/>
      <w:lvlText w:val="•"/>
      <w:lvlJc w:val="left"/>
      <w:pPr>
        <w:ind w:left="1880" w:hanging="281"/>
      </w:pPr>
      <w:rPr>
        <w:rFonts w:hint="default"/>
        <w:lang w:val="lv-LV" w:eastAsia="en-US" w:bidi="ar-SA"/>
      </w:rPr>
    </w:lvl>
    <w:lvl w:ilvl="3" w:tplc="EE76AD68">
      <w:numFmt w:val="bullet"/>
      <w:lvlText w:val="•"/>
      <w:lvlJc w:val="left"/>
      <w:pPr>
        <w:ind w:left="2460" w:hanging="281"/>
      </w:pPr>
      <w:rPr>
        <w:rFonts w:hint="default"/>
        <w:lang w:val="lv-LV" w:eastAsia="en-US" w:bidi="ar-SA"/>
      </w:rPr>
    </w:lvl>
    <w:lvl w:ilvl="4" w:tplc="F95A887C">
      <w:numFmt w:val="bullet"/>
      <w:lvlText w:val="•"/>
      <w:lvlJc w:val="left"/>
      <w:pPr>
        <w:ind w:left="3041" w:hanging="281"/>
      </w:pPr>
      <w:rPr>
        <w:rFonts w:hint="default"/>
        <w:lang w:val="lv-LV" w:eastAsia="en-US" w:bidi="ar-SA"/>
      </w:rPr>
    </w:lvl>
    <w:lvl w:ilvl="5" w:tplc="6AE08816">
      <w:numFmt w:val="bullet"/>
      <w:lvlText w:val="•"/>
      <w:lvlJc w:val="left"/>
      <w:pPr>
        <w:ind w:left="3621" w:hanging="281"/>
      </w:pPr>
      <w:rPr>
        <w:rFonts w:hint="default"/>
        <w:lang w:val="lv-LV" w:eastAsia="en-US" w:bidi="ar-SA"/>
      </w:rPr>
    </w:lvl>
    <w:lvl w:ilvl="6" w:tplc="449A2A30">
      <w:numFmt w:val="bullet"/>
      <w:lvlText w:val="•"/>
      <w:lvlJc w:val="left"/>
      <w:pPr>
        <w:ind w:left="4201" w:hanging="281"/>
      </w:pPr>
      <w:rPr>
        <w:rFonts w:hint="default"/>
        <w:lang w:val="lv-LV" w:eastAsia="en-US" w:bidi="ar-SA"/>
      </w:rPr>
    </w:lvl>
    <w:lvl w:ilvl="7" w:tplc="B9F6A7F6">
      <w:numFmt w:val="bullet"/>
      <w:lvlText w:val="•"/>
      <w:lvlJc w:val="left"/>
      <w:pPr>
        <w:ind w:left="4781" w:hanging="281"/>
      </w:pPr>
      <w:rPr>
        <w:rFonts w:hint="default"/>
        <w:lang w:val="lv-LV" w:eastAsia="en-US" w:bidi="ar-SA"/>
      </w:rPr>
    </w:lvl>
    <w:lvl w:ilvl="8" w:tplc="2B98E49A">
      <w:numFmt w:val="bullet"/>
      <w:lvlText w:val="•"/>
      <w:lvlJc w:val="left"/>
      <w:pPr>
        <w:ind w:left="5362" w:hanging="281"/>
      </w:pPr>
      <w:rPr>
        <w:rFonts w:hint="default"/>
        <w:lang w:val="lv-LV" w:eastAsia="en-US" w:bidi="ar-SA"/>
      </w:rPr>
    </w:lvl>
  </w:abstractNum>
  <w:abstractNum w:abstractNumId="1" w15:restartNumberingAfterBreak="0">
    <w:nsid w:val="4F250707"/>
    <w:multiLevelType w:val="hybridMultilevel"/>
    <w:tmpl w:val="B08EB9A2"/>
    <w:lvl w:ilvl="0" w:tplc="F35A6C30">
      <w:numFmt w:val="bullet"/>
      <w:lvlText w:val="—"/>
      <w:lvlJc w:val="left"/>
      <w:pPr>
        <w:ind w:left="364" w:hanging="282"/>
      </w:pPr>
      <w:rPr>
        <w:rFonts w:ascii="Cambria" w:eastAsia="Cambria" w:hAnsi="Cambria" w:cs="Cambria" w:hint="default"/>
        <w:b w:val="0"/>
        <w:bCs w:val="0"/>
        <w:i w:val="0"/>
        <w:iCs w:val="0"/>
        <w:spacing w:val="0"/>
        <w:w w:val="95"/>
        <w:sz w:val="19"/>
        <w:szCs w:val="19"/>
        <w:lang w:val="lv-LV" w:eastAsia="en-US" w:bidi="ar-SA"/>
      </w:rPr>
    </w:lvl>
    <w:lvl w:ilvl="1" w:tplc="F884706E">
      <w:numFmt w:val="bullet"/>
      <w:lvlText w:val="•"/>
      <w:lvlJc w:val="left"/>
      <w:pPr>
        <w:ind w:left="540" w:hanging="282"/>
      </w:pPr>
      <w:rPr>
        <w:rFonts w:hint="default"/>
        <w:lang w:val="lv-LV" w:eastAsia="en-US" w:bidi="ar-SA"/>
      </w:rPr>
    </w:lvl>
    <w:lvl w:ilvl="2" w:tplc="A94EB0D8">
      <w:numFmt w:val="bullet"/>
      <w:lvlText w:val="•"/>
      <w:lvlJc w:val="left"/>
      <w:pPr>
        <w:ind w:left="720" w:hanging="282"/>
      </w:pPr>
      <w:rPr>
        <w:rFonts w:hint="default"/>
        <w:lang w:val="lv-LV" w:eastAsia="en-US" w:bidi="ar-SA"/>
      </w:rPr>
    </w:lvl>
    <w:lvl w:ilvl="3" w:tplc="F620E70E">
      <w:numFmt w:val="bullet"/>
      <w:lvlText w:val="•"/>
      <w:lvlJc w:val="left"/>
      <w:pPr>
        <w:ind w:left="900" w:hanging="282"/>
      </w:pPr>
      <w:rPr>
        <w:rFonts w:hint="default"/>
        <w:lang w:val="lv-LV" w:eastAsia="en-US" w:bidi="ar-SA"/>
      </w:rPr>
    </w:lvl>
    <w:lvl w:ilvl="4" w:tplc="AB7663C4">
      <w:numFmt w:val="bullet"/>
      <w:lvlText w:val="•"/>
      <w:lvlJc w:val="left"/>
      <w:pPr>
        <w:ind w:left="1080" w:hanging="282"/>
      </w:pPr>
      <w:rPr>
        <w:rFonts w:hint="default"/>
        <w:lang w:val="lv-LV" w:eastAsia="en-US" w:bidi="ar-SA"/>
      </w:rPr>
    </w:lvl>
    <w:lvl w:ilvl="5" w:tplc="EC58ABFC">
      <w:numFmt w:val="bullet"/>
      <w:lvlText w:val="•"/>
      <w:lvlJc w:val="left"/>
      <w:pPr>
        <w:ind w:left="1260" w:hanging="282"/>
      </w:pPr>
      <w:rPr>
        <w:rFonts w:hint="default"/>
        <w:lang w:val="lv-LV" w:eastAsia="en-US" w:bidi="ar-SA"/>
      </w:rPr>
    </w:lvl>
    <w:lvl w:ilvl="6" w:tplc="637050BA">
      <w:numFmt w:val="bullet"/>
      <w:lvlText w:val="•"/>
      <w:lvlJc w:val="left"/>
      <w:pPr>
        <w:ind w:left="1440" w:hanging="282"/>
      </w:pPr>
      <w:rPr>
        <w:rFonts w:hint="default"/>
        <w:lang w:val="lv-LV" w:eastAsia="en-US" w:bidi="ar-SA"/>
      </w:rPr>
    </w:lvl>
    <w:lvl w:ilvl="7" w:tplc="4198D5B6">
      <w:numFmt w:val="bullet"/>
      <w:lvlText w:val="•"/>
      <w:lvlJc w:val="left"/>
      <w:pPr>
        <w:ind w:left="1620" w:hanging="282"/>
      </w:pPr>
      <w:rPr>
        <w:rFonts w:hint="default"/>
        <w:lang w:val="lv-LV" w:eastAsia="en-US" w:bidi="ar-SA"/>
      </w:rPr>
    </w:lvl>
    <w:lvl w:ilvl="8" w:tplc="2F44BCFC">
      <w:numFmt w:val="bullet"/>
      <w:lvlText w:val="•"/>
      <w:lvlJc w:val="left"/>
      <w:pPr>
        <w:ind w:left="1800" w:hanging="282"/>
      </w:pPr>
      <w:rPr>
        <w:rFonts w:hint="default"/>
        <w:lang w:val="lv-LV"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F1"/>
    <w:rsid w:val="00037F14"/>
    <w:rsid w:val="00103C78"/>
    <w:rsid w:val="00182F49"/>
    <w:rsid w:val="001B75B4"/>
    <w:rsid w:val="00257518"/>
    <w:rsid w:val="00504585"/>
    <w:rsid w:val="007F77FD"/>
    <w:rsid w:val="00821F79"/>
    <w:rsid w:val="00976725"/>
    <w:rsid w:val="00A10DF2"/>
    <w:rsid w:val="00B15188"/>
    <w:rsid w:val="00C372F8"/>
    <w:rsid w:val="00DA24F1"/>
    <w:rsid w:val="00DB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B1B6"/>
  <w15:chartTrackingRefBased/>
  <w15:docId w15:val="{76FCEC2F-F7B7-4668-A787-19074C1C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4F1"/>
    <w:pPr>
      <w:widowControl w:val="0"/>
      <w:autoSpaceDE w:val="0"/>
      <w:autoSpaceDN w:val="0"/>
      <w:spacing w:after="0" w:line="240" w:lineRule="auto"/>
    </w:pPr>
    <w:rPr>
      <w:rFonts w:ascii="Cambria" w:eastAsia="Cambria" w:hAnsi="Cambria" w:cs="Cambri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24F1"/>
    <w:rPr>
      <w:sz w:val="19"/>
      <w:szCs w:val="19"/>
    </w:rPr>
  </w:style>
  <w:style w:type="character" w:customStyle="1" w:styleId="BodyTextChar">
    <w:name w:val="Body Text Char"/>
    <w:basedOn w:val="DefaultParagraphFont"/>
    <w:link w:val="BodyText"/>
    <w:uiPriority w:val="1"/>
    <w:rsid w:val="00DA24F1"/>
    <w:rPr>
      <w:rFonts w:ascii="Cambria" w:eastAsia="Cambria" w:hAnsi="Cambria" w:cs="Cambria"/>
      <w:sz w:val="19"/>
      <w:szCs w:val="19"/>
      <w:lang w:val="lv-LV"/>
    </w:rPr>
  </w:style>
  <w:style w:type="paragraph" w:customStyle="1" w:styleId="TableParagraph">
    <w:name w:val="Table Paragraph"/>
    <w:basedOn w:val="Normal"/>
    <w:uiPriority w:val="1"/>
    <w:qFormat/>
    <w:rsid w:val="00DA24F1"/>
    <w:pPr>
      <w:spacing w:before="183"/>
      <w:ind w:left="83"/>
    </w:pPr>
  </w:style>
  <w:style w:type="paragraph" w:styleId="Footer">
    <w:name w:val="footer"/>
    <w:basedOn w:val="Normal"/>
    <w:link w:val="FooterChar"/>
    <w:uiPriority w:val="99"/>
    <w:unhideWhenUsed/>
    <w:rsid w:val="00DA24F1"/>
    <w:pPr>
      <w:tabs>
        <w:tab w:val="center" w:pos="4680"/>
        <w:tab w:val="right" w:pos="9360"/>
      </w:tabs>
    </w:pPr>
  </w:style>
  <w:style w:type="character" w:customStyle="1" w:styleId="FooterChar">
    <w:name w:val="Footer Char"/>
    <w:basedOn w:val="DefaultParagraphFont"/>
    <w:link w:val="Footer"/>
    <w:uiPriority w:val="99"/>
    <w:rsid w:val="00DA24F1"/>
    <w:rPr>
      <w:rFonts w:ascii="Cambria" w:eastAsia="Cambria" w:hAnsi="Cambria" w:cs="Cambria"/>
      <w:lang w:val="lv-LV"/>
    </w:rPr>
  </w:style>
  <w:style w:type="paragraph" w:styleId="HTMLPreformatted">
    <w:name w:val="HTML Preformatted"/>
    <w:basedOn w:val="Normal"/>
    <w:link w:val="HTMLPreformattedChar"/>
    <w:uiPriority w:val="99"/>
    <w:semiHidden/>
    <w:unhideWhenUsed/>
    <w:rsid w:val="00B15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5188"/>
    <w:rPr>
      <w:rFonts w:ascii="Courier New" w:eastAsia="Times New Roman" w:hAnsi="Courier New" w:cs="Courier New"/>
      <w:sz w:val="20"/>
      <w:szCs w:val="20"/>
    </w:rPr>
  </w:style>
  <w:style w:type="character" w:customStyle="1" w:styleId="y2iqfc">
    <w:name w:val="y2iqfc"/>
    <w:basedOn w:val="DefaultParagraphFont"/>
    <w:rsid w:val="00B15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662109">
      <w:bodyDiv w:val="1"/>
      <w:marLeft w:val="0"/>
      <w:marRight w:val="0"/>
      <w:marTop w:val="0"/>
      <w:marBottom w:val="0"/>
      <w:divBdr>
        <w:top w:val="none" w:sz="0" w:space="0" w:color="auto"/>
        <w:left w:val="none" w:sz="0" w:space="0" w:color="auto"/>
        <w:bottom w:val="none" w:sz="0" w:space="0" w:color="auto"/>
        <w:right w:val="none" w:sz="0" w:space="0" w:color="auto"/>
      </w:divBdr>
    </w:div>
    <w:div w:id="151441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Joksta</dc:creator>
  <cp:keywords/>
  <dc:description/>
  <cp:lastModifiedBy>Sandra Joksta</cp:lastModifiedBy>
  <cp:revision>2</cp:revision>
  <dcterms:created xsi:type="dcterms:W3CDTF">2023-11-24T11:37:00Z</dcterms:created>
  <dcterms:modified xsi:type="dcterms:W3CDTF">2023-11-24T11:37:00Z</dcterms:modified>
</cp:coreProperties>
</file>