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71D1" w14:textId="4C1F392D" w:rsidR="00932CA1" w:rsidRPr="00932CA1" w:rsidRDefault="00932CA1" w:rsidP="00932CA1">
      <w:pPr>
        <w:jc w:val="right"/>
        <w:rPr>
          <w:rFonts w:ascii="Nunito Sans" w:hAnsi="Nunito Sans"/>
          <w:sz w:val="22"/>
          <w:szCs w:val="22"/>
        </w:rPr>
      </w:pPr>
      <w:r w:rsidRPr="00932CA1">
        <w:rPr>
          <w:rFonts w:ascii="Nunito Sans" w:hAnsi="Nunito Sans"/>
          <w:sz w:val="22"/>
          <w:szCs w:val="22"/>
        </w:rPr>
        <w:t>Pranešimas žiniasklaidai</w:t>
      </w:r>
    </w:p>
    <w:p w14:paraId="340FE874" w14:textId="16CFF08B" w:rsidR="00932CA1" w:rsidRPr="00932CA1" w:rsidRDefault="00932CA1" w:rsidP="00932CA1">
      <w:pPr>
        <w:jc w:val="right"/>
        <w:rPr>
          <w:rFonts w:ascii="Nunito Sans" w:hAnsi="Nunito Sans"/>
          <w:sz w:val="22"/>
          <w:szCs w:val="22"/>
          <w:lang w:val="en-US"/>
        </w:rPr>
      </w:pPr>
      <w:r w:rsidRPr="00932CA1">
        <w:rPr>
          <w:rFonts w:ascii="Nunito Sans" w:hAnsi="Nunito Sans"/>
          <w:sz w:val="22"/>
          <w:szCs w:val="22"/>
        </w:rPr>
        <w:t xml:space="preserve">2026 Kovo </w:t>
      </w:r>
      <w:r w:rsidRPr="00932CA1">
        <w:rPr>
          <w:rFonts w:ascii="Nunito Sans" w:hAnsi="Nunito Sans"/>
          <w:sz w:val="22"/>
          <w:szCs w:val="22"/>
          <w:lang w:val="en-US"/>
        </w:rPr>
        <w:t>25 d.</w:t>
      </w:r>
    </w:p>
    <w:p w14:paraId="274E50A0" w14:textId="417F6091" w:rsidR="002A409C" w:rsidRPr="00932CA1" w:rsidRDefault="00416B29" w:rsidP="00783302">
      <w:pPr>
        <w:jc w:val="both"/>
        <w:rPr>
          <w:rFonts w:ascii="Nunito Sans" w:hAnsi="Nunito Sans"/>
          <w:b/>
          <w:bCs/>
          <w:sz w:val="22"/>
          <w:szCs w:val="22"/>
        </w:rPr>
      </w:pPr>
      <w:r w:rsidRPr="00932CA1">
        <w:rPr>
          <w:rFonts w:ascii="Nunito Sans" w:hAnsi="Nunito Sans"/>
          <w:b/>
          <w:bCs/>
          <w:sz w:val="22"/>
          <w:szCs w:val="22"/>
        </w:rPr>
        <w:t>„</w:t>
      </w:r>
      <w:proofErr w:type="spellStart"/>
      <w:r w:rsidRPr="00932CA1">
        <w:rPr>
          <w:rFonts w:ascii="Nunito Sans" w:hAnsi="Nunito Sans"/>
          <w:b/>
          <w:bCs/>
          <w:sz w:val="22"/>
          <w:szCs w:val="22"/>
        </w:rPr>
        <w:t>Amber</w:t>
      </w:r>
      <w:proofErr w:type="spellEnd"/>
      <w:r w:rsidRPr="00932CA1">
        <w:rPr>
          <w:rFonts w:ascii="Nunito Sans" w:hAnsi="Nunito Sans"/>
          <w:b/>
          <w:bCs/>
          <w:sz w:val="22"/>
          <w:szCs w:val="22"/>
        </w:rPr>
        <w:t xml:space="preserve"> </w:t>
      </w:r>
      <w:proofErr w:type="spellStart"/>
      <w:r w:rsidRPr="00932CA1">
        <w:rPr>
          <w:rFonts w:ascii="Nunito Sans" w:hAnsi="Nunito Sans"/>
          <w:b/>
          <w:bCs/>
          <w:sz w:val="22"/>
          <w:szCs w:val="22"/>
        </w:rPr>
        <w:t>Grid</w:t>
      </w:r>
      <w:proofErr w:type="spellEnd"/>
      <w:r w:rsidRPr="00932CA1">
        <w:rPr>
          <w:rFonts w:ascii="Nunito Sans" w:hAnsi="Nunito Sans"/>
          <w:b/>
          <w:bCs/>
          <w:sz w:val="22"/>
          <w:szCs w:val="22"/>
        </w:rPr>
        <w:t xml:space="preserve">“ 2025 m. rezultatai: didėjo </w:t>
      </w:r>
      <w:r w:rsidR="00783302" w:rsidRPr="00932CA1">
        <w:rPr>
          <w:rFonts w:ascii="Nunito Sans" w:hAnsi="Nunito Sans"/>
          <w:b/>
          <w:bCs/>
          <w:sz w:val="22"/>
          <w:szCs w:val="22"/>
        </w:rPr>
        <w:t xml:space="preserve">investicijos, perduota daugiau dujų, proveržis </w:t>
      </w:r>
      <w:proofErr w:type="spellStart"/>
      <w:r w:rsidR="002C6902" w:rsidRPr="00932CA1">
        <w:rPr>
          <w:rFonts w:ascii="Nunito Sans" w:hAnsi="Nunito Sans"/>
          <w:b/>
          <w:bCs/>
          <w:sz w:val="22"/>
          <w:szCs w:val="22"/>
        </w:rPr>
        <w:t>biometano</w:t>
      </w:r>
      <w:proofErr w:type="spellEnd"/>
      <w:r w:rsidR="002C6902" w:rsidRPr="00932CA1">
        <w:rPr>
          <w:rFonts w:ascii="Nunito Sans" w:hAnsi="Nunito Sans"/>
          <w:b/>
          <w:bCs/>
          <w:sz w:val="22"/>
          <w:szCs w:val="22"/>
        </w:rPr>
        <w:t xml:space="preserve"> rinkoje</w:t>
      </w:r>
      <w:r w:rsidR="002A409C" w:rsidRPr="00932CA1">
        <w:rPr>
          <w:rFonts w:ascii="Nunito Sans" w:hAnsi="Nunito Sans"/>
          <w:b/>
          <w:bCs/>
          <w:sz w:val="22"/>
          <w:szCs w:val="22"/>
        </w:rPr>
        <w:t xml:space="preserve"> </w:t>
      </w:r>
    </w:p>
    <w:p w14:paraId="72B7AF47" w14:textId="52DE6096" w:rsidR="002A409C" w:rsidRPr="00932CA1" w:rsidRDefault="002A409C" w:rsidP="00783302">
      <w:pPr>
        <w:jc w:val="both"/>
        <w:rPr>
          <w:rFonts w:ascii="Nunito Sans" w:hAnsi="Nunito Sans"/>
          <w:b/>
          <w:bCs/>
          <w:sz w:val="22"/>
          <w:szCs w:val="22"/>
        </w:rPr>
      </w:pPr>
      <w:r w:rsidRPr="423D2394">
        <w:rPr>
          <w:rFonts w:ascii="Nunito Sans" w:hAnsi="Nunito Sans"/>
          <w:b/>
          <w:bCs/>
          <w:sz w:val="22"/>
          <w:szCs w:val="22"/>
        </w:rPr>
        <w:t>Lietuvos dujų perdavimo sistemos operatorius „</w:t>
      </w:r>
      <w:proofErr w:type="spellStart"/>
      <w:r w:rsidRPr="423D2394">
        <w:rPr>
          <w:rFonts w:ascii="Nunito Sans" w:hAnsi="Nunito Sans"/>
          <w:b/>
          <w:bCs/>
          <w:sz w:val="22"/>
          <w:szCs w:val="22"/>
        </w:rPr>
        <w:t>Amber</w:t>
      </w:r>
      <w:proofErr w:type="spellEnd"/>
      <w:r w:rsidRPr="423D2394">
        <w:rPr>
          <w:rFonts w:ascii="Nunito Sans" w:hAnsi="Nunito Sans"/>
          <w:b/>
          <w:bCs/>
          <w:sz w:val="22"/>
          <w:szCs w:val="22"/>
        </w:rPr>
        <w:t xml:space="preserve"> </w:t>
      </w:r>
      <w:proofErr w:type="spellStart"/>
      <w:r w:rsidRPr="423D2394">
        <w:rPr>
          <w:rFonts w:ascii="Nunito Sans" w:hAnsi="Nunito Sans"/>
          <w:b/>
          <w:bCs/>
          <w:sz w:val="22"/>
          <w:szCs w:val="22"/>
        </w:rPr>
        <w:t>Grid</w:t>
      </w:r>
      <w:proofErr w:type="spellEnd"/>
      <w:r w:rsidRPr="423D2394">
        <w:rPr>
          <w:rFonts w:ascii="Nunito Sans" w:hAnsi="Nunito Sans"/>
          <w:b/>
          <w:bCs/>
          <w:sz w:val="22"/>
          <w:szCs w:val="22"/>
        </w:rPr>
        <w:t>“ praėjusiais metais ir toliau</w:t>
      </w:r>
      <w:r w:rsidR="00932CA1" w:rsidRPr="423D2394">
        <w:rPr>
          <w:rFonts w:ascii="Nunito Sans" w:hAnsi="Nunito Sans"/>
          <w:b/>
          <w:bCs/>
          <w:sz w:val="22"/>
          <w:szCs w:val="22"/>
        </w:rPr>
        <w:t xml:space="preserve"> stiprino savo perdavimo sistemą </w:t>
      </w:r>
      <w:r w:rsidRPr="423D2394">
        <w:rPr>
          <w:rFonts w:ascii="Nunito Sans" w:hAnsi="Nunito Sans"/>
          <w:b/>
          <w:bCs/>
          <w:sz w:val="22"/>
          <w:szCs w:val="22"/>
        </w:rPr>
        <w:t xml:space="preserve">– didino atsparumą, patikimumą ir saugumą. </w:t>
      </w:r>
      <w:r w:rsidRPr="423D2394">
        <w:rPr>
          <w:rFonts w:ascii="Nunito Sans" w:hAnsi="Nunito Sans"/>
          <w:b/>
          <w:bCs/>
          <w:sz w:val="22"/>
          <w:szCs w:val="22"/>
          <w:lang w:val="en-US"/>
        </w:rPr>
        <w:t xml:space="preserve">2025 </w:t>
      </w:r>
      <w:proofErr w:type="spellStart"/>
      <w:r w:rsidRPr="423D2394">
        <w:rPr>
          <w:rFonts w:ascii="Nunito Sans" w:hAnsi="Nunito Sans"/>
          <w:b/>
          <w:bCs/>
          <w:sz w:val="22"/>
          <w:szCs w:val="22"/>
          <w:lang w:val="en-US"/>
        </w:rPr>
        <w:t>metais</w:t>
      </w:r>
      <w:proofErr w:type="spellEnd"/>
      <w:r w:rsidRPr="423D2394">
        <w:rPr>
          <w:rFonts w:ascii="Nunito Sans" w:hAnsi="Nunito Sans"/>
          <w:b/>
          <w:bCs/>
          <w:sz w:val="22"/>
          <w:szCs w:val="22"/>
          <w:lang w:val="en-US"/>
        </w:rPr>
        <w:t xml:space="preserve"> </w:t>
      </w:r>
      <w:proofErr w:type="spellStart"/>
      <w:r w:rsidRPr="423D2394">
        <w:rPr>
          <w:rFonts w:ascii="Nunito Sans" w:hAnsi="Nunito Sans"/>
          <w:b/>
          <w:bCs/>
          <w:sz w:val="22"/>
          <w:szCs w:val="22"/>
          <w:lang w:val="en-US"/>
        </w:rPr>
        <w:t>investicijos</w:t>
      </w:r>
      <w:proofErr w:type="spellEnd"/>
      <w:r w:rsidRPr="423D2394">
        <w:rPr>
          <w:rFonts w:ascii="Nunito Sans" w:hAnsi="Nunito Sans"/>
          <w:b/>
          <w:bCs/>
          <w:sz w:val="22"/>
          <w:szCs w:val="22"/>
          <w:lang w:val="en-US"/>
        </w:rPr>
        <w:t xml:space="preserve"> </w:t>
      </w:r>
      <w:proofErr w:type="spellStart"/>
      <w:r w:rsidRPr="423D2394">
        <w:rPr>
          <w:rFonts w:ascii="Nunito Sans" w:hAnsi="Nunito Sans"/>
          <w:b/>
          <w:bCs/>
          <w:sz w:val="22"/>
          <w:szCs w:val="22"/>
          <w:lang w:val="en-US"/>
        </w:rPr>
        <w:t>didėjo</w:t>
      </w:r>
      <w:proofErr w:type="spellEnd"/>
      <w:r w:rsidRPr="423D2394">
        <w:rPr>
          <w:rFonts w:ascii="Nunito Sans" w:hAnsi="Nunito Sans"/>
          <w:b/>
          <w:bCs/>
          <w:sz w:val="22"/>
          <w:szCs w:val="22"/>
          <w:lang w:val="en-US"/>
        </w:rPr>
        <w:t xml:space="preserve"> </w:t>
      </w:r>
      <w:proofErr w:type="spellStart"/>
      <w:r w:rsidRPr="423D2394">
        <w:rPr>
          <w:rFonts w:ascii="Nunito Sans" w:hAnsi="Nunito Sans"/>
          <w:b/>
          <w:bCs/>
          <w:sz w:val="22"/>
          <w:szCs w:val="22"/>
          <w:lang w:val="en-US"/>
        </w:rPr>
        <w:t>beveik</w:t>
      </w:r>
      <w:proofErr w:type="spellEnd"/>
      <w:r w:rsidRPr="423D2394">
        <w:rPr>
          <w:rFonts w:ascii="Nunito Sans" w:hAnsi="Nunito Sans"/>
          <w:b/>
          <w:bCs/>
          <w:sz w:val="22"/>
          <w:szCs w:val="22"/>
          <w:lang w:val="en-US"/>
        </w:rPr>
        <w:t xml:space="preserve"> 3,4 </w:t>
      </w:r>
      <w:proofErr w:type="spellStart"/>
      <w:r w:rsidRPr="423D2394">
        <w:rPr>
          <w:rFonts w:ascii="Nunito Sans" w:hAnsi="Nunito Sans"/>
          <w:b/>
          <w:bCs/>
          <w:sz w:val="22"/>
          <w:szCs w:val="22"/>
          <w:lang w:val="en-US"/>
        </w:rPr>
        <w:t>karto</w:t>
      </w:r>
      <w:proofErr w:type="spellEnd"/>
      <w:r w:rsidRPr="423D2394">
        <w:rPr>
          <w:rFonts w:ascii="Nunito Sans" w:hAnsi="Nunito Sans"/>
          <w:b/>
          <w:bCs/>
          <w:sz w:val="22"/>
          <w:szCs w:val="22"/>
          <w:lang w:val="en-US"/>
        </w:rPr>
        <w:t xml:space="preserve"> ir </w:t>
      </w:r>
      <w:proofErr w:type="spellStart"/>
      <w:r w:rsidRPr="423D2394">
        <w:rPr>
          <w:rFonts w:ascii="Nunito Sans" w:hAnsi="Nunito Sans"/>
          <w:b/>
          <w:bCs/>
          <w:sz w:val="22"/>
          <w:szCs w:val="22"/>
          <w:lang w:val="en-US"/>
        </w:rPr>
        <w:t>siek</w:t>
      </w:r>
      <w:proofErr w:type="spellEnd"/>
      <w:r w:rsidRPr="423D2394">
        <w:rPr>
          <w:rFonts w:ascii="Nunito Sans" w:hAnsi="Nunito Sans"/>
          <w:b/>
          <w:bCs/>
          <w:sz w:val="22"/>
          <w:szCs w:val="22"/>
        </w:rPr>
        <w:t xml:space="preserve">ė </w:t>
      </w:r>
      <w:r w:rsidRPr="423D2394">
        <w:rPr>
          <w:rFonts w:ascii="Nunito Sans" w:hAnsi="Nunito Sans"/>
          <w:b/>
          <w:bCs/>
          <w:sz w:val="22"/>
          <w:szCs w:val="22"/>
          <w:lang w:val="en-US"/>
        </w:rPr>
        <w:t xml:space="preserve">21, 8 </w:t>
      </w:r>
      <w:proofErr w:type="spellStart"/>
      <w:r w:rsidRPr="423D2394">
        <w:rPr>
          <w:rFonts w:ascii="Nunito Sans" w:hAnsi="Nunito Sans"/>
          <w:b/>
          <w:bCs/>
          <w:sz w:val="22"/>
          <w:szCs w:val="22"/>
          <w:lang w:val="en-US"/>
        </w:rPr>
        <w:t>mln</w:t>
      </w:r>
      <w:proofErr w:type="spellEnd"/>
      <w:r w:rsidRPr="423D2394">
        <w:rPr>
          <w:rFonts w:ascii="Nunito Sans" w:hAnsi="Nunito Sans"/>
          <w:b/>
          <w:bCs/>
          <w:sz w:val="22"/>
          <w:szCs w:val="22"/>
          <w:lang w:val="en-US"/>
        </w:rPr>
        <w:t xml:space="preserve">. </w:t>
      </w:r>
      <w:proofErr w:type="spellStart"/>
      <w:r w:rsidRPr="423D2394">
        <w:rPr>
          <w:rFonts w:ascii="Nunito Sans" w:hAnsi="Nunito Sans"/>
          <w:b/>
          <w:bCs/>
          <w:sz w:val="22"/>
          <w:szCs w:val="22"/>
          <w:lang w:val="en-US"/>
        </w:rPr>
        <w:t>eurų</w:t>
      </w:r>
      <w:proofErr w:type="spellEnd"/>
      <w:r w:rsidRPr="423D2394">
        <w:rPr>
          <w:rFonts w:ascii="Nunito Sans" w:hAnsi="Nunito Sans"/>
          <w:b/>
          <w:bCs/>
          <w:sz w:val="22"/>
          <w:szCs w:val="22"/>
          <w:lang w:val="en-US"/>
        </w:rPr>
        <w:t xml:space="preserve">. </w:t>
      </w:r>
      <w:r w:rsidRPr="423D2394">
        <w:rPr>
          <w:rFonts w:ascii="Nunito Sans" w:hAnsi="Nunito Sans"/>
          <w:b/>
          <w:bCs/>
          <w:sz w:val="22"/>
          <w:szCs w:val="22"/>
        </w:rPr>
        <w:t xml:space="preserve">Daugėjo projektų, skatinančių energetinę transformaciją – daugiau nei du kartus </w:t>
      </w:r>
      <w:r w:rsidR="00932CA1" w:rsidRPr="423D2394">
        <w:rPr>
          <w:rFonts w:ascii="Nunito Sans" w:hAnsi="Nunito Sans"/>
          <w:b/>
          <w:bCs/>
          <w:sz w:val="22"/>
          <w:szCs w:val="22"/>
        </w:rPr>
        <w:t xml:space="preserve">didėjo į sistemą </w:t>
      </w:r>
      <w:r w:rsidRPr="423D2394">
        <w:rPr>
          <w:rFonts w:ascii="Nunito Sans" w:hAnsi="Nunito Sans"/>
          <w:b/>
          <w:bCs/>
          <w:sz w:val="22"/>
          <w:szCs w:val="22"/>
        </w:rPr>
        <w:t xml:space="preserve"> </w:t>
      </w:r>
      <w:r w:rsidR="00932CA1" w:rsidRPr="423D2394">
        <w:rPr>
          <w:rFonts w:ascii="Nunito Sans" w:hAnsi="Nunito Sans"/>
          <w:b/>
          <w:bCs/>
          <w:sz w:val="22"/>
          <w:szCs w:val="22"/>
        </w:rPr>
        <w:t xml:space="preserve">įleidžiamas </w:t>
      </w:r>
      <w:proofErr w:type="spellStart"/>
      <w:r w:rsidRPr="423D2394">
        <w:rPr>
          <w:rFonts w:ascii="Nunito Sans" w:hAnsi="Nunito Sans"/>
          <w:b/>
          <w:bCs/>
          <w:sz w:val="22"/>
          <w:szCs w:val="22"/>
        </w:rPr>
        <w:t>biometano</w:t>
      </w:r>
      <w:proofErr w:type="spellEnd"/>
      <w:r w:rsidRPr="423D2394">
        <w:rPr>
          <w:rFonts w:ascii="Nunito Sans" w:hAnsi="Nunito Sans"/>
          <w:b/>
          <w:bCs/>
          <w:sz w:val="22"/>
          <w:szCs w:val="22"/>
        </w:rPr>
        <w:t xml:space="preserve"> kiekis. O nepaisant</w:t>
      </w:r>
      <w:r w:rsidR="768FCD5F" w:rsidRPr="423D2394">
        <w:rPr>
          <w:rFonts w:ascii="Nunito Sans" w:hAnsi="Nunito Sans"/>
          <w:b/>
          <w:bCs/>
          <w:sz w:val="22"/>
          <w:szCs w:val="22"/>
        </w:rPr>
        <w:t xml:space="preserve"> pernai</w:t>
      </w:r>
      <w:r w:rsidRPr="423D2394">
        <w:rPr>
          <w:rFonts w:ascii="Nunito Sans" w:hAnsi="Nunito Sans"/>
          <w:b/>
          <w:bCs/>
          <w:sz w:val="22"/>
          <w:szCs w:val="22"/>
        </w:rPr>
        <w:t xml:space="preserve"> </w:t>
      </w:r>
      <w:r w:rsidR="6FB6263D" w:rsidRPr="423D2394">
        <w:rPr>
          <w:rFonts w:ascii="Nunito Sans" w:hAnsi="Nunito Sans"/>
          <w:b/>
          <w:bCs/>
          <w:sz w:val="22"/>
          <w:szCs w:val="22"/>
        </w:rPr>
        <w:t>pa</w:t>
      </w:r>
      <w:r w:rsidRPr="423D2394">
        <w:rPr>
          <w:rFonts w:ascii="Nunito Sans" w:hAnsi="Nunito Sans"/>
          <w:b/>
          <w:bCs/>
          <w:sz w:val="22"/>
          <w:szCs w:val="22"/>
        </w:rPr>
        <w:t xml:space="preserve">mažėjusio gamtinių dujų poreikio šalyje, kuriam įtaką padarę reikšmingai smukęs trąšų gamybos sektoriaus poreikis – </w:t>
      </w:r>
      <w:r w:rsidR="00932CA1" w:rsidRPr="423D2394">
        <w:rPr>
          <w:rFonts w:ascii="Nunito Sans" w:hAnsi="Nunito Sans"/>
          <w:b/>
          <w:bCs/>
          <w:sz w:val="22"/>
          <w:szCs w:val="22"/>
          <w:lang w:val="en-US"/>
        </w:rPr>
        <w:t xml:space="preserve">15 proc. </w:t>
      </w:r>
      <w:r w:rsidRPr="423D2394">
        <w:rPr>
          <w:rFonts w:ascii="Nunito Sans" w:hAnsi="Nunito Sans"/>
          <w:b/>
          <w:bCs/>
          <w:sz w:val="22"/>
          <w:szCs w:val="22"/>
        </w:rPr>
        <w:t xml:space="preserve">didėjo transportuotas dujų kiekis </w:t>
      </w:r>
      <w:r w:rsidR="00932CA1" w:rsidRPr="423D2394">
        <w:rPr>
          <w:rFonts w:ascii="Nunito Sans" w:hAnsi="Nunito Sans"/>
          <w:b/>
          <w:bCs/>
          <w:sz w:val="22"/>
          <w:szCs w:val="22"/>
        </w:rPr>
        <w:t>region</w:t>
      </w:r>
      <w:r w:rsidR="0D80F2D0" w:rsidRPr="423D2394">
        <w:rPr>
          <w:rFonts w:ascii="Nunito Sans" w:hAnsi="Nunito Sans"/>
          <w:b/>
          <w:bCs/>
          <w:sz w:val="22"/>
          <w:szCs w:val="22"/>
        </w:rPr>
        <w:t>o klientam</w:t>
      </w:r>
      <w:r w:rsidR="00C11D81">
        <w:rPr>
          <w:rFonts w:ascii="Nunito Sans" w:hAnsi="Nunito Sans"/>
          <w:b/>
          <w:bCs/>
          <w:sz w:val="22"/>
          <w:szCs w:val="22"/>
        </w:rPr>
        <w:t>s.</w:t>
      </w:r>
    </w:p>
    <w:p w14:paraId="11E61B55" w14:textId="2164EEBF" w:rsidR="00783302" w:rsidRPr="00932CA1" w:rsidRDefault="002A409C" w:rsidP="00783302">
      <w:pPr>
        <w:jc w:val="both"/>
        <w:rPr>
          <w:rFonts w:ascii="Nunito Sans" w:hAnsi="Nunito Sans"/>
          <w:sz w:val="22"/>
          <w:szCs w:val="22"/>
        </w:rPr>
      </w:pPr>
      <w:r w:rsidRPr="423D2394">
        <w:rPr>
          <w:rFonts w:ascii="Nunito Sans" w:hAnsi="Nunito Sans"/>
          <w:sz w:val="22"/>
          <w:szCs w:val="22"/>
        </w:rPr>
        <w:t>„Praėję metai šalies dujų sektoriui buvo reikšmingi struktūriniais pokyčiais. Nors bendras dujų vartojimas Lietuvoje sumažėjo dėl mažesnio trąšų sektoriaus poreikio, tarptautiniai dujų srautai augo, o mūsų sistemos strateginė reikšmė dar labiau sustiprėjo: ženkliai padidėjo dujų srautas į Latviją ir Lenkiją, o eksporto apimtis skatino išaugusi paklausa Ukrainoje. Ypatingą dėmesį skiriame dujų perdavimo sistemos saugumui ir patikimumui. Energetinis saugumas yra valstybės tvarios raidos pagrindas. Nuolat atliekame sistemos techninius patikrinimus, priežiūros ir atstatymo darbus, o verslo atsparumas yra mūsų kasdienės veiklos prioritetas</w:t>
      </w:r>
      <w:r w:rsidR="00932CA1" w:rsidRPr="423D2394">
        <w:rPr>
          <w:rFonts w:ascii="Nunito Sans" w:hAnsi="Nunito Sans"/>
          <w:sz w:val="22"/>
          <w:szCs w:val="22"/>
        </w:rPr>
        <w:t>“, – sako „</w:t>
      </w:r>
      <w:proofErr w:type="spellStart"/>
      <w:r w:rsidR="00932CA1" w:rsidRPr="423D2394">
        <w:rPr>
          <w:rFonts w:ascii="Nunito Sans" w:hAnsi="Nunito Sans"/>
          <w:sz w:val="22"/>
          <w:szCs w:val="22"/>
        </w:rPr>
        <w:t>Amber</w:t>
      </w:r>
      <w:proofErr w:type="spellEnd"/>
      <w:r w:rsidR="00932CA1" w:rsidRPr="423D2394">
        <w:rPr>
          <w:rFonts w:ascii="Nunito Sans" w:hAnsi="Nunito Sans"/>
          <w:sz w:val="22"/>
          <w:szCs w:val="22"/>
        </w:rPr>
        <w:t xml:space="preserve"> </w:t>
      </w:r>
      <w:proofErr w:type="spellStart"/>
      <w:r w:rsidR="00932CA1" w:rsidRPr="423D2394">
        <w:rPr>
          <w:rFonts w:ascii="Nunito Sans" w:hAnsi="Nunito Sans"/>
          <w:sz w:val="22"/>
          <w:szCs w:val="22"/>
        </w:rPr>
        <w:t>Grid</w:t>
      </w:r>
      <w:proofErr w:type="spellEnd"/>
      <w:r w:rsidR="00932CA1" w:rsidRPr="423D2394">
        <w:rPr>
          <w:rFonts w:ascii="Nunito Sans" w:hAnsi="Nunito Sans"/>
          <w:sz w:val="22"/>
          <w:szCs w:val="22"/>
        </w:rPr>
        <w:t xml:space="preserve">“ vadovas Nemunas Biknius. </w:t>
      </w:r>
    </w:p>
    <w:p w14:paraId="4B148EB5" w14:textId="1A295FE1" w:rsidR="00416B29" w:rsidRPr="00932CA1" w:rsidRDefault="00416B29" w:rsidP="00783302">
      <w:pPr>
        <w:jc w:val="both"/>
        <w:rPr>
          <w:rFonts w:ascii="Nunito Sans" w:hAnsi="Nunito Sans"/>
          <w:b/>
          <w:bCs/>
          <w:sz w:val="22"/>
          <w:szCs w:val="22"/>
        </w:rPr>
      </w:pPr>
      <w:r w:rsidRPr="00932CA1">
        <w:rPr>
          <w:rFonts w:ascii="Nunito Sans" w:hAnsi="Nunito Sans"/>
          <w:b/>
          <w:bCs/>
          <w:sz w:val="22"/>
          <w:szCs w:val="22"/>
        </w:rPr>
        <w:t>Daugiau investicijų</w:t>
      </w:r>
    </w:p>
    <w:p w14:paraId="59661BEC" w14:textId="1FA9CDBF" w:rsidR="00416B29" w:rsidRPr="00416B29" w:rsidRDefault="00932CA1" w:rsidP="00783302">
      <w:pPr>
        <w:jc w:val="both"/>
        <w:rPr>
          <w:rFonts w:ascii="Nunito Sans" w:hAnsi="Nunito Sans"/>
          <w:sz w:val="22"/>
          <w:szCs w:val="22"/>
        </w:rPr>
      </w:pPr>
      <w:r w:rsidRPr="00932CA1">
        <w:rPr>
          <w:rFonts w:ascii="Nunito Sans" w:hAnsi="Nunito Sans"/>
          <w:sz w:val="22"/>
          <w:szCs w:val="22"/>
          <w:lang w:val="en-US"/>
        </w:rPr>
        <w:t xml:space="preserve">2025 m. </w:t>
      </w:r>
      <w:r w:rsidR="00416B29" w:rsidRPr="00416B29">
        <w:rPr>
          <w:rFonts w:ascii="Nunito Sans" w:hAnsi="Nunito Sans"/>
          <w:sz w:val="22"/>
          <w:szCs w:val="22"/>
        </w:rPr>
        <w:t>„</w:t>
      </w:r>
      <w:proofErr w:type="spellStart"/>
      <w:r w:rsidR="00416B29" w:rsidRPr="00416B29">
        <w:rPr>
          <w:rFonts w:ascii="Nunito Sans" w:hAnsi="Nunito Sans"/>
          <w:sz w:val="22"/>
          <w:szCs w:val="22"/>
        </w:rPr>
        <w:t>Amber</w:t>
      </w:r>
      <w:proofErr w:type="spellEnd"/>
      <w:r w:rsidR="00416B29" w:rsidRPr="00416B29">
        <w:rPr>
          <w:rFonts w:ascii="Nunito Sans" w:hAnsi="Nunito Sans"/>
          <w:sz w:val="22"/>
          <w:szCs w:val="22"/>
        </w:rPr>
        <w:t xml:space="preserve"> </w:t>
      </w:r>
      <w:proofErr w:type="spellStart"/>
      <w:proofErr w:type="gramStart"/>
      <w:r w:rsidR="00416B29" w:rsidRPr="00416B29">
        <w:rPr>
          <w:rFonts w:ascii="Nunito Sans" w:hAnsi="Nunito Sans"/>
          <w:sz w:val="22"/>
          <w:szCs w:val="22"/>
        </w:rPr>
        <w:t>Grid</w:t>
      </w:r>
      <w:proofErr w:type="spellEnd"/>
      <w:r w:rsidR="00416B29" w:rsidRPr="00416B29">
        <w:rPr>
          <w:rFonts w:ascii="Nunito Sans" w:hAnsi="Nunito Sans"/>
          <w:sz w:val="22"/>
          <w:szCs w:val="22"/>
        </w:rPr>
        <w:t>“ grynojo</w:t>
      </w:r>
      <w:proofErr w:type="gramEnd"/>
      <w:r w:rsidR="00416B29" w:rsidRPr="00416B29">
        <w:rPr>
          <w:rFonts w:ascii="Nunito Sans" w:hAnsi="Nunito Sans"/>
          <w:sz w:val="22"/>
          <w:szCs w:val="22"/>
        </w:rPr>
        <w:t xml:space="preserve"> pelno rodiklis išliko stabilus ir siekė 10,0 mln. eurų, palyginti su 10,1 mln. eurų 2024 m. Bendrovės koreguotas pelnas prieš palūkanas, mokesčius, nusidėvėjimą ir amortizaciją (EBITDA) taip pat išliko stabilus ir siekė 27,4   mln. eurų </w:t>
      </w:r>
      <w:r w:rsidR="00416B29" w:rsidRPr="00932CA1">
        <w:rPr>
          <w:rFonts w:ascii="Nunito Sans" w:hAnsi="Nunito Sans"/>
          <w:sz w:val="22"/>
          <w:szCs w:val="22"/>
        </w:rPr>
        <w:t>(</w:t>
      </w:r>
      <w:r w:rsidR="00416B29" w:rsidRPr="00416B29">
        <w:rPr>
          <w:rFonts w:ascii="Nunito Sans" w:hAnsi="Nunito Sans"/>
          <w:sz w:val="22"/>
          <w:szCs w:val="22"/>
        </w:rPr>
        <w:t>2024 m.</w:t>
      </w:r>
      <w:r w:rsidR="00416B29" w:rsidRPr="00932CA1">
        <w:rPr>
          <w:rFonts w:ascii="Nunito Sans" w:hAnsi="Nunito Sans"/>
          <w:sz w:val="22"/>
          <w:szCs w:val="22"/>
        </w:rPr>
        <w:t xml:space="preserve"> </w:t>
      </w:r>
      <w:r w:rsidR="00416B29" w:rsidRPr="00416B29">
        <w:rPr>
          <w:rFonts w:ascii="Nunito Sans" w:hAnsi="Nunito Sans"/>
          <w:sz w:val="22"/>
          <w:szCs w:val="22"/>
        </w:rPr>
        <w:t xml:space="preserve">27,4 mln. </w:t>
      </w:r>
      <w:r w:rsidR="00416B29" w:rsidRPr="00932CA1">
        <w:rPr>
          <w:rFonts w:ascii="Nunito Sans" w:hAnsi="Nunito Sans"/>
          <w:sz w:val="22"/>
          <w:szCs w:val="22"/>
        </w:rPr>
        <w:t>E</w:t>
      </w:r>
      <w:r w:rsidR="00416B29" w:rsidRPr="00416B29">
        <w:rPr>
          <w:rFonts w:ascii="Nunito Sans" w:hAnsi="Nunito Sans"/>
          <w:sz w:val="22"/>
          <w:szCs w:val="22"/>
        </w:rPr>
        <w:t>ur</w:t>
      </w:r>
      <w:r w:rsidR="00416B29" w:rsidRPr="00932CA1">
        <w:rPr>
          <w:rFonts w:ascii="Nunito Sans" w:hAnsi="Nunito Sans"/>
          <w:sz w:val="22"/>
          <w:szCs w:val="22"/>
        </w:rPr>
        <w:t>)</w:t>
      </w:r>
    </w:p>
    <w:p w14:paraId="3D4A16FC" w14:textId="723BC4F5" w:rsidR="00416B29" w:rsidRPr="00416B29" w:rsidRDefault="00416B29" w:rsidP="00783302">
      <w:pPr>
        <w:jc w:val="both"/>
        <w:rPr>
          <w:rFonts w:ascii="Nunito Sans" w:hAnsi="Nunito Sans"/>
          <w:sz w:val="22"/>
          <w:szCs w:val="22"/>
        </w:rPr>
      </w:pPr>
      <w:r w:rsidRPr="00932CA1">
        <w:rPr>
          <w:rFonts w:ascii="Nunito Sans" w:hAnsi="Nunito Sans"/>
          <w:sz w:val="22"/>
          <w:szCs w:val="22"/>
        </w:rPr>
        <w:t>Bendrovės</w:t>
      </w:r>
      <w:r w:rsidRPr="00416B29">
        <w:rPr>
          <w:rFonts w:ascii="Nunito Sans" w:hAnsi="Nunito Sans"/>
          <w:sz w:val="22"/>
          <w:szCs w:val="22"/>
        </w:rPr>
        <w:t xml:space="preserve"> nekoreguotas grynasis pelnas dėl laikinų reguliacinių efektų mažėjo daugiau 6 kartus ir siekė  1,4 mln. eurų</w:t>
      </w:r>
      <w:r w:rsidR="008E477F">
        <w:rPr>
          <w:rFonts w:ascii="Nunito Sans" w:hAnsi="Nunito Sans"/>
          <w:sz w:val="22"/>
          <w:szCs w:val="22"/>
        </w:rPr>
        <w:t xml:space="preserve"> (</w:t>
      </w:r>
      <w:r w:rsidR="008E477F">
        <w:rPr>
          <w:rFonts w:ascii="Nunito Sans" w:hAnsi="Nunito Sans"/>
          <w:sz w:val="22"/>
          <w:szCs w:val="22"/>
          <w:lang w:val="en-US"/>
        </w:rPr>
        <w:t xml:space="preserve">2024 m. </w:t>
      </w:r>
      <w:r w:rsidR="004151FF">
        <w:rPr>
          <w:rFonts w:ascii="Nunito Sans" w:hAnsi="Nunito Sans"/>
          <w:sz w:val="22"/>
          <w:szCs w:val="22"/>
          <w:lang w:val="en-US"/>
        </w:rPr>
        <w:t xml:space="preserve">8,3 </w:t>
      </w:r>
      <w:proofErr w:type="spellStart"/>
      <w:r w:rsidR="004151FF">
        <w:rPr>
          <w:rFonts w:ascii="Nunito Sans" w:hAnsi="Nunito Sans"/>
          <w:sz w:val="22"/>
          <w:szCs w:val="22"/>
          <w:lang w:val="en-US"/>
        </w:rPr>
        <w:t>mln</w:t>
      </w:r>
      <w:proofErr w:type="spellEnd"/>
      <w:r w:rsidR="004151FF">
        <w:rPr>
          <w:rFonts w:ascii="Nunito Sans" w:hAnsi="Nunito Sans"/>
          <w:sz w:val="22"/>
          <w:szCs w:val="22"/>
          <w:lang w:val="en-US"/>
        </w:rPr>
        <w:t xml:space="preserve">. </w:t>
      </w:r>
      <w:proofErr w:type="spellStart"/>
      <w:r w:rsidR="004151FF">
        <w:rPr>
          <w:rFonts w:ascii="Nunito Sans" w:hAnsi="Nunito Sans"/>
          <w:sz w:val="22"/>
          <w:szCs w:val="22"/>
          <w:lang w:val="en-US"/>
        </w:rPr>
        <w:t>Eur</w:t>
      </w:r>
      <w:proofErr w:type="spellEnd"/>
      <w:r w:rsidR="004151FF">
        <w:rPr>
          <w:rFonts w:ascii="Nunito Sans" w:hAnsi="Nunito Sans"/>
          <w:sz w:val="22"/>
          <w:szCs w:val="22"/>
          <w:lang w:val="en-US"/>
        </w:rPr>
        <w:t>)</w:t>
      </w:r>
      <w:r w:rsidRPr="00416B29">
        <w:rPr>
          <w:rFonts w:ascii="Nunito Sans" w:hAnsi="Nunito Sans"/>
          <w:sz w:val="22"/>
          <w:szCs w:val="22"/>
        </w:rPr>
        <w:t xml:space="preserve">, o nekoreguotas </w:t>
      </w:r>
      <w:proofErr w:type="gramStart"/>
      <w:r w:rsidRPr="00416B29">
        <w:rPr>
          <w:rFonts w:ascii="Nunito Sans" w:hAnsi="Nunito Sans"/>
          <w:sz w:val="22"/>
          <w:szCs w:val="22"/>
        </w:rPr>
        <w:t>EBITDA  sumažėjo</w:t>
      </w:r>
      <w:proofErr w:type="gramEnd"/>
      <w:r w:rsidRPr="00416B29">
        <w:rPr>
          <w:rFonts w:ascii="Nunito Sans" w:hAnsi="Nunito Sans"/>
          <w:sz w:val="22"/>
          <w:szCs w:val="22"/>
        </w:rPr>
        <w:t xml:space="preserve"> </w:t>
      </w:r>
      <w:r w:rsidRPr="00932CA1">
        <w:rPr>
          <w:rFonts w:ascii="Nunito Sans" w:hAnsi="Nunito Sans"/>
          <w:sz w:val="22"/>
          <w:szCs w:val="22"/>
        </w:rPr>
        <w:t>beveik</w:t>
      </w:r>
      <w:r w:rsidRPr="00416B29">
        <w:rPr>
          <w:rFonts w:ascii="Nunito Sans" w:hAnsi="Nunito Sans"/>
          <w:sz w:val="22"/>
          <w:szCs w:val="22"/>
        </w:rPr>
        <w:t xml:space="preserve"> 35 proc. ir sudarė 17,3 mln. eurų</w:t>
      </w:r>
      <w:r w:rsidR="009B6613">
        <w:rPr>
          <w:rFonts w:ascii="Nunito Sans" w:hAnsi="Nunito Sans"/>
          <w:sz w:val="22"/>
          <w:szCs w:val="22"/>
        </w:rPr>
        <w:t xml:space="preserve"> (2024 m. 26,5 mln. Eur)</w:t>
      </w:r>
      <w:r w:rsidRPr="00416B29">
        <w:rPr>
          <w:rFonts w:ascii="Nunito Sans" w:hAnsi="Nunito Sans"/>
          <w:sz w:val="22"/>
          <w:szCs w:val="22"/>
        </w:rPr>
        <w:t>. Šiuos rezultatus daugiausia lėmė didėjusios  dujų perdavimo veiklos sąnaudos bei mažesnės,</w:t>
      </w:r>
      <w:r w:rsidRPr="00932CA1">
        <w:rPr>
          <w:rFonts w:ascii="Nunito Sans" w:hAnsi="Nunito Sans"/>
          <w:sz w:val="22"/>
          <w:szCs w:val="22"/>
        </w:rPr>
        <w:t xml:space="preserve"> </w:t>
      </w:r>
      <w:r w:rsidRPr="00416B29">
        <w:rPr>
          <w:rFonts w:ascii="Nunito Sans" w:hAnsi="Nunito Sans"/>
          <w:sz w:val="22"/>
          <w:szCs w:val="22"/>
        </w:rPr>
        <w:t>už reguliatoriaus nustatytas, pajamos. Laikini reguliaciniai skirtumai yra kompensuojami per sekančius reguliacinius periodus</w:t>
      </w:r>
      <w:r w:rsidRPr="00932CA1">
        <w:rPr>
          <w:rFonts w:ascii="Nunito Sans" w:hAnsi="Nunito Sans"/>
          <w:sz w:val="22"/>
          <w:szCs w:val="22"/>
        </w:rPr>
        <w:t>.</w:t>
      </w:r>
    </w:p>
    <w:p w14:paraId="5E608AC0" w14:textId="26968CDC" w:rsidR="00416B29" w:rsidRPr="00932CA1" w:rsidRDefault="00416B29" w:rsidP="00783302">
      <w:pPr>
        <w:jc w:val="both"/>
        <w:rPr>
          <w:rFonts w:ascii="Nunito Sans" w:hAnsi="Nunito Sans"/>
          <w:sz w:val="22"/>
          <w:szCs w:val="22"/>
        </w:rPr>
      </w:pPr>
      <w:r w:rsidRPr="00932CA1">
        <w:rPr>
          <w:rFonts w:ascii="Nunito Sans" w:hAnsi="Nunito Sans"/>
          <w:sz w:val="22"/>
          <w:szCs w:val="22"/>
        </w:rPr>
        <w:t>Praėjusiais metais „</w:t>
      </w:r>
      <w:proofErr w:type="spellStart"/>
      <w:r w:rsidRPr="00932CA1">
        <w:rPr>
          <w:rFonts w:ascii="Nunito Sans" w:hAnsi="Nunito Sans"/>
          <w:sz w:val="22"/>
          <w:szCs w:val="22"/>
        </w:rPr>
        <w:t>Amber</w:t>
      </w:r>
      <w:proofErr w:type="spellEnd"/>
      <w:r w:rsidRPr="00932CA1">
        <w:rPr>
          <w:rFonts w:ascii="Nunito Sans" w:hAnsi="Nunito Sans"/>
          <w:sz w:val="22"/>
          <w:szCs w:val="22"/>
        </w:rPr>
        <w:t xml:space="preserve"> </w:t>
      </w:r>
      <w:proofErr w:type="spellStart"/>
      <w:r w:rsidRPr="00932CA1">
        <w:rPr>
          <w:rFonts w:ascii="Nunito Sans" w:hAnsi="Nunito Sans"/>
          <w:sz w:val="22"/>
          <w:szCs w:val="22"/>
        </w:rPr>
        <w:t>Grid</w:t>
      </w:r>
      <w:proofErr w:type="spellEnd"/>
      <w:r w:rsidRPr="00932CA1">
        <w:rPr>
          <w:rFonts w:ascii="Nunito Sans" w:hAnsi="Nunito Sans"/>
          <w:sz w:val="22"/>
          <w:szCs w:val="22"/>
        </w:rPr>
        <w:t>“</w:t>
      </w:r>
      <w:r w:rsidRPr="00416B29">
        <w:rPr>
          <w:rFonts w:ascii="Nunito Sans" w:hAnsi="Nunito Sans"/>
          <w:sz w:val="22"/>
          <w:szCs w:val="22"/>
        </w:rPr>
        <w:t xml:space="preserve"> investicijos į infrastruktūrą, skirtą perdavimo sistemų saugumui, patikimumui ir atsparumui stiprinti, sudarė 21,8 mln. eurų – tai beveik 3,4 karto daugiau nei per 2024 metus</w:t>
      </w:r>
      <w:r w:rsidR="005618DD">
        <w:rPr>
          <w:rFonts w:ascii="Nunito Sans" w:hAnsi="Nunito Sans"/>
          <w:sz w:val="22"/>
          <w:szCs w:val="22"/>
        </w:rPr>
        <w:t xml:space="preserve"> (6,4 mln. Eur)</w:t>
      </w:r>
      <w:r w:rsidRPr="00416B29">
        <w:rPr>
          <w:rFonts w:ascii="Nunito Sans" w:hAnsi="Nunito Sans"/>
          <w:sz w:val="22"/>
          <w:szCs w:val="22"/>
        </w:rPr>
        <w:t>. Investicijų didėjimą nulėmė startavęs Jauniūnų elektrinio kompresoriaus statybos projektas</w:t>
      </w:r>
      <w:r w:rsidRPr="00932CA1">
        <w:rPr>
          <w:rFonts w:ascii="Nunito Sans" w:hAnsi="Nunito Sans"/>
          <w:sz w:val="22"/>
          <w:szCs w:val="22"/>
        </w:rPr>
        <w:t>, kurio vertė siek</w:t>
      </w:r>
      <w:r w:rsidR="006002F0" w:rsidRPr="00932CA1">
        <w:rPr>
          <w:rFonts w:ascii="Nunito Sans" w:hAnsi="Nunito Sans"/>
          <w:sz w:val="22"/>
          <w:szCs w:val="22"/>
        </w:rPr>
        <w:t>ia</w:t>
      </w:r>
      <w:r w:rsidRPr="00932CA1">
        <w:rPr>
          <w:rFonts w:ascii="Nunito Sans" w:hAnsi="Nunito Sans"/>
          <w:sz w:val="22"/>
          <w:szCs w:val="22"/>
        </w:rPr>
        <w:t xml:space="preserve"> </w:t>
      </w:r>
      <w:r w:rsidRPr="00416B29">
        <w:rPr>
          <w:rFonts w:ascii="Nunito Sans" w:hAnsi="Nunito Sans"/>
          <w:sz w:val="22"/>
          <w:szCs w:val="22"/>
        </w:rPr>
        <w:t xml:space="preserve">12,5 mln. </w:t>
      </w:r>
      <w:r w:rsidRPr="00932CA1">
        <w:rPr>
          <w:rFonts w:ascii="Nunito Sans" w:hAnsi="Nunito Sans"/>
          <w:sz w:val="22"/>
          <w:szCs w:val="22"/>
        </w:rPr>
        <w:t xml:space="preserve">Eur. </w:t>
      </w:r>
    </w:p>
    <w:p w14:paraId="5FC8A41F" w14:textId="09D25132" w:rsidR="008E23DB" w:rsidRPr="00932CA1" w:rsidRDefault="00416B29" w:rsidP="00783302">
      <w:pPr>
        <w:jc w:val="both"/>
        <w:rPr>
          <w:rFonts w:ascii="Nunito Sans" w:hAnsi="Nunito Sans"/>
          <w:b/>
          <w:bCs/>
          <w:sz w:val="22"/>
          <w:szCs w:val="22"/>
        </w:rPr>
      </w:pPr>
      <w:r w:rsidRPr="00932CA1">
        <w:rPr>
          <w:rFonts w:ascii="Nunito Sans" w:hAnsi="Nunito Sans"/>
          <w:b/>
          <w:bCs/>
          <w:sz w:val="22"/>
          <w:szCs w:val="22"/>
        </w:rPr>
        <w:t>Didėjo dujų transportavimas</w:t>
      </w:r>
    </w:p>
    <w:p w14:paraId="2C0B2867" w14:textId="557E11C9" w:rsidR="008E23DB" w:rsidRPr="008E23DB" w:rsidRDefault="00416B29" w:rsidP="00783302">
      <w:pPr>
        <w:jc w:val="both"/>
        <w:rPr>
          <w:rFonts w:ascii="Nunito Sans" w:hAnsi="Nunito Sans"/>
          <w:sz w:val="22"/>
          <w:szCs w:val="22"/>
        </w:rPr>
      </w:pPr>
      <w:r w:rsidRPr="00932CA1">
        <w:rPr>
          <w:rFonts w:ascii="Nunito Sans" w:hAnsi="Nunito Sans"/>
          <w:sz w:val="22"/>
          <w:szCs w:val="22"/>
        </w:rPr>
        <w:lastRenderedPageBreak/>
        <w:t xml:space="preserve">2025 metais </w:t>
      </w:r>
      <w:r w:rsidR="008E23DB" w:rsidRPr="008E23DB">
        <w:rPr>
          <w:rFonts w:ascii="Nunito Sans" w:hAnsi="Nunito Sans"/>
          <w:sz w:val="22"/>
          <w:szCs w:val="22"/>
        </w:rPr>
        <w:t>„</w:t>
      </w:r>
      <w:proofErr w:type="spellStart"/>
      <w:r w:rsidR="008E23DB" w:rsidRPr="008E23DB">
        <w:rPr>
          <w:rFonts w:ascii="Nunito Sans" w:hAnsi="Nunito Sans"/>
          <w:sz w:val="22"/>
          <w:szCs w:val="22"/>
        </w:rPr>
        <w:t>Amber</w:t>
      </w:r>
      <w:proofErr w:type="spellEnd"/>
      <w:r w:rsidR="008E23DB" w:rsidRPr="008E23DB">
        <w:rPr>
          <w:rFonts w:ascii="Nunito Sans" w:hAnsi="Nunito Sans"/>
          <w:sz w:val="22"/>
          <w:szCs w:val="22"/>
        </w:rPr>
        <w:t xml:space="preserve"> </w:t>
      </w:r>
      <w:proofErr w:type="spellStart"/>
      <w:r w:rsidR="008E23DB" w:rsidRPr="008E23DB">
        <w:rPr>
          <w:rFonts w:ascii="Nunito Sans" w:hAnsi="Nunito Sans"/>
          <w:sz w:val="22"/>
          <w:szCs w:val="22"/>
        </w:rPr>
        <w:t>Grid</w:t>
      </w:r>
      <w:proofErr w:type="spellEnd"/>
      <w:r w:rsidR="008E23DB" w:rsidRPr="008E23DB">
        <w:rPr>
          <w:rFonts w:ascii="Nunito Sans" w:hAnsi="Nunito Sans"/>
          <w:sz w:val="22"/>
          <w:szCs w:val="22"/>
        </w:rPr>
        <w:t xml:space="preserve">“ Lietuvos, Latvijos, Estijos, Suomijos ir Lenkijos vartotojams transportavo 33,6 </w:t>
      </w:r>
      <w:proofErr w:type="spellStart"/>
      <w:r w:rsidR="008E23DB" w:rsidRPr="008E23DB">
        <w:rPr>
          <w:rFonts w:ascii="Nunito Sans" w:hAnsi="Nunito Sans"/>
          <w:sz w:val="22"/>
          <w:szCs w:val="22"/>
        </w:rPr>
        <w:t>TWh</w:t>
      </w:r>
      <w:proofErr w:type="spellEnd"/>
      <w:r w:rsidR="008E23DB" w:rsidRPr="008E23DB">
        <w:rPr>
          <w:rFonts w:ascii="Nunito Sans" w:hAnsi="Nunito Sans"/>
          <w:sz w:val="22"/>
          <w:szCs w:val="22"/>
        </w:rPr>
        <w:t xml:space="preserve"> gamtinių dujų, neskaitant tranzito į Karaliaučiaus sritį. Tai 15 proc. daugiau, nei 2024 m. tuo pačiu metu, kai buvo perduota 29,2 </w:t>
      </w:r>
      <w:proofErr w:type="spellStart"/>
      <w:r w:rsidR="008E23DB" w:rsidRPr="008E23DB">
        <w:rPr>
          <w:rFonts w:ascii="Nunito Sans" w:hAnsi="Nunito Sans"/>
          <w:sz w:val="22"/>
          <w:szCs w:val="22"/>
        </w:rPr>
        <w:t>TWh</w:t>
      </w:r>
      <w:proofErr w:type="spellEnd"/>
      <w:r w:rsidR="008E23DB" w:rsidRPr="008E23DB">
        <w:rPr>
          <w:rFonts w:ascii="Nunito Sans" w:hAnsi="Nunito Sans"/>
          <w:sz w:val="22"/>
          <w:szCs w:val="22"/>
        </w:rPr>
        <w:t xml:space="preserve"> dujų.</w:t>
      </w:r>
    </w:p>
    <w:p w14:paraId="4D250930" w14:textId="4CE57C44" w:rsidR="008E23DB" w:rsidRPr="008E23DB" w:rsidRDefault="008E23DB" w:rsidP="00783302">
      <w:pPr>
        <w:jc w:val="both"/>
        <w:rPr>
          <w:rFonts w:ascii="Nunito Sans" w:hAnsi="Nunito Sans"/>
          <w:sz w:val="22"/>
          <w:szCs w:val="22"/>
        </w:rPr>
      </w:pPr>
      <w:r w:rsidRPr="008E23DB">
        <w:rPr>
          <w:rFonts w:ascii="Nunito Sans" w:hAnsi="Nunito Sans"/>
          <w:sz w:val="22"/>
          <w:szCs w:val="22"/>
        </w:rPr>
        <w:t xml:space="preserve">Per </w:t>
      </w:r>
      <w:r w:rsidR="00416B29" w:rsidRPr="00932CA1">
        <w:rPr>
          <w:rFonts w:ascii="Nunito Sans" w:hAnsi="Nunito Sans"/>
          <w:sz w:val="22"/>
          <w:szCs w:val="22"/>
        </w:rPr>
        <w:t>praėjusius metus</w:t>
      </w:r>
      <w:r w:rsidRPr="008E23DB">
        <w:rPr>
          <w:rFonts w:ascii="Nunito Sans" w:hAnsi="Nunito Sans"/>
          <w:sz w:val="22"/>
          <w:szCs w:val="22"/>
        </w:rPr>
        <w:t xml:space="preserve"> Lietuvos dujų</w:t>
      </w:r>
      <w:r w:rsidR="00416B29" w:rsidRPr="00932CA1">
        <w:rPr>
          <w:rFonts w:ascii="Nunito Sans" w:hAnsi="Nunito Sans"/>
          <w:sz w:val="22"/>
          <w:szCs w:val="22"/>
        </w:rPr>
        <w:t xml:space="preserve"> </w:t>
      </w:r>
      <w:r w:rsidRPr="008E23DB">
        <w:rPr>
          <w:rFonts w:ascii="Nunito Sans" w:hAnsi="Nunito Sans"/>
          <w:sz w:val="22"/>
          <w:szCs w:val="22"/>
        </w:rPr>
        <w:t xml:space="preserve">vartotojams operatorius perdavė 15,9 </w:t>
      </w:r>
      <w:proofErr w:type="spellStart"/>
      <w:r w:rsidRPr="008E23DB">
        <w:rPr>
          <w:rFonts w:ascii="Nunito Sans" w:hAnsi="Nunito Sans"/>
          <w:sz w:val="22"/>
          <w:szCs w:val="22"/>
        </w:rPr>
        <w:t>TWh</w:t>
      </w:r>
      <w:proofErr w:type="spellEnd"/>
      <w:r w:rsidRPr="008E23DB">
        <w:rPr>
          <w:rFonts w:ascii="Nunito Sans" w:hAnsi="Nunito Sans"/>
          <w:sz w:val="22"/>
          <w:szCs w:val="22"/>
        </w:rPr>
        <w:t xml:space="preserve"> dujų arba 6 proc. mažiau, nei 2024 m. (16,9 </w:t>
      </w:r>
      <w:proofErr w:type="spellStart"/>
      <w:r w:rsidRPr="008E23DB">
        <w:rPr>
          <w:rFonts w:ascii="Nunito Sans" w:hAnsi="Nunito Sans"/>
          <w:sz w:val="22"/>
          <w:szCs w:val="22"/>
        </w:rPr>
        <w:t>TWh</w:t>
      </w:r>
      <w:proofErr w:type="spellEnd"/>
      <w:r w:rsidRPr="008E23DB">
        <w:rPr>
          <w:rFonts w:ascii="Nunito Sans" w:hAnsi="Nunito Sans"/>
          <w:sz w:val="22"/>
          <w:szCs w:val="22"/>
        </w:rPr>
        <w:t xml:space="preserve">). Metinį </w:t>
      </w:r>
      <w:r w:rsidR="00416B29" w:rsidRPr="00932CA1">
        <w:rPr>
          <w:rFonts w:ascii="Nunito Sans" w:hAnsi="Nunito Sans"/>
          <w:sz w:val="22"/>
          <w:szCs w:val="22"/>
        </w:rPr>
        <w:t xml:space="preserve">vidaus </w:t>
      </w:r>
      <w:r w:rsidRPr="008E23DB">
        <w:rPr>
          <w:rFonts w:ascii="Nunito Sans" w:hAnsi="Nunito Sans"/>
          <w:sz w:val="22"/>
          <w:szCs w:val="22"/>
        </w:rPr>
        <w:t xml:space="preserve">dujų vartojimo mažėjimą lėmė reikšmingai smukęs trąšų gamybos sektoriaus dujų poreikis. 2025 m. šio sektoriaus vartojimas sumažėjo daugiau nei ketvirtadaliu (28,6 proc.) – iki 5,7 </w:t>
      </w:r>
      <w:proofErr w:type="spellStart"/>
      <w:r w:rsidRPr="008E23DB">
        <w:rPr>
          <w:rFonts w:ascii="Nunito Sans" w:hAnsi="Nunito Sans"/>
          <w:sz w:val="22"/>
          <w:szCs w:val="22"/>
        </w:rPr>
        <w:t>TWh</w:t>
      </w:r>
      <w:proofErr w:type="spellEnd"/>
      <w:r w:rsidRPr="008E23DB">
        <w:rPr>
          <w:rFonts w:ascii="Nunito Sans" w:hAnsi="Nunito Sans"/>
          <w:sz w:val="22"/>
          <w:szCs w:val="22"/>
        </w:rPr>
        <w:t xml:space="preserve">. Atmetus šio sektoriaus įtaką dujų vartojimas Lietuvoje augo – padidėjo beveik 14 proc. iki 10,1 </w:t>
      </w:r>
      <w:proofErr w:type="spellStart"/>
      <w:r w:rsidRPr="008E23DB">
        <w:rPr>
          <w:rFonts w:ascii="Nunito Sans" w:hAnsi="Nunito Sans"/>
          <w:sz w:val="22"/>
          <w:szCs w:val="22"/>
        </w:rPr>
        <w:t>TWh</w:t>
      </w:r>
      <w:proofErr w:type="spellEnd"/>
      <w:r w:rsidRPr="008E23DB">
        <w:rPr>
          <w:rFonts w:ascii="Nunito Sans" w:hAnsi="Nunito Sans"/>
          <w:sz w:val="22"/>
          <w:szCs w:val="22"/>
        </w:rPr>
        <w:t>.</w:t>
      </w:r>
    </w:p>
    <w:p w14:paraId="20DE5047" w14:textId="056AB4B1" w:rsidR="008E23DB" w:rsidRPr="008E23DB" w:rsidRDefault="008E23DB" w:rsidP="00783302">
      <w:pPr>
        <w:jc w:val="both"/>
        <w:rPr>
          <w:rFonts w:ascii="Nunito Sans" w:hAnsi="Nunito Sans"/>
          <w:sz w:val="22"/>
          <w:szCs w:val="22"/>
        </w:rPr>
      </w:pPr>
      <w:r w:rsidRPr="008E23DB">
        <w:rPr>
          <w:rFonts w:ascii="Nunito Sans" w:hAnsi="Nunito Sans"/>
          <w:sz w:val="22"/>
          <w:szCs w:val="22"/>
        </w:rPr>
        <w:t xml:space="preserve">Latvijos, Estijos ir Suomijos poreikiams per dujotiekių jungtį tarp Lietuvos ir Latvijos buvo perduota 12,7 </w:t>
      </w:r>
      <w:proofErr w:type="spellStart"/>
      <w:r w:rsidRPr="008E23DB">
        <w:rPr>
          <w:rFonts w:ascii="Nunito Sans" w:hAnsi="Nunito Sans"/>
          <w:sz w:val="22"/>
          <w:szCs w:val="22"/>
        </w:rPr>
        <w:t>TWh</w:t>
      </w:r>
      <w:proofErr w:type="spellEnd"/>
      <w:r w:rsidRPr="008E23DB">
        <w:rPr>
          <w:rFonts w:ascii="Nunito Sans" w:hAnsi="Nunito Sans"/>
          <w:sz w:val="22"/>
          <w:szCs w:val="22"/>
        </w:rPr>
        <w:t xml:space="preserve"> dujų. Tai 31 proc. daugiau nei 2024 m., kai dujų transportavimo apimtys sudarė 9,7 </w:t>
      </w:r>
      <w:proofErr w:type="spellStart"/>
      <w:r w:rsidRPr="008E23DB">
        <w:rPr>
          <w:rFonts w:ascii="Nunito Sans" w:hAnsi="Nunito Sans"/>
          <w:sz w:val="22"/>
          <w:szCs w:val="22"/>
        </w:rPr>
        <w:t>TWh</w:t>
      </w:r>
      <w:proofErr w:type="spellEnd"/>
      <w:r w:rsidRPr="008E23DB">
        <w:rPr>
          <w:rFonts w:ascii="Nunito Sans" w:hAnsi="Nunito Sans"/>
          <w:sz w:val="22"/>
          <w:szCs w:val="22"/>
        </w:rPr>
        <w:t xml:space="preserve">. </w:t>
      </w:r>
      <w:r w:rsidR="00416B29" w:rsidRPr="00932CA1">
        <w:rPr>
          <w:rFonts w:ascii="Nunito Sans" w:hAnsi="Nunito Sans"/>
          <w:sz w:val="22"/>
          <w:szCs w:val="22"/>
        </w:rPr>
        <w:t>O s</w:t>
      </w:r>
      <w:r w:rsidRPr="008E23DB">
        <w:rPr>
          <w:rFonts w:ascii="Nunito Sans" w:hAnsi="Nunito Sans"/>
          <w:sz w:val="22"/>
          <w:szCs w:val="22"/>
        </w:rPr>
        <w:t xml:space="preserve">rautai į Lenkiją didėjo beveik dvigubai, nuo 2,55 </w:t>
      </w:r>
      <w:proofErr w:type="spellStart"/>
      <w:r w:rsidRPr="008E23DB">
        <w:rPr>
          <w:rFonts w:ascii="Nunito Sans" w:hAnsi="Nunito Sans"/>
          <w:sz w:val="22"/>
          <w:szCs w:val="22"/>
        </w:rPr>
        <w:t>TWh</w:t>
      </w:r>
      <w:proofErr w:type="spellEnd"/>
      <w:r w:rsidRPr="008E23DB">
        <w:rPr>
          <w:rFonts w:ascii="Nunito Sans" w:hAnsi="Nunito Sans"/>
          <w:sz w:val="22"/>
          <w:szCs w:val="22"/>
        </w:rPr>
        <w:t xml:space="preserve"> iki 4,97 </w:t>
      </w:r>
      <w:proofErr w:type="spellStart"/>
      <w:r w:rsidRPr="008E23DB">
        <w:rPr>
          <w:rFonts w:ascii="Nunito Sans" w:hAnsi="Nunito Sans"/>
          <w:sz w:val="22"/>
          <w:szCs w:val="22"/>
        </w:rPr>
        <w:t>TWh</w:t>
      </w:r>
      <w:proofErr w:type="spellEnd"/>
      <w:r w:rsidRPr="008E23DB">
        <w:rPr>
          <w:rFonts w:ascii="Nunito Sans" w:hAnsi="Nunito Sans"/>
          <w:sz w:val="22"/>
          <w:szCs w:val="22"/>
        </w:rPr>
        <w:t>. 2025 m. dėl išnaudotų galimybių dalį dujų srautų nukreipti naujai susiformavusiam dujų poreikiui Ukrainoje patenkinti.</w:t>
      </w:r>
    </w:p>
    <w:p w14:paraId="41634674" w14:textId="381996E4" w:rsidR="008E23DB" w:rsidRPr="00932CA1" w:rsidRDefault="00F6007C" w:rsidP="00783302">
      <w:pPr>
        <w:jc w:val="both"/>
        <w:rPr>
          <w:rFonts w:ascii="Nunito Sans" w:hAnsi="Nunito Sans"/>
          <w:b/>
          <w:bCs/>
          <w:sz w:val="22"/>
          <w:szCs w:val="22"/>
        </w:rPr>
      </w:pPr>
      <w:r w:rsidRPr="00932CA1">
        <w:rPr>
          <w:rFonts w:ascii="Nunito Sans" w:hAnsi="Nunito Sans"/>
          <w:b/>
          <w:bCs/>
          <w:sz w:val="22"/>
          <w:szCs w:val="22"/>
        </w:rPr>
        <w:t xml:space="preserve">Proveržis </w:t>
      </w:r>
      <w:proofErr w:type="spellStart"/>
      <w:r w:rsidRPr="00932CA1">
        <w:rPr>
          <w:rFonts w:ascii="Nunito Sans" w:hAnsi="Nunito Sans"/>
          <w:b/>
          <w:bCs/>
          <w:sz w:val="22"/>
          <w:szCs w:val="22"/>
        </w:rPr>
        <w:t>biometano</w:t>
      </w:r>
      <w:proofErr w:type="spellEnd"/>
      <w:r w:rsidRPr="00932CA1">
        <w:rPr>
          <w:rFonts w:ascii="Nunito Sans" w:hAnsi="Nunito Sans"/>
          <w:b/>
          <w:bCs/>
          <w:sz w:val="22"/>
          <w:szCs w:val="22"/>
        </w:rPr>
        <w:t xml:space="preserve"> gamyboje</w:t>
      </w:r>
    </w:p>
    <w:p w14:paraId="204BB921" w14:textId="4CD9B90D" w:rsidR="008E23DB" w:rsidRPr="008E23DB" w:rsidRDefault="008E23DB" w:rsidP="00783302">
      <w:pPr>
        <w:jc w:val="both"/>
        <w:rPr>
          <w:rFonts w:ascii="Nunito Sans" w:hAnsi="Nunito Sans"/>
          <w:sz w:val="22"/>
          <w:szCs w:val="22"/>
        </w:rPr>
      </w:pPr>
      <w:r w:rsidRPr="008E23DB">
        <w:rPr>
          <w:rFonts w:ascii="Nunito Sans" w:hAnsi="Nunito Sans"/>
          <w:sz w:val="22"/>
          <w:szCs w:val="22"/>
        </w:rPr>
        <w:t xml:space="preserve">2025 metai </w:t>
      </w:r>
      <w:proofErr w:type="spellStart"/>
      <w:r w:rsidRPr="008E23DB">
        <w:rPr>
          <w:rFonts w:ascii="Nunito Sans" w:hAnsi="Nunito Sans"/>
          <w:sz w:val="22"/>
          <w:szCs w:val="22"/>
        </w:rPr>
        <w:t>biometano</w:t>
      </w:r>
      <w:proofErr w:type="spellEnd"/>
      <w:r w:rsidRPr="008E23DB">
        <w:rPr>
          <w:rFonts w:ascii="Nunito Sans" w:hAnsi="Nunito Sans"/>
          <w:sz w:val="22"/>
          <w:szCs w:val="22"/>
        </w:rPr>
        <w:t xml:space="preserve"> rinkoje buvo spartaus gamybos augimo metai. </w:t>
      </w:r>
      <w:r w:rsidR="00932CA1" w:rsidRPr="00932CA1">
        <w:rPr>
          <w:rFonts w:ascii="Nunito Sans" w:hAnsi="Nunito Sans"/>
          <w:sz w:val="22"/>
          <w:szCs w:val="22"/>
        </w:rPr>
        <w:t>Praėjusiais metais</w:t>
      </w:r>
      <w:r w:rsidRPr="008E23DB">
        <w:rPr>
          <w:rFonts w:ascii="Nunito Sans" w:hAnsi="Nunito Sans"/>
          <w:sz w:val="22"/>
          <w:szCs w:val="22"/>
        </w:rPr>
        <w:t xml:space="preserve"> į  Lietuvos dujų transportavimo sistemą buvo įleista 277 </w:t>
      </w:r>
      <w:proofErr w:type="spellStart"/>
      <w:r w:rsidRPr="008E23DB">
        <w:rPr>
          <w:rFonts w:ascii="Nunito Sans" w:hAnsi="Nunito Sans"/>
          <w:sz w:val="22"/>
          <w:szCs w:val="22"/>
        </w:rPr>
        <w:t>GWh</w:t>
      </w:r>
      <w:proofErr w:type="spellEnd"/>
      <w:r w:rsidRPr="008E23DB">
        <w:rPr>
          <w:rFonts w:ascii="Nunito Sans" w:hAnsi="Nunito Sans"/>
          <w:sz w:val="22"/>
          <w:szCs w:val="22"/>
        </w:rPr>
        <w:t xml:space="preserve"> </w:t>
      </w:r>
      <w:proofErr w:type="spellStart"/>
      <w:r w:rsidRPr="008E23DB">
        <w:rPr>
          <w:rFonts w:ascii="Nunito Sans" w:hAnsi="Nunito Sans"/>
          <w:sz w:val="22"/>
          <w:szCs w:val="22"/>
        </w:rPr>
        <w:t>biometano</w:t>
      </w:r>
      <w:proofErr w:type="spellEnd"/>
      <w:r w:rsidRPr="008E23DB">
        <w:rPr>
          <w:rFonts w:ascii="Nunito Sans" w:hAnsi="Nunito Sans"/>
          <w:sz w:val="22"/>
          <w:szCs w:val="22"/>
        </w:rPr>
        <w:t xml:space="preserve"> arba 2 kartus daugiau nei 2024 metais</w:t>
      </w:r>
      <w:r w:rsidR="00F6007C" w:rsidRPr="00932CA1">
        <w:rPr>
          <w:rFonts w:ascii="Nunito Sans" w:hAnsi="Nunito Sans"/>
          <w:sz w:val="22"/>
          <w:szCs w:val="22"/>
        </w:rPr>
        <w:t xml:space="preserve"> (</w:t>
      </w:r>
      <w:r w:rsidRPr="008E23DB">
        <w:rPr>
          <w:rFonts w:ascii="Nunito Sans" w:hAnsi="Nunito Sans"/>
          <w:sz w:val="22"/>
          <w:szCs w:val="22"/>
        </w:rPr>
        <w:t xml:space="preserve">127 </w:t>
      </w:r>
      <w:proofErr w:type="spellStart"/>
      <w:r w:rsidRPr="008E23DB">
        <w:rPr>
          <w:rFonts w:ascii="Nunito Sans" w:hAnsi="Nunito Sans"/>
          <w:sz w:val="22"/>
          <w:szCs w:val="22"/>
        </w:rPr>
        <w:t>GWh</w:t>
      </w:r>
      <w:proofErr w:type="spellEnd"/>
      <w:r w:rsidR="00F6007C" w:rsidRPr="00932CA1">
        <w:rPr>
          <w:rFonts w:ascii="Nunito Sans" w:hAnsi="Nunito Sans"/>
          <w:sz w:val="22"/>
          <w:szCs w:val="22"/>
        </w:rPr>
        <w:t xml:space="preserve">). </w:t>
      </w:r>
      <w:r w:rsidRPr="008E23DB">
        <w:rPr>
          <w:rFonts w:ascii="Nunito Sans" w:hAnsi="Nunito Sans"/>
          <w:sz w:val="22"/>
          <w:szCs w:val="22"/>
        </w:rPr>
        <w:t xml:space="preserve">Remiantis potencialių rinkos dalyvių planais, </w:t>
      </w:r>
      <w:proofErr w:type="spellStart"/>
      <w:r w:rsidRPr="008E23DB">
        <w:rPr>
          <w:rFonts w:ascii="Nunito Sans" w:hAnsi="Nunito Sans"/>
          <w:sz w:val="22"/>
          <w:szCs w:val="22"/>
        </w:rPr>
        <w:t>biometano</w:t>
      </w:r>
      <w:proofErr w:type="spellEnd"/>
      <w:r w:rsidRPr="008E23DB">
        <w:rPr>
          <w:rFonts w:ascii="Nunito Sans" w:hAnsi="Nunito Sans"/>
          <w:sz w:val="22"/>
          <w:szCs w:val="22"/>
        </w:rPr>
        <w:t xml:space="preserve"> gamybos rinkos augimas išliks didelis ir iki 2030 m. bus pasiektas Nacionalinėje energetikos strategijoje nustatytas tikslas – per metus  pagaminti 1,4 </w:t>
      </w:r>
      <w:proofErr w:type="spellStart"/>
      <w:r w:rsidRPr="008E23DB">
        <w:rPr>
          <w:rFonts w:ascii="Nunito Sans" w:hAnsi="Nunito Sans"/>
          <w:sz w:val="22"/>
          <w:szCs w:val="22"/>
        </w:rPr>
        <w:t>TWh</w:t>
      </w:r>
      <w:proofErr w:type="spellEnd"/>
      <w:r w:rsidRPr="008E23DB">
        <w:rPr>
          <w:rFonts w:ascii="Nunito Sans" w:hAnsi="Nunito Sans"/>
          <w:sz w:val="22"/>
          <w:szCs w:val="22"/>
        </w:rPr>
        <w:t xml:space="preserve"> </w:t>
      </w:r>
      <w:proofErr w:type="spellStart"/>
      <w:r w:rsidRPr="008E23DB">
        <w:rPr>
          <w:rFonts w:ascii="Nunito Sans" w:hAnsi="Nunito Sans"/>
          <w:sz w:val="22"/>
          <w:szCs w:val="22"/>
        </w:rPr>
        <w:t>biometano</w:t>
      </w:r>
      <w:proofErr w:type="spellEnd"/>
      <w:r w:rsidRPr="008E23DB">
        <w:rPr>
          <w:rFonts w:ascii="Nunito Sans" w:hAnsi="Nunito Sans"/>
          <w:sz w:val="22"/>
          <w:szCs w:val="22"/>
        </w:rPr>
        <w:t xml:space="preserve">.  </w:t>
      </w:r>
    </w:p>
    <w:p w14:paraId="5DEB80E7" w14:textId="52DB2556" w:rsidR="008E23DB" w:rsidRPr="00932CA1" w:rsidRDefault="00F6007C" w:rsidP="00783302">
      <w:pPr>
        <w:jc w:val="both"/>
        <w:rPr>
          <w:rFonts w:ascii="Nunito Sans" w:hAnsi="Nunito Sans"/>
          <w:sz w:val="22"/>
          <w:szCs w:val="22"/>
        </w:rPr>
      </w:pPr>
      <w:r w:rsidRPr="00932CA1">
        <w:rPr>
          <w:rFonts w:ascii="Nunito Sans" w:hAnsi="Nunito Sans"/>
          <w:sz w:val="22"/>
          <w:szCs w:val="22"/>
        </w:rPr>
        <w:t>Praėjusį gruodį</w:t>
      </w:r>
      <w:r w:rsidR="008E23DB" w:rsidRPr="008E23DB">
        <w:rPr>
          <w:rFonts w:ascii="Nunito Sans" w:hAnsi="Nunito Sans"/>
          <w:sz w:val="22"/>
          <w:szCs w:val="22"/>
        </w:rPr>
        <w:t xml:space="preserve"> </w:t>
      </w:r>
      <w:r w:rsidRPr="00932CA1">
        <w:rPr>
          <w:rFonts w:ascii="Nunito Sans" w:hAnsi="Nunito Sans"/>
          <w:sz w:val="22"/>
          <w:szCs w:val="22"/>
        </w:rPr>
        <w:t>„</w:t>
      </w:r>
      <w:proofErr w:type="spellStart"/>
      <w:r w:rsidR="008E23DB" w:rsidRPr="008E23DB">
        <w:rPr>
          <w:rFonts w:ascii="Nunito Sans" w:hAnsi="Nunito Sans"/>
          <w:sz w:val="22"/>
          <w:szCs w:val="22"/>
        </w:rPr>
        <w:t>Amber</w:t>
      </w:r>
      <w:proofErr w:type="spellEnd"/>
      <w:r w:rsidR="008E23DB" w:rsidRPr="008E23DB">
        <w:rPr>
          <w:rFonts w:ascii="Nunito Sans" w:hAnsi="Nunito Sans"/>
          <w:sz w:val="22"/>
          <w:szCs w:val="22"/>
        </w:rPr>
        <w:t xml:space="preserve"> </w:t>
      </w:r>
      <w:proofErr w:type="spellStart"/>
      <w:r w:rsidR="008E23DB" w:rsidRPr="008E23DB">
        <w:rPr>
          <w:rFonts w:ascii="Nunito Sans" w:hAnsi="Nunito Sans"/>
          <w:sz w:val="22"/>
          <w:szCs w:val="22"/>
        </w:rPr>
        <w:t>Grid</w:t>
      </w:r>
      <w:proofErr w:type="spellEnd"/>
      <w:r w:rsidRPr="00932CA1">
        <w:rPr>
          <w:rFonts w:ascii="Nunito Sans" w:hAnsi="Nunito Sans"/>
          <w:sz w:val="22"/>
          <w:szCs w:val="22"/>
        </w:rPr>
        <w:t xml:space="preserve">“ </w:t>
      </w:r>
      <w:r w:rsidR="008E23DB" w:rsidRPr="008E23DB">
        <w:rPr>
          <w:rFonts w:ascii="Nunito Sans" w:hAnsi="Nunito Sans"/>
          <w:sz w:val="22"/>
          <w:szCs w:val="22"/>
        </w:rPr>
        <w:t xml:space="preserve">prisijungus prie europinės AIB (angl. </w:t>
      </w:r>
      <w:proofErr w:type="spellStart"/>
      <w:r w:rsidR="008E23DB" w:rsidRPr="008E23DB">
        <w:rPr>
          <w:rFonts w:ascii="Nunito Sans" w:hAnsi="Nunito Sans"/>
          <w:sz w:val="22"/>
          <w:szCs w:val="22"/>
        </w:rPr>
        <w:t>Association</w:t>
      </w:r>
      <w:proofErr w:type="spellEnd"/>
      <w:r w:rsidR="008E23DB" w:rsidRPr="008E23DB">
        <w:rPr>
          <w:rFonts w:ascii="Nunito Sans" w:hAnsi="Nunito Sans"/>
          <w:sz w:val="22"/>
          <w:szCs w:val="22"/>
        </w:rPr>
        <w:t xml:space="preserve"> </w:t>
      </w:r>
      <w:proofErr w:type="spellStart"/>
      <w:r w:rsidR="008E23DB" w:rsidRPr="008E23DB">
        <w:rPr>
          <w:rFonts w:ascii="Nunito Sans" w:hAnsi="Nunito Sans"/>
          <w:sz w:val="22"/>
          <w:szCs w:val="22"/>
        </w:rPr>
        <w:t>of</w:t>
      </w:r>
      <w:proofErr w:type="spellEnd"/>
      <w:r w:rsidR="008E23DB" w:rsidRPr="008E23DB">
        <w:rPr>
          <w:rFonts w:ascii="Nunito Sans" w:hAnsi="Nunito Sans"/>
          <w:sz w:val="22"/>
          <w:szCs w:val="22"/>
        </w:rPr>
        <w:t xml:space="preserve"> </w:t>
      </w:r>
      <w:proofErr w:type="spellStart"/>
      <w:r w:rsidR="008E23DB" w:rsidRPr="008E23DB">
        <w:rPr>
          <w:rFonts w:ascii="Nunito Sans" w:hAnsi="Nunito Sans"/>
          <w:sz w:val="22"/>
          <w:szCs w:val="22"/>
        </w:rPr>
        <w:t>Issuing</w:t>
      </w:r>
      <w:proofErr w:type="spellEnd"/>
      <w:r w:rsidR="008E23DB" w:rsidRPr="008E23DB">
        <w:rPr>
          <w:rFonts w:ascii="Nunito Sans" w:hAnsi="Nunito Sans"/>
          <w:sz w:val="22"/>
          <w:szCs w:val="22"/>
        </w:rPr>
        <w:t xml:space="preserve"> </w:t>
      </w:r>
      <w:proofErr w:type="spellStart"/>
      <w:r w:rsidR="008E23DB" w:rsidRPr="008E23DB">
        <w:rPr>
          <w:rFonts w:ascii="Nunito Sans" w:hAnsi="Nunito Sans"/>
          <w:sz w:val="22"/>
          <w:szCs w:val="22"/>
        </w:rPr>
        <w:t>Bodies</w:t>
      </w:r>
      <w:proofErr w:type="spellEnd"/>
      <w:r w:rsidR="008E23DB" w:rsidRPr="008E23DB">
        <w:rPr>
          <w:rFonts w:ascii="Nunito Sans" w:hAnsi="Nunito Sans"/>
          <w:sz w:val="22"/>
          <w:szCs w:val="22"/>
        </w:rPr>
        <w:t xml:space="preserve">) prekybos platformos Lietuvos </w:t>
      </w:r>
      <w:proofErr w:type="spellStart"/>
      <w:r w:rsidR="008E23DB" w:rsidRPr="008E23DB">
        <w:rPr>
          <w:rFonts w:ascii="Nunito Sans" w:hAnsi="Nunito Sans"/>
          <w:sz w:val="22"/>
          <w:szCs w:val="22"/>
        </w:rPr>
        <w:t>biometano</w:t>
      </w:r>
      <w:proofErr w:type="spellEnd"/>
      <w:r w:rsidR="008E23DB" w:rsidRPr="008E23DB">
        <w:rPr>
          <w:rFonts w:ascii="Nunito Sans" w:hAnsi="Nunito Sans"/>
          <w:sz w:val="22"/>
          <w:szCs w:val="22"/>
        </w:rPr>
        <w:t xml:space="preserve"> rinkos dalyviams buvo sukurtos palankios sąlygos tarpvalstybinei </w:t>
      </w:r>
      <w:proofErr w:type="spellStart"/>
      <w:r w:rsidR="008E23DB" w:rsidRPr="008E23DB">
        <w:rPr>
          <w:rFonts w:ascii="Nunito Sans" w:hAnsi="Nunito Sans"/>
          <w:sz w:val="22"/>
          <w:szCs w:val="22"/>
        </w:rPr>
        <w:t>biometano</w:t>
      </w:r>
      <w:proofErr w:type="spellEnd"/>
      <w:r w:rsidR="008E23DB" w:rsidRPr="008E23DB">
        <w:rPr>
          <w:rFonts w:ascii="Nunito Sans" w:hAnsi="Nunito Sans"/>
          <w:sz w:val="22"/>
          <w:szCs w:val="22"/>
        </w:rPr>
        <w:t xml:space="preserve"> prekybai. </w:t>
      </w:r>
      <w:proofErr w:type="spellStart"/>
      <w:r w:rsidR="008E23DB" w:rsidRPr="008E23DB">
        <w:rPr>
          <w:rFonts w:ascii="Nunito Sans" w:hAnsi="Nunito Sans"/>
          <w:sz w:val="22"/>
          <w:szCs w:val="22"/>
        </w:rPr>
        <w:t>Biometano</w:t>
      </w:r>
      <w:proofErr w:type="spellEnd"/>
      <w:r w:rsidR="008E23DB" w:rsidRPr="008E23DB">
        <w:rPr>
          <w:rFonts w:ascii="Nunito Sans" w:hAnsi="Nunito Sans"/>
          <w:sz w:val="22"/>
          <w:szCs w:val="22"/>
        </w:rPr>
        <w:t xml:space="preserve"> rinkos dalyviai ėmė aktyviau dalyvauti tarptautinėje </w:t>
      </w:r>
      <w:proofErr w:type="spellStart"/>
      <w:r w:rsidR="008E23DB" w:rsidRPr="008E23DB">
        <w:rPr>
          <w:rFonts w:ascii="Nunito Sans" w:hAnsi="Nunito Sans"/>
          <w:sz w:val="22"/>
          <w:szCs w:val="22"/>
        </w:rPr>
        <w:t>biometano</w:t>
      </w:r>
      <w:proofErr w:type="spellEnd"/>
      <w:r w:rsidR="008E23DB" w:rsidRPr="008E23DB">
        <w:rPr>
          <w:rFonts w:ascii="Nunito Sans" w:hAnsi="Nunito Sans"/>
          <w:sz w:val="22"/>
          <w:szCs w:val="22"/>
        </w:rPr>
        <w:t xml:space="preserve"> rinkoje didindami </w:t>
      </w:r>
      <w:proofErr w:type="spellStart"/>
      <w:r w:rsidR="008E23DB" w:rsidRPr="008E23DB">
        <w:rPr>
          <w:rFonts w:ascii="Nunito Sans" w:hAnsi="Nunito Sans"/>
          <w:sz w:val="22"/>
          <w:szCs w:val="22"/>
        </w:rPr>
        <w:t>biometano</w:t>
      </w:r>
      <w:proofErr w:type="spellEnd"/>
      <w:r w:rsidR="008E23DB" w:rsidRPr="008E23DB">
        <w:rPr>
          <w:rFonts w:ascii="Nunito Sans" w:hAnsi="Nunito Sans"/>
          <w:sz w:val="22"/>
          <w:szCs w:val="22"/>
        </w:rPr>
        <w:t xml:space="preserve"> eksporto ir importo apimtis ir taip skatindami </w:t>
      </w:r>
      <w:proofErr w:type="spellStart"/>
      <w:r w:rsidR="008E23DB" w:rsidRPr="008E23DB">
        <w:rPr>
          <w:rFonts w:ascii="Nunito Sans" w:hAnsi="Nunito Sans"/>
          <w:sz w:val="22"/>
          <w:szCs w:val="22"/>
        </w:rPr>
        <w:t>biometano</w:t>
      </w:r>
      <w:proofErr w:type="spellEnd"/>
      <w:r w:rsidR="008E23DB" w:rsidRPr="008E23DB">
        <w:rPr>
          <w:rFonts w:ascii="Nunito Sans" w:hAnsi="Nunito Sans"/>
          <w:sz w:val="22"/>
          <w:szCs w:val="22"/>
        </w:rPr>
        <w:t xml:space="preserve"> gamybos verslo plėtrą Lietuvoje. </w:t>
      </w:r>
    </w:p>
    <w:p w14:paraId="0222690B" w14:textId="45CF1E79" w:rsidR="00F6007C" w:rsidRPr="008E23DB" w:rsidRDefault="00F6007C" w:rsidP="00783302">
      <w:pPr>
        <w:jc w:val="both"/>
        <w:rPr>
          <w:rFonts w:ascii="Nunito Sans" w:hAnsi="Nunito Sans"/>
          <w:b/>
          <w:bCs/>
          <w:sz w:val="22"/>
          <w:szCs w:val="22"/>
        </w:rPr>
      </w:pPr>
      <w:r w:rsidRPr="00932CA1">
        <w:rPr>
          <w:rFonts w:ascii="Nunito Sans" w:hAnsi="Nunito Sans"/>
          <w:b/>
          <w:bCs/>
          <w:sz w:val="22"/>
          <w:szCs w:val="22"/>
        </w:rPr>
        <w:t>Naujas etapas</w:t>
      </w:r>
    </w:p>
    <w:p w14:paraId="4E61AA6A" w14:textId="1CDA1756" w:rsidR="008E23DB" w:rsidRPr="00932CA1" w:rsidRDefault="00F6007C" w:rsidP="00783302">
      <w:pPr>
        <w:jc w:val="both"/>
        <w:rPr>
          <w:rFonts w:ascii="Nunito Sans" w:hAnsi="Nunito Sans"/>
          <w:sz w:val="22"/>
          <w:szCs w:val="22"/>
        </w:rPr>
      </w:pPr>
      <w:r w:rsidRPr="00932CA1">
        <w:rPr>
          <w:rFonts w:ascii="Nunito Sans" w:hAnsi="Nunito Sans"/>
          <w:sz w:val="22"/>
          <w:szCs w:val="22"/>
        </w:rPr>
        <w:t>Taip pat 2025 metai  buvo svarbūs</w:t>
      </w:r>
      <w:r w:rsidR="008E23DB" w:rsidRPr="008E23DB">
        <w:rPr>
          <w:rFonts w:ascii="Nunito Sans" w:hAnsi="Nunito Sans"/>
          <w:sz w:val="22"/>
          <w:szCs w:val="22"/>
        </w:rPr>
        <w:t xml:space="preserve"> Lietuvos vandenio rinkai</w:t>
      </w:r>
      <w:r w:rsidRPr="00932CA1">
        <w:rPr>
          <w:rFonts w:ascii="Nunito Sans" w:hAnsi="Nunito Sans"/>
          <w:sz w:val="22"/>
          <w:szCs w:val="22"/>
        </w:rPr>
        <w:t xml:space="preserve">. </w:t>
      </w:r>
      <w:r w:rsidR="008E23DB" w:rsidRPr="008E23DB">
        <w:rPr>
          <w:rFonts w:ascii="Nunito Sans" w:hAnsi="Nunito Sans"/>
          <w:sz w:val="22"/>
          <w:szCs w:val="22"/>
        </w:rPr>
        <w:t xml:space="preserve">Šiaurės-Baltijos šalių vandenilio koridoriaus (NBHC) projektas, kuriuo siekiama sujungti vandenilio gamybos ir vartojimo centrus tarp Šiaurės šalių ir centrinės Europos, sėkmingai įžengė į detalų projekto </w:t>
      </w:r>
      <w:r w:rsidRPr="00932CA1">
        <w:rPr>
          <w:rFonts w:ascii="Nunito Sans" w:hAnsi="Nunito Sans"/>
          <w:sz w:val="22"/>
          <w:szCs w:val="22"/>
        </w:rPr>
        <w:t>studijų</w:t>
      </w:r>
      <w:r w:rsidR="008E23DB" w:rsidRPr="008E23DB">
        <w:rPr>
          <w:rFonts w:ascii="Nunito Sans" w:hAnsi="Nunito Sans"/>
          <w:sz w:val="22"/>
          <w:szCs w:val="22"/>
        </w:rPr>
        <w:t xml:space="preserve"> etapą,  kuriam įgyvendinti gautas ES CEF projektų finansavimas. Šešių šalių perdavimo sistemos operatoriai iki 2027 m. metų pavasario atliks detalų dujotiekio maršruto parinkimą, nustatys infrastruktūros techninius parametrus, įvertins jos poveikį aplinkai ir parengs verslo modelį.</w:t>
      </w:r>
    </w:p>
    <w:p w14:paraId="29C0BD4B" w14:textId="5B06276D" w:rsidR="00F6007C" w:rsidRPr="00932CA1" w:rsidRDefault="00932CA1" w:rsidP="00783302">
      <w:pPr>
        <w:jc w:val="both"/>
        <w:rPr>
          <w:rFonts w:ascii="Nunito Sans" w:hAnsi="Nunito Sans"/>
          <w:sz w:val="22"/>
          <w:szCs w:val="22"/>
        </w:rPr>
      </w:pPr>
      <w:r w:rsidRPr="00932CA1">
        <w:rPr>
          <w:rFonts w:ascii="Nunito Sans" w:hAnsi="Nunito Sans"/>
          <w:sz w:val="22"/>
          <w:szCs w:val="22"/>
        </w:rPr>
        <w:t xml:space="preserve">Be to, </w:t>
      </w:r>
      <w:r w:rsidR="00F6007C" w:rsidRPr="00F6007C">
        <w:rPr>
          <w:rFonts w:ascii="Nunito Sans" w:hAnsi="Nunito Sans"/>
          <w:sz w:val="22"/>
          <w:szCs w:val="22"/>
        </w:rPr>
        <w:t>Energetikos ministerijos įkurta ekspertų darbo grupė pradėjo rengti Vandenilio įstatymą ir susijusių įstatymų pakeitimus perkeliant ES vandenilio direktyvos nuostatas. Įstatymų projektų svarstymas numatytas Seimo pavasario sesijos darbų programoje – tai svarbus žingsnis rengiant teisinius vandenilio rinkos vystymo pagrindus Lietuvoje.</w:t>
      </w:r>
    </w:p>
    <w:p w14:paraId="6AD530C1" w14:textId="2B33E374" w:rsidR="00F6007C" w:rsidRPr="00932CA1" w:rsidRDefault="00932CA1" w:rsidP="00783302">
      <w:pPr>
        <w:jc w:val="both"/>
        <w:rPr>
          <w:rFonts w:ascii="Nunito Sans" w:hAnsi="Nunito Sans"/>
          <w:b/>
          <w:bCs/>
          <w:sz w:val="22"/>
          <w:szCs w:val="22"/>
        </w:rPr>
      </w:pPr>
      <w:r w:rsidRPr="00932CA1">
        <w:rPr>
          <w:rFonts w:ascii="Nunito Sans" w:hAnsi="Nunito Sans"/>
          <w:b/>
          <w:bCs/>
          <w:sz w:val="22"/>
          <w:szCs w:val="22"/>
        </w:rPr>
        <w:t>S</w:t>
      </w:r>
      <w:r w:rsidR="00F6007C" w:rsidRPr="00932CA1">
        <w:rPr>
          <w:rFonts w:ascii="Nunito Sans" w:hAnsi="Nunito Sans"/>
          <w:b/>
          <w:bCs/>
          <w:sz w:val="22"/>
          <w:szCs w:val="22"/>
        </w:rPr>
        <w:t>umažėjo ŠESD emisijos</w:t>
      </w:r>
    </w:p>
    <w:p w14:paraId="638F93D7" w14:textId="6C8CCA86" w:rsidR="008E23DB" w:rsidRPr="008E23DB" w:rsidRDefault="008E23DB" w:rsidP="00783302">
      <w:pPr>
        <w:jc w:val="both"/>
        <w:rPr>
          <w:rFonts w:ascii="Nunito Sans" w:hAnsi="Nunito Sans"/>
          <w:sz w:val="22"/>
          <w:szCs w:val="22"/>
        </w:rPr>
      </w:pPr>
      <w:r w:rsidRPr="008E23DB">
        <w:rPr>
          <w:rFonts w:ascii="Nunito Sans" w:hAnsi="Nunito Sans"/>
          <w:sz w:val="22"/>
          <w:szCs w:val="22"/>
        </w:rPr>
        <w:lastRenderedPageBreak/>
        <w:t xml:space="preserve">Bendrovė kryptingai mažino šiltnamio efektą sukeliančių dujų (ŠESD) emisijas – 2025 m. jos sumažintos 51 </w:t>
      </w:r>
      <w:r w:rsidR="00932CA1" w:rsidRPr="00932CA1">
        <w:rPr>
          <w:rFonts w:ascii="Nunito Sans" w:hAnsi="Nunito Sans"/>
          <w:sz w:val="22"/>
          <w:szCs w:val="22"/>
        </w:rPr>
        <w:t>proc.</w:t>
      </w:r>
      <w:r w:rsidRPr="008E23DB">
        <w:rPr>
          <w:rFonts w:ascii="Nunito Sans" w:hAnsi="Nunito Sans"/>
          <w:sz w:val="22"/>
          <w:szCs w:val="22"/>
        </w:rPr>
        <w:t xml:space="preserve">, tęsiant reikšmingą progresą (2024 m. – 55 </w:t>
      </w:r>
      <w:proofErr w:type="spellStart"/>
      <w:r w:rsidR="00932CA1" w:rsidRPr="00932CA1">
        <w:rPr>
          <w:rFonts w:ascii="Nunito Sans" w:hAnsi="Nunito Sans"/>
          <w:sz w:val="22"/>
          <w:szCs w:val="22"/>
        </w:rPr>
        <w:t>proc</w:t>
      </w:r>
      <w:proofErr w:type="spellEnd"/>
      <w:r w:rsidRPr="008E23DB">
        <w:rPr>
          <w:rFonts w:ascii="Nunito Sans" w:hAnsi="Nunito Sans"/>
          <w:sz w:val="22"/>
          <w:szCs w:val="22"/>
        </w:rPr>
        <w:t xml:space="preserve">, 2023 m. – 36 </w:t>
      </w:r>
      <w:r w:rsidR="00932CA1" w:rsidRPr="00932CA1">
        <w:rPr>
          <w:rFonts w:ascii="Nunito Sans" w:hAnsi="Nunito Sans"/>
          <w:sz w:val="22"/>
          <w:szCs w:val="22"/>
        </w:rPr>
        <w:t>proc.</w:t>
      </w:r>
      <w:r w:rsidRPr="008E23DB">
        <w:rPr>
          <w:rFonts w:ascii="Nunito Sans" w:hAnsi="Nunito Sans"/>
          <w:sz w:val="22"/>
          <w:szCs w:val="22"/>
        </w:rPr>
        <w:t xml:space="preserve">). Šie rezultatai rodo, kad  </w:t>
      </w:r>
      <w:r w:rsidR="00F6007C" w:rsidRPr="00932CA1">
        <w:rPr>
          <w:rFonts w:ascii="Nunito Sans" w:hAnsi="Nunito Sans"/>
          <w:sz w:val="22"/>
          <w:szCs w:val="22"/>
        </w:rPr>
        <w:t>„</w:t>
      </w:r>
      <w:proofErr w:type="spellStart"/>
      <w:r w:rsidR="00F6007C" w:rsidRPr="00932CA1">
        <w:rPr>
          <w:rFonts w:ascii="Nunito Sans" w:hAnsi="Nunito Sans"/>
          <w:sz w:val="22"/>
          <w:szCs w:val="22"/>
        </w:rPr>
        <w:t>Amber</w:t>
      </w:r>
      <w:proofErr w:type="spellEnd"/>
      <w:r w:rsidR="00F6007C" w:rsidRPr="00932CA1">
        <w:rPr>
          <w:rFonts w:ascii="Nunito Sans" w:hAnsi="Nunito Sans"/>
          <w:sz w:val="22"/>
          <w:szCs w:val="22"/>
        </w:rPr>
        <w:t xml:space="preserve"> </w:t>
      </w:r>
      <w:proofErr w:type="spellStart"/>
      <w:r w:rsidR="00F6007C" w:rsidRPr="00932CA1">
        <w:rPr>
          <w:rFonts w:ascii="Nunito Sans" w:hAnsi="Nunito Sans"/>
          <w:sz w:val="22"/>
          <w:szCs w:val="22"/>
        </w:rPr>
        <w:t>Grid</w:t>
      </w:r>
      <w:proofErr w:type="spellEnd"/>
      <w:r w:rsidR="00F6007C" w:rsidRPr="00932CA1">
        <w:rPr>
          <w:rFonts w:ascii="Nunito Sans" w:hAnsi="Nunito Sans"/>
          <w:sz w:val="22"/>
          <w:szCs w:val="22"/>
        </w:rPr>
        <w:t>“ jau</w:t>
      </w:r>
      <w:r w:rsidRPr="008E23DB">
        <w:rPr>
          <w:rFonts w:ascii="Nunito Sans" w:hAnsi="Nunito Sans"/>
          <w:sz w:val="22"/>
          <w:szCs w:val="22"/>
        </w:rPr>
        <w:t xml:space="preserve"> yra įgyvendinusi dalį ilgalaikių emisijų mažinimo tikslų ir nuosekliai juda link klimatui neutralaus veiklos modelio. Emisijų valdymas grindžiamas pažangiomis metodikomis ir yra suderintas su Europos žaliojo kurso bei Paryžiaus susitarimo kryptimis. </w:t>
      </w:r>
    </w:p>
    <w:p w14:paraId="67974B7F" w14:textId="77777777" w:rsidR="00932CA1" w:rsidRPr="00932CA1" w:rsidRDefault="00932CA1" w:rsidP="00932CA1">
      <w:pPr>
        <w:spacing w:after="0" w:line="240" w:lineRule="auto"/>
        <w:jc w:val="both"/>
        <w:rPr>
          <w:rFonts w:ascii="Nunito Sans" w:hAnsi="Nunito Sans"/>
          <w:sz w:val="22"/>
          <w:szCs w:val="22"/>
        </w:rPr>
      </w:pPr>
      <w:r w:rsidRPr="00932CA1">
        <w:rPr>
          <w:rFonts w:ascii="Nunito Sans" w:hAnsi="Nunito Sans"/>
          <w:i/>
          <w:iCs/>
          <w:sz w:val="22"/>
          <w:szCs w:val="22"/>
        </w:rPr>
        <w:t>AB „</w:t>
      </w:r>
      <w:proofErr w:type="spellStart"/>
      <w:r w:rsidRPr="00932CA1">
        <w:rPr>
          <w:rFonts w:ascii="Nunito Sans" w:hAnsi="Nunito Sans"/>
          <w:i/>
          <w:iCs/>
          <w:sz w:val="22"/>
          <w:szCs w:val="22"/>
        </w:rPr>
        <w:t>Amber</w:t>
      </w:r>
      <w:proofErr w:type="spellEnd"/>
      <w:r w:rsidRPr="00932CA1">
        <w:rPr>
          <w:rFonts w:ascii="Nunito Sans" w:hAnsi="Nunito Sans"/>
          <w:i/>
          <w:iCs/>
          <w:sz w:val="22"/>
          <w:szCs w:val="22"/>
        </w:rPr>
        <w:t> </w:t>
      </w:r>
      <w:proofErr w:type="spellStart"/>
      <w:r w:rsidRPr="00932CA1">
        <w:rPr>
          <w:rFonts w:ascii="Nunito Sans" w:hAnsi="Nunito Sans"/>
          <w:i/>
          <w:iCs/>
          <w:sz w:val="22"/>
          <w:szCs w:val="22"/>
        </w:rPr>
        <w:t>Grid</w:t>
      </w:r>
      <w:proofErr w:type="spellEnd"/>
      <w:r w:rsidRPr="00932CA1">
        <w:rPr>
          <w:rFonts w:ascii="Nunito Sans" w:hAnsi="Nunito Sans"/>
          <w:i/>
          <w:iCs/>
          <w:sz w:val="22"/>
          <w:szCs w:val="22"/>
        </w:rPr>
        <w:t>“ yra Lietuvos dujų perdavimo sistemos operatorius, priklausantis EPSO-G įmonių grupei. Bendrovė eksploatuoja 2 288 km ilgio aukšto slėgio dujotiekių tinklą visoje Lietuvoje. Ji taip pat valdo daugiau nei 60 dujų skirstymo ir apskaitos stočių bei dvi dujų kompresorių stotis.</w:t>
      </w:r>
      <w:r w:rsidRPr="00932CA1">
        <w:rPr>
          <w:rFonts w:ascii="Nunito Sans" w:hAnsi="Nunito Sans"/>
          <w:sz w:val="22"/>
          <w:szCs w:val="22"/>
        </w:rPr>
        <w:t> </w:t>
      </w:r>
    </w:p>
    <w:p w14:paraId="32383761" w14:textId="77777777" w:rsidR="00932CA1" w:rsidRPr="00932CA1" w:rsidRDefault="00932CA1" w:rsidP="00932CA1">
      <w:pPr>
        <w:spacing w:after="0" w:line="240" w:lineRule="auto"/>
        <w:jc w:val="both"/>
        <w:rPr>
          <w:rFonts w:ascii="Nunito Sans" w:hAnsi="Nunito Sans"/>
          <w:sz w:val="22"/>
          <w:szCs w:val="22"/>
        </w:rPr>
      </w:pPr>
    </w:p>
    <w:p w14:paraId="31B161D3" w14:textId="77777777" w:rsidR="00932CA1" w:rsidRPr="00932CA1" w:rsidRDefault="00932CA1" w:rsidP="00932CA1">
      <w:pPr>
        <w:spacing w:after="0" w:line="240" w:lineRule="auto"/>
        <w:jc w:val="both"/>
        <w:rPr>
          <w:rFonts w:ascii="Nunito Sans" w:hAnsi="Nunito Sans"/>
          <w:sz w:val="22"/>
          <w:szCs w:val="22"/>
        </w:rPr>
      </w:pPr>
      <w:r w:rsidRPr="00932CA1">
        <w:rPr>
          <w:rFonts w:ascii="Nunito Sans" w:hAnsi="Nunito Sans"/>
          <w:i/>
          <w:iCs/>
          <w:sz w:val="22"/>
          <w:szCs w:val="22"/>
        </w:rPr>
        <w:t>AB „</w:t>
      </w:r>
      <w:proofErr w:type="spellStart"/>
      <w:r w:rsidRPr="00932CA1">
        <w:rPr>
          <w:rFonts w:ascii="Nunito Sans" w:hAnsi="Nunito Sans"/>
          <w:i/>
          <w:iCs/>
          <w:sz w:val="22"/>
          <w:szCs w:val="22"/>
        </w:rPr>
        <w:t>Amber</w:t>
      </w:r>
      <w:proofErr w:type="spellEnd"/>
      <w:r w:rsidRPr="00932CA1">
        <w:rPr>
          <w:rFonts w:ascii="Nunito Sans" w:hAnsi="Nunito Sans"/>
          <w:i/>
          <w:iCs/>
          <w:sz w:val="22"/>
          <w:szCs w:val="22"/>
        </w:rPr>
        <w:t> </w:t>
      </w:r>
      <w:proofErr w:type="spellStart"/>
      <w:r w:rsidRPr="00932CA1">
        <w:rPr>
          <w:rFonts w:ascii="Nunito Sans" w:hAnsi="Nunito Sans"/>
          <w:i/>
          <w:iCs/>
          <w:sz w:val="22"/>
          <w:szCs w:val="22"/>
        </w:rPr>
        <w:t>Grid</w:t>
      </w:r>
      <w:proofErr w:type="spellEnd"/>
      <w:r w:rsidRPr="00932CA1">
        <w:rPr>
          <w:rFonts w:ascii="Nunito Sans" w:hAnsi="Nunito Sans"/>
          <w:i/>
          <w:iCs/>
          <w:sz w:val="22"/>
          <w:szCs w:val="22"/>
        </w:rPr>
        <w:t>“ sistema yra sujungta su keturių kitų šalių dujų perdavimo sistemomis ir Klaipėdos SGD terminalu. „</w:t>
      </w:r>
      <w:proofErr w:type="spellStart"/>
      <w:r w:rsidRPr="00932CA1">
        <w:rPr>
          <w:rFonts w:ascii="Nunito Sans" w:hAnsi="Nunito Sans"/>
          <w:i/>
          <w:iCs/>
          <w:sz w:val="22"/>
          <w:szCs w:val="22"/>
        </w:rPr>
        <w:t>Amber</w:t>
      </w:r>
      <w:proofErr w:type="spellEnd"/>
      <w:r w:rsidRPr="00932CA1">
        <w:rPr>
          <w:rFonts w:ascii="Nunito Sans" w:hAnsi="Nunito Sans"/>
          <w:i/>
          <w:iCs/>
          <w:sz w:val="22"/>
          <w:szCs w:val="22"/>
        </w:rPr>
        <w:t> </w:t>
      </w:r>
      <w:proofErr w:type="spellStart"/>
      <w:r w:rsidRPr="00932CA1">
        <w:rPr>
          <w:rFonts w:ascii="Nunito Sans" w:hAnsi="Nunito Sans"/>
          <w:i/>
          <w:iCs/>
          <w:sz w:val="22"/>
          <w:szCs w:val="22"/>
        </w:rPr>
        <w:t>Grid</w:t>
      </w:r>
      <w:proofErr w:type="spellEnd"/>
      <w:r w:rsidRPr="00932CA1">
        <w:rPr>
          <w:rFonts w:ascii="Nunito Sans" w:hAnsi="Nunito Sans"/>
          <w:i/>
          <w:iCs/>
          <w:sz w:val="22"/>
          <w:szCs w:val="22"/>
        </w:rPr>
        <w:t>“ akcijos yra įtrauktos į NASDAQ Vilniaus vertybinių popierių biržos Baltijos antrinį sąrašą. Pagrindinis Bendrovės akcininkas yra EPSO-G, kurios 100 proc. akcijų priklauso Lietuvos Respublikos energetikos ministerijai.</w:t>
      </w:r>
      <w:r w:rsidRPr="00932CA1">
        <w:rPr>
          <w:rFonts w:ascii="Nunito Sans" w:hAnsi="Nunito Sans"/>
          <w:sz w:val="22"/>
          <w:szCs w:val="22"/>
        </w:rPr>
        <w:t> </w:t>
      </w:r>
    </w:p>
    <w:p w14:paraId="7D02B078" w14:textId="77777777" w:rsidR="00932CA1" w:rsidRPr="00932CA1" w:rsidRDefault="00932CA1" w:rsidP="00932CA1">
      <w:pPr>
        <w:spacing w:after="0" w:line="240" w:lineRule="auto"/>
        <w:jc w:val="both"/>
        <w:rPr>
          <w:rFonts w:ascii="Nunito Sans" w:hAnsi="Nunito Sans"/>
          <w:sz w:val="22"/>
          <w:szCs w:val="22"/>
        </w:rPr>
      </w:pPr>
    </w:p>
    <w:p w14:paraId="7DC5AE36" w14:textId="40C484C2" w:rsidR="00904268" w:rsidRDefault="00904268" w:rsidP="00932CA1">
      <w:pPr>
        <w:spacing w:after="0" w:line="240" w:lineRule="auto"/>
        <w:jc w:val="both"/>
        <w:rPr>
          <w:rFonts w:ascii="Nunito Sans" w:hAnsi="Nunito Sans"/>
          <w:sz w:val="22"/>
          <w:szCs w:val="22"/>
        </w:rPr>
      </w:pPr>
    </w:p>
    <w:p w14:paraId="42DF9A2A" w14:textId="77777777" w:rsidR="00904268" w:rsidRDefault="00904268" w:rsidP="00932CA1">
      <w:pPr>
        <w:spacing w:after="0" w:line="240" w:lineRule="auto"/>
        <w:jc w:val="both"/>
        <w:rPr>
          <w:rFonts w:ascii="Nunito Sans" w:hAnsi="Nunito Sans"/>
          <w:sz w:val="22"/>
          <w:szCs w:val="22"/>
        </w:rPr>
      </w:pPr>
    </w:p>
    <w:p w14:paraId="78E38359" w14:textId="78C52146" w:rsidR="001F2496" w:rsidRPr="00932CA1" w:rsidRDefault="001F2496" w:rsidP="00783302">
      <w:pPr>
        <w:jc w:val="both"/>
        <w:rPr>
          <w:rFonts w:ascii="Nunito Sans" w:hAnsi="Nunito Sans"/>
          <w:sz w:val="22"/>
          <w:szCs w:val="22"/>
        </w:rPr>
      </w:pPr>
    </w:p>
    <w:sectPr w:rsidR="001F2496" w:rsidRPr="00932CA1">
      <w:headerReference w:type="default" r:id="rId6"/>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32E7" w14:textId="77777777" w:rsidR="00E70A4D" w:rsidRDefault="00E70A4D" w:rsidP="00932CA1">
      <w:pPr>
        <w:spacing w:after="0" w:line="240" w:lineRule="auto"/>
      </w:pPr>
      <w:r>
        <w:separator/>
      </w:r>
    </w:p>
  </w:endnote>
  <w:endnote w:type="continuationSeparator" w:id="0">
    <w:p w14:paraId="1646F87D" w14:textId="77777777" w:rsidR="00E70A4D" w:rsidRDefault="00E70A4D" w:rsidP="0093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altName w:val="Cambria"/>
    <w:charset w:val="BA"/>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EC08" w14:textId="209597BB" w:rsidR="00932CA1" w:rsidRDefault="00932CA1">
    <w:pPr>
      <w:pStyle w:val="Footer"/>
    </w:pPr>
    <w:r>
      <w:rPr>
        <w:noProof/>
      </w:rPr>
      <w:drawing>
        <wp:inline distT="0" distB="0" distL="0" distR="0" wp14:anchorId="25EA9995" wp14:editId="1455A296">
          <wp:extent cx="6120130" cy="213360"/>
          <wp:effectExtent l="0" t="0" r="0" b="0"/>
          <wp:docPr id="446806934" name="Graphic 10">
            <a:extLst xmlns:a="http://schemas.openxmlformats.org/drawingml/2006/main">
              <a:ext uri="{FF2B5EF4-FFF2-40B4-BE49-F238E27FC236}">
                <a16:creationId xmlns:a16="http://schemas.microsoft.com/office/drawing/2014/main" id="{D1761311-7D6A-4DFD-A3D2-F68F226D2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120130" cy="2133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C3E9" w14:textId="77777777" w:rsidR="00E70A4D" w:rsidRDefault="00E70A4D" w:rsidP="00932CA1">
      <w:pPr>
        <w:spacing w:after="0" w:line="240" w:lineRule="auto"/>
      </w:pPr>
      <w:r>
        <w:separator/>
      </w:r>
    </w:p>
  </w:footnote>
  <w:footnote w:type="continuationSeparator" w:id="0">
    <w:p w14:paraId="30AD99D8" w14:textId="77777777" w:rsidR="00E70A4D" w:rsidRDefault="00E70A4D" w:rsidP="00932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6DA9" w14:textId="77777777" w:rsidR="00932CA1" w:rsidRPr="000A15EF" w:rsidRDefault="00932CA1" w:rsidP="00932CA1">
    <w:pPr>
      <w:pStyle w:val="Header"/>
    </w:pPr>
    <w:r>
      <w:rPr>
        <w:noProof/>
      </w:rPr>
      <w:drawing>
        <wp:inline distT="0" distB="0" distL="0" distR="0" wp14:anchorId="5680F450" wp14:editId="2C298E16">
          <wp:extent cx="895350" cy="284884"/>
          <wp:effectExtent l="0" t="0" r="0" b="0"/>
          <wp:docPr id="2064413739" name="Graphic 1">
            <a:extLst xmlns:a="http://schemas.openxmlformats.org/drawingml/2006/main">
              <a:ext uri="{FF2B5EF4-FFF2-40B4-BE49-F238E27FC236}">
                <a16:creationId xmlns:a16="http://schemas.microsoft.com/office/drawing/2014/main" id="{0F69B741-74D9-4E1E-B3A7-C0093B75D4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75044" name="Graphic 1412275044"/>
                  <pic:cNvPicPr/>
                </pic:nvPicPr>
                <pic:blipFill>
                  <a:blip r:embed="rId1">
                    <a:extLst>
                      <a:ext uri="{96DAC541-7B7A-43D3-8B79-37D633B846F1}">
                        <asvg:svgBlip xmlns:asvg="http://schemas.microsoft.com/office/drawing/2016/SVG/main" r:embed="rId2"/>
                      </a:ext>
                    </a:extLst>
                  </a:blip>
                  <a:stretch>
                    <a:fillRect/>
                  </a:stretch>
                </pic:blipFill>
                <pic:spPr>
                  <a:xfrm>
                    <a:off x="0" y="0"/>
                    <a:ext cx="971682" cy="309171"/>
                  </a:xfrm>
                  <a:prstGeom prst="rect">
                    <a:avLst/>
                  </a:prstGeom>
                </pic:spPr>
              </pic:pic>
            </a:graphicData>
          </a:graphic>
        </wp:inline>
      </w:drawing>
    </w:r>
  </w:p>
  <w:p w14:paraId="6AE55CFE" w14:textId="77777777" w:rsidR="00932CA1" w:rsidRDefault="00932C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DB"/>
    <w:rsid w:val="000428F8"/>
    <w:rsid w:val="001D1C8D"/>
    <w:rsid w:val="001F2496"/>
    <w:rsid w:val="00202C0A"/>
    <w:rsid w:val="002A409C"/>
    <w:rsid w:val="002C6902"/>
    <w:rsid w:val="00333C46"/>
    <w:rsid w:val="00361490"/>
    <w:rsid w:val="004151FF"/>
    <w:rsid w:val="00416B29"/>
    <w:rsid w:val="005618DD"/>
    <w:rsid w:val="005623FB"/>
    <w:rsid w:val="005629A9"/>
    <w:rsid w:val="005D1139"/>
    <w:rsid w:val="006002F0"/>
    <w:rsid w:val="006152F7"/>
    <w:rsid w:val="0065341D"/>
    <w:rsid w:val="00783302"/>
    <w:rsid w:val="008E23DB"/>
    <w:rsid w:val="008E477F"/>
    <w:rsid w:val="00904268"/>
    <w:rsid w:val="009138ED"/>
    <w:rsid w:val="00932CA1"/>
    <w:rsid w:val="009B429C"/>
    <w:rsid w:val="009B6613"/>
    <w:rsid w:val="00A24F34"/>
    <w:rsid w:val="00B85846"/>
    <w:rsid w:val="00C11D81"/>
    <w:rsid w:val="00C21FB0"/>
    <w:rsid w:val="00DE6761"/>
    <w:rsid w:val="00E0683A"/>
    <w:rsid w:val="00E665AC"/>
    <w:rsid w:val="00E70A4D"/>
    <w:rsid w:val="00F6007C"/>
    <w:rsid w:val="00F76CC6"/>
    <w:rsid w:val="015E8089"/>
    <w:rsid w:val="0D80F2D0"/>
    <w:rsid w:val="423D2394"/>
    <w:rsid w:val="6FB6263D"/>
    <w:rsid w:val="768FC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6B45"/>
  <w15:chartTrackingRefBased/>
  <w15:docId w15:val="{97487473-8B7C-4438-A223-67E552FA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3DB"/>
    <w:rPr>
      <w:rFonts w:eastAsiaTheme="majorEastAsia" w:cstheme="majorBidi"/>
      <w:color w:val="272727" w:themeColor="text1" w:themeTint="D8"/>
    </w:rPr>
  </w:style>
  <w:style w:type="paragraph" w:styleId="Title">
    <w:name w:val="Title"/>
    <w:basedOn w:val="Normal"/>
    <w:next w:val="Normal"/>
    <w:link w:val="TitleChar"/>
    <w:uiPriority w:val="10"/>
    <w:qFormat/>
    <w:rsid w:val="008E2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3DB"/>
    <w:pPr>
      <w:spacing w:before="160"/>
      <w:jc w:val="center"/>
    </w:pPr>
    <w:rPr>
      <w:i/>
      <w:iCs/>
      <w:color w:val="404040" w:themeColor="text1" w:themeTint="BF"/>
    </w:rPr>
  </w:style>
  <w:style w:type="character" w:customStyle="1" w:styleId="QuoteChar">
    <w:name w:val="Quote Char"/>
    <w:basedOn w:val="DefaultParagraphFont"/>
    <w:link w:val="Quote"/>
    <w:uiPriority w:val="29"/>
    <w:rsid w:val="008E23DB"/>
    <w:rPr>
      <w:i/>
      <w:iCs/>
      <w:color w:val="404040" w:themeColor="text1" w:themeTint="BF"/>
    </w:rPr>
  </w:style>
  <w:style w:type="paragraph" w:styleId="ListParagraph">
    <w:name w:val="List Paragraph"/>
    <w:basedOn w:val="Normal"/>
    <w:uiPriority w:val="34"/>
    <w:qFormat/>
    <w:rsid w:val="008E23DB"/>
    <w:pPr>
      <w:ind w:left="720"/>
      <w:contextualSpacing/>
    </w:pPr>
  </w:style>
  <w:style w:type="character" w:styleId="IntenseEmphasis">
    <w:name w:val="Intense Emphasis"/>
    <w:basedOn w:val="DefaultParagraphFont"/>
    <w:uiPriority w:val="21"/>
    <w:qFormat/>
    <w:rsid w:val="008E23DB"/>
    <w:rPr>
      <w:i/>
      <w:iCs/>
      <w:color w:val="0F4761" w:themeColor="accent1" w:themeShade="BF"/>
    </w:rPr>
  </w:style>
  <w:style w:type="paragraph" w:styleId="IntenseQuote">
    <w:name w:val="Intense Quote"/>
    <w:basedOn w:val="Normal"/>
    <w:next w:val="Normal"/>
    <w:link w:val="IntenseQuoteChar"/>
    <w:uiPriority w:val="30"/>
    <w:qFormat/>
    <w:rsid w:val="008E2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3DB"/>
    <w:rPr>
      <w:i/>
      <w:iCs/>
      <w:color w:val="0F4761" w:themeColor="accent1" w:themeShade="BF"/>
    </w:rPr>
  </w:style>
  <w:style w:type="character" w:styleId="IntenseReference">
    <w:name w:val="Intense Reference"/>
    <w:basedOn w:val="DefaultParagraphFont"/>
    <w:uiPriority w:val="32"/>
    <w:qFormat/>
    <w:rsid w:val="008E23DB"/>
    <w:rPr>
      <w:b/>
      <w:bCs/>
      <w:smallCaps/>
      <w:color w:val="0F4761" w:themeColor="accent1" w:themeShade="BF"/>
      <w:spacing w:val="5"/>
    </w:rPr>
  </w:style>
  <w:style w:type="paragraph" w:styleId="NormalWeb">
    <w:name w:val="Normal (Web)"/>
    <w:basedOn w:val="Normal"/>
    <w:uiPriority w:val="99"/>
    <w:semiHidden/>
    <w:unhideWhenUsed/>
    <w:rsid w:val="006152F7"/>
    <w:rPr>
      <w:rFonts w:ascii="Times New Roman" w:hAnsi="Times New Roman" w:cs="Times New Roman"/>
    </w:rPr>
  </w:style>
  <w:style w:type="paragraph" w:styleId="Header">
    <w:name w:val="header"/>
    <w:basedOn w:val="Normal"/>
    <w:link w:val="HeaderChar"/>
    <w:uiPriority w:val="99"/>
    <w:unhideWhenUsed/>
    <w:rsid w:val="00932C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2CA1"/>
  </w:style>
  <w:style w:type="paragraph" w:styleId="Footer">
    <w:name w:val="footer"/>
    <w:basedOn w:val="Normal"/>
    <w:link w:val="FooterChar"/>
    <w:uiPriority w:val="99"/>
    <w:unhideWhenUsed/>
    <w:rsid w:val="00932CA1"/>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2CA1"/>
  </w:style>
  <w:style w:type="paragraph" w:styleId="Revision">
    <w:name w:val="Revision"/>
    <w:hidden/>
    <w:uiPriority w:val="99"/>
    <w:semiHidden/>
    <w:rsid w:val="008E4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85</TotalTime>
  <Pages>3</Pages>
  <Words>4165</Words>
  <Characters>2375</Characters>
  <Application>Microsoft Office Word</Application>
  <DocSecurity>0</DocSecurity>
  <Lines>19</Lines>
  <Paragraphs>13</Paragraphs>
  <ScaleCrop>false</ScaleCrop>
  <Company>AB AmberGrid</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Krasauskienė</dc:creator>
  <cp:keywords/>
  <dc:description/>
  <cp:lastModifiedBy>Eglė Krasauskienė</cp:lastModifiedBy>
  <cp:revision>14</cp:revision>
  <dcterms:created xsi:type="dcterms:W3CDTF">2026-03-23T17:18:00Z</dcterms:created>
  <dcterms:modified xsi:type="dcterms:W3CDTF">2026-03-25T13:15:00Z</dcterms:modified>
</cp:coreProperties>
</file>