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1A02" w14:textId="64A7B607" w:rsidR="00C03313" w:rsidRPr="005D64AF" w:rsidRDefault="005839AC" w:rsidP="005856D2">
      <w:pPr>
        <w:pStyle w:val="FirstPagetitle10"/>
        <w:spacing w:before="0" w:after="0"/>
        <w:rPr>
          <w:szCs w:val="20"/>
          <w:lang w:val="en-GB"/>
        </w:rPr>
      </w:pPr>
      <w:r w:rsidRPr="005D64AF">
        <w:rPr>
          <w:szCs w:val="20"/>
          <w:lang w:val="en-GB"/>
        </w:rPr>
        <w:t>description of</w:t>
      </w:r>
      <w:r w:rsidR="005856D2">
        <w:rPr>
          <w:szCs w:val="20"/>
          <w:lang w:val="en-GB"/>
        </w:rPr>
        <w:t xml:space="preserve"> the</w:t>
      </w:r>
    </w:p>
    <w:p w14:paraId="6E1A2BBF" w14:textId="35C729A7" w:rsidR="005839AC" w:rsidRPr="005D64AF" w:rsidRDefault="00750630" w:rsidP="005856D2">
      <w:pPr>
        <w:pStyle w:val="FirstPagetitle10"/>
        <w:spacing w:before="0" w:after="0"/>
        <w:rPr>
          <w:szCs w:val="20"/>
          <w:lang w:val="en-GB"/>
        </w:rPr>
      </w:pPr>
      <w:r w:rsidRPr="005D64AF">
        <w:rPr>
          <w:szCs w:val="20"/>
          <w:lang w:val="en-GB"/>
        </w:rPr>
        <w:t>PLANNED</w:t>
      </w:r>
      <w:r w:rsidR="005839AC" w:rsidRPr="005D64AF">
        <w:rPr>
          <w:szCs w:val="20"/>
          <w:lang w:val="en-GB"/>
        </w:rPr>
        <w:t xml:space="preserve"> restructuring of financial obligations</w:t>
      </w:r>
      <w:r w:rsidR="00A63F82" w:rsidRPr="005D64AF">
        <w:rPr>
          <w:szCs w:val="20"/>
          <w:lang w:val="en-GB"/>
        </w:rPr>
        <w:t xml:space="preserve"> </w:t>
      </w:r>
      <w:r w:rsidR="005839AC" w:rsidRPr="005D64AF">
        <w:rPr>
          <w:szCs w:val="20"/>
          <w:lang w:val="en-GB"/>
        </w:rPr>
        <w:t>of as prfoods</w:t>
      </w:r>
      <w:r w:rsidR="00A63F82" w:rsidRPr="005D64AF">
        <w:rPr>
          <w:szCs w:val="20"/>
          <w:lang w:val="en-GB"/>
        </w:rPr>
        <w:t xml:space="preserve"> </w:t>
      </w:r>
    </w:p>
    <w:p w14:paraId="63A395DE" w14:textId="4C165686" w:rsidR="00A63F82" w:rsidRPr="00D31729" w:rsidRDefault="005E5E4A" w:rsidP="00534026">
      <w:pPr>
        <w:pStyle w:val="Heading1"/>
        <w:numPr>
          <w:ilvl w:val="0"/>
          <w:numId w:val="31"/>
        </w:numPr>
        <w:ind w:left="567" w:hanging="567"/>
        <w:rPr>
          <w:rFonts w:cs="Arial"/>
          <w:lang w:val="en-GB"/>
        </w:rPr>
      </w:pPr>
      <w:r w:rsidRPr="00D31729">
        <w:rPr>
          <w:rFonts w:cs="Arial"/>
          <w:lang w:val="en-GB"/>
        </w:rPr>
        <w:t xml:space="preserve">GENERAL INFORMATION ABOUT THE GROUP </w:t>
      </w:r>
    </w:p>
    <w:p w14:paraId="217213EA" w14:textId="5BED8BE8" w:rsidR="00B564ED" w:rsidRPr="00D31729" w:rsidRDefault="00DA4465" w:rsidP="00DA4465">
      <w:pPr>
        <w:pStyle w:val="Normaltextafter12"/>
        <w:rPr>
          <w:rFonts w:cs="Arial"/>
          <w:lang w:val="en-GB"/>
        </w:rPr>
      </w:pPr>
      <w:r w:rsidRPr="00D31729">
        <w:rPr>
          <w:rFonts w:cs="Arial"/>
          <w:lang w:val="en-GB"/>
        </w:rPr>
        <w:t xml:space="preserve">AS </w:t>
      </w:r>
      <w:proofErr w:type="spellStart"/>
      <w:r w:rsidRPr="00D31729">
        <w:rPr>
          <w:rFonts w:cs="Arial"/>
          <w:lang w:val="en-GB"/>
        </w:rPr>
        <w:t>PRFoods</w:t>
      </w:r>
      <w:proofErr w:type="spellEnd"/>
      <w:r w:rsidRPr="00D31729">
        <w:rPr>
          <w:rFonts w:cs="Arial"/>
          <w:lang w:val="en-GB"/>
        </w:rPr>
        <w:t xml:space="preserve"> (the</w:t>
      </w:r>
      <w:r w:rsidR="00D31729">
        <w:rPr>
          <w:rFonts w:cs="Arial"/>
          <w:lang w:val="en-GB"/>
        </w:rPr>
        <w:t xml:space="preserve"> “</w:t>
      </w:r>
      <w:r w:rsidR="00D31729">
        <w:rPr>
          <w:rFonts w:cs="Arial"/>
          <w:b/>
          <w:bCs/>
          <w:lang w:val="en-GB"/>
        </w:rPr>
        <w:t>Company</w:t>
      </w:r>
      <w:r w:rsidR="00D31729">
        <w:rPr>
          <w:rFonts w:cs="Arial"/>
          <w:lang w:val="en-GB"/>
        </w:rPr>
        <w:t>” or the</w:t>
      </w:r>
      <w:r w:rsidRPr="00D31729">
        <w:rPr>
          <w:rFonts w:cs="Arial"/>
          <w:lang w:val="en-GB"/>
        </w:rPr>
        <w:t xml:space="preserve"> “</w:t>
      </w:r>
      <w:r w:rsidRPr="00D31729">
        <w:rPr>
          <w:rFonts w:cs="Arial"/>
          <w:b/>
          <w:lang w:val="en-GB"/>
        </w:rPr>
        <w:t>Issuer</w:t>
      </w:r>
      <w:r w:rsidRPr="00D31729">
        <w:rPr>
          <w:rFonts w:cs="Arial"/>
          <w:lang w:val="en-GB"/>
        </w:rPr>
        <w:t xml:space="preserve">”) </w:t>
      </w:r>
      <w:r w:rsidR="005E5E4A" w:rsidRPr="005E5E4A">
        <w:rPr>
          <w:rFonts w:cs="Arial"/>
          <w:lang w:val="en-GB"/>
        </w:rPr>
        <w:t xml:space="preserve">is </w:t>
      </w:r>
      <w:r w:rsidR="00EB13D6" w:rsidRPr="00D31729">
        <w:rPr>
          <w:rFonts w:cs="Arial"/>
          <w:lang w:val="en-GB"/>
        </w:rPr>
        <w:t xml:space="preserve">a public limited liability company </w:t>
      </w:r>
      <w:r w:rsidR="00D31729">
        <w:rPr>
          <w:rFonts w:cs="Arial"/>
          <w:lang w:val="en-GB"/>
        </w:rPr>
        <w:t xml:space="preserve">incorporated </w:t>
      </w:r>
      <w:r w:rsidR="00EB13D6" w:rsidRPr="00D31729">
        <w:rPr>
          <w:rFonts w:cs="Arial"/>
          <w:lang w:val="en-GB"/>
        </w:rPr>
        <w:t>under the laws of Estonia</w:t>
      </w:r>
      <w:r w:rsidR="005E5E4A" w:rsidRPr="00D31729">
        <w:rPr>
          <w:rFonts w:cs="Arial"/>
          <w:lang w:val="en-GB"/>
        </w:rPr>
        <w:t xml:space="preserve"> </w:t>
      </w:r>
      <w:r w:rsidR="005E5E4A" w:rsidRPr="005E5E4A">
        <w:rPr>
          <w:rFonts w:cs="Arial"/>
          <w:lang w:val="en-GB"/>
        </w:rPr>
        <w:t xml:space="preserve">that </w:t>
      </w:r>
      <w:r w:rsidR="00D31729">
        <w:rPr>
          <w:rFonts w:cs="Arial"/>
          <w:lang w:val="en-GB"/>
        </w:rPr>
        <w:t>is a holding company of the group</w:t>
      </w:r>
      <w:r w:rsidR="005E5E4A" w:rsidRPr="005E5E4A">
        <w:rPr>
          <w:rFonts w:cs="Arial"/>
          <w:lang w:val="en-GB"/>
        </w:rPr>
        <w:t xml:space="preserve"> </w:t>
      </w:r>
      <w:r w:rsidR="005E5E4A" w:rsidRPr="00D31729">
        <w:rPr>
          <w:rFonts w:cs="Arial"/>
          <w:lang w:val="en-GB"/>
        </w:rPr>
        <w:t xml:space="preserve">primarily </w:t>
      </w:r>
      <w:r w:rsidR="005E5E4A" w:rsidRPr="005E5E4A">
        <w:rPr>
          <w:rFonts w:cs="Arial"/>
          <w:lang w:val="en-GB"/>
        </w:rPr>
        <w:t xml:space="preserve">engaged in </w:t>
      </w:r>
      <w:r w:rsidR="00D31729" w:rsidRPr="00D31729">
        <w:rPr>
          <w:rFonts w:cs="Arial"/>
          <w:lang w:val="en-GB"/>
        </w:rPr>
        <w:t>manufacturing and sale of fish products</w:t>
      </w:r>
      <w:r w:rsidR="0096441E" w:rsidRPr="0096441E">
        <w:rPr>
          <w:rFonts w:cs="Arial"/>
          <w:lang w:val="en-GB"/>
        </w:rPr>
        <w:t xml:space="preserve"> </w:t>
      </w:r>
      <w:r w:rsidR="0096441E">
        <w:rPr>
          <w:rFonts w:cs="Arial"/>
          <w:lang w:val="en-GB"/>
        </w:rPr>
        <w:t xml:space="preserve">and operating in Estonia and </w:t>
      </w:r>
      <w:r w:rsidR="00875679">
        <w:rPr>
          <w:rFonts w:cs="Arial"/>
          <w:lang w:val="en-GB"/>
        </w:rPr>
        <w:t>United Kingdom</w:t>
      </w:r>
      <w:r w:rsidR="00EB13D6" w:rsidRPr="00D31729">
        <w:rPr>
          <w:rFonts w:cs="Arial"/>
          <w:lang w:val="en-GB"/>
        </w:rPr>
        <w:t>.</w:t>
      </w:r>
    </w:p>
    <w:p w14:paraId="54B60FEC" w14:textId="611F442C" w:rsidR="00D31729" w:rsidRDefault="000D56BE" w:rsidP="005E5E4A">
      <w:pPr>
        <w:pStyle w:val="Normaltextafter12"/>
        <w:rPr>
          <w:rFonts w:cs="Arial"/>
          <w:lang w:val="en-GB"/>
        </w:rPr>
      </w:pPr>
      <w:r w:rsidRPr="00D31729">
        <w:rPr>
          <w:rFonts w:cs="Arial"/>
          <w:lang w:val="en-GB"/>
        </w:rPr>
        <w:t xml:space="preserve">The </w:t>
      </w:r>
      <w:r w:rsidR="00D31729">
        <w:rPr>
          <w:rFonts w:cs="Arial"/>
          <w:lang w:val="en-GB"/>
        </w:rPr>
        <w:t>Company</w:t>
      </w:r>
      <w:r w:rsidRPr="00D31729">
        <w:rPr>
          <w:rFonts w:cs="Arial"/>
          <w:lang w:val="en-GB"/>
        </w:rPr>
        <w:t>’s shares are listed on the main list of NASDAQ OMX Tallinn Stock Exchange since 5</w:t>
      </w:r>
      <w:r w:rsidR="00CA2DD3">
        <w:rPr>
          <w:rFonts w:cs="Arial"/>
          <w:lang w:val="en-GB"/>
        </w:rPr>
        <w:t> </w:t>
      </w:r>
      <w:r w:rsidRPr="00D31729">
        <w:rPr>
          <w:rFonts w:cs="Arial"/>
          <w:lang w:val="en-GB"/>
        </w:rPr>
        <w:t xml:space="preserve">May 2010 and its </w:t>
      </w:r>
      <w:r w:rsidR="00D31729">
        <w:rPr>
          <w:rFonts w:cs="Arial"/>
          <w:lang w:val="en-GB"/>
        </w:rPr>
        <w:t>secured notes</w:t>
      </w:r>
      <w:r w:rsidRPr="00D31729">
        <w:rPr>
          <w:rFonts w:cs="Arial"/>
          <w:lang w:val="en-GB"/>
        </w:rPr>
        <w:t xml:space="preserve"> are listed on the NASDAQ Tallinn bond list since 6 April 2020. </w:t>
      </w:r>
    </w:p>
    <w:p w14:paraId="6DA14C2A" w14:textId="09D44C26" w:rsidR="00D31729" w:rsidRDefault="00D31729" w:rsidP="005E5E4A">
      <w:pPr>
        <w:pStyle w:val="Normaltextafter12"/>
        <w:rPr>
          <w:rFonts w:cs="Arial"/>
          <w:lang w:val="en-GB"/>
        </w:rPr>
      </w:pPr>
      <w:r>
        <w:rPr>
          <w:rFonts w:cs="Arial"/>
          <w:lang w:val="en-GB"/>
        </w:rPr>
        <w:t>The Company’s group (the “</w:t>
      </w:r>
      <w:r w:rsidRPr="00D31729">
        <w:rPr>
          <w:rFonts w:cs="Arial"/>
          <w:b/>
          <w:bCs/>
          <w:lang w:val="en-GB"/>
        </w:rPr>
        <w:t>Group</w:t>
      </w:r>
      <w:r>
        <w:rPr>
          <w:rFonts w:cs="Arial"/>
          <w:lang w:val="en-GB"/>
        </w:rPr>
        <w:t>”) currently comprises the following companies</w:t>
      </w:r>
      <w:r w:rsidR="0096441E">
        <w:rPr>
          <w:rFonts w:cs="Arial"/>
          <w:lang w:val="en-GB"/>
        </w:rPr>
        <w:t>:</w:t>
      </w:r>
    </w:p>
    <w:p w14:paraId="0640B190" w14:textId="3C4325EB" w:rsidR="0096441E" w:rsidRPr="0096441E" w:rsidRDefault="00F57CC0" w:rsidP="005E5E4A">
      <w:pPr>
        <w:pStyle w:val="Normaltextafter12"/>
        <w:rPr>
          <w:rFonts w:cs="Arial"/>
          <w:lang w:val="en-GB"/>
        </w:rPr>
      </w:pPr>
      <w:r w:rsidRPr="00F57CC0">
        <w:rPr>
          <w:rFonts w:cs="Arial"/>
          <w:noProof/>
          <w:lang w:val="en-GB"/>
        </w:rPr>
        <w:drawing>
          <wp:inline distT="0" distB="0" distL="0" distR="0" wp14:anchorId="0ED50A38" wp14:editId="650760DD">
            <wp:extent cx="5579745" cy="4066611"/>
            <wp:effectExtent l="0" t="0" r="1905" b="0"/>
            <wp:docPr id="930068962"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68962" name="Picture 1" descr="A diagram of a company"/>
                    <pic:cNvPicPr/>
                  </pic:nvPicPr>
                  <pic:blipFill rotWithShape="1">
                    <a:blip r:embed="rId11"/>
                    <a:srcRect t="6727"/>
                    <a:stretch/>
                  </pic:blipFill>
                  <pic:spPr bwMode="auto">
                    <a:xfrm>
                      <a:off x="0" y="0"/>
                      <a:ext cx="5579745" cy="4066611"/>
                    </a:xfrm>
                    <a:prstGeom prst="rect">
                      <a:avLst/>
                    </a:prstGeom>
                    <a:ln>
                      <a:noFill/>
                    </a:ln>
                    <a:extLst>
                      <a:ext uri="{53640926-AAD7-44D8-BBD7-CCE9431645EC}">
                        <a14:shadowObscured xmlns:a14="http://schemas.microsoft.com/office/drawing/2010/main"/>
                      </a:ext>
                    </a:extLst>
                  </pic:spPr>
                </pic:pic>
              </a:graphicData>
            </a:graphic>
          </wp:inline>
        </w:drawing>
      </w:r>
      <w:r w:rsidRPr="00F57CC0" w:rsidDel="00F57CC0">
        <w:rPr>
          <w:rFonts w:cs="Arial"/>
          <w:lang w:val="en-GB"/>
        </w:rPr>
        <w:t xml:space="preserve"> </w:t>
      </w:r>
    </w:p>
    <w:p w14:paraId="0BB33171" w14:textId="6F7878BB" w:rsidR="000D56BE" w:rsidRPr="00D31729" w:rsidRDefault="000D56BE" w:rsidP="005E5E4A">
      <w:pPr>
        <w:pStyle w:val="Normaltextafter12"/>
        <w:rPr>
          <w:rFonts w:cs="Arial"/>
          <w:lang w:val="en-GB"/>
        </w:rPr>
      </w:pPr>
      <w:r w:rsidRPr="00D31729">
        <w:rPr>
          <w:rFonts w:cs="Arial"/>
          <w:lang w:val="en-GB"/>
        </w:rPr>
        <w:t xml:space="preserve">The main products </w:t>
      </w:r>
      <w:r w:rsidR="0096441E">
        <w:rPr>
          <w:rFonts w:cs="Arial"/>
          <w:lang w:val="en-GB"/>
        </w:rPr>
        <w:t xml:space="preserve">manufactured and sold by the Group </w:t>
      </w:r>
      <w:r w:rsidRPr="00D31729">
        <w:rPr>
          <w:rFonts w:cs="Arial"/>
          <w:lang w:val="en-GB"/>
        </w:rPr>
        <w:t>are salmon and rainbow trout products. The raw fish is purchased from Estonia, Norway and Denmark. Fish products are manufactured in two factories</w:t>
      </w:r>
      <w:r w:rsidR="0096441E">
        <w:rPr>
          <w:rFonts w:cs="Arial"/>
          <w:lang w:val="en-GB"/>
        </w:rPr>
        <w:t>: one</w:t>
      </w:r>
      <w:r w:rsidRPr="00D31729">
        <w:rPr>
          <w:rFonts w:cs="Arial"/>
          <w:lang w:val="en-GB"/>
        </w:rPr>
        <w:t xml:space="preserve"> in Saaremaa, Estonia (owned by the Company’s operating subsidiary </w:t>
      </w:r>
      <w:r w:rsidRPr="005E5E4A">
        <w:rPr>
          <w:rFonts w:cs="Arial"/>
          <w:lang w:val="en-GB"/>
        </w:rPr>
        <w:t xml:space="preserve">Saare Kala </w:t>
      </w:r>
      <w:proofErr w:type="spellStart"/>
      <w:r w:rsidRPr="005E5E4A">
        <w:rPr>
          <w:rFonts w:cs="Arial"/>
          <w:lang w:val="en-GB"/>
        </w:rPr>
        <w:t>Tootmine</w:t>
      </w:r>
      <w:proofErr w:type="spellEnd"/>
      <w:r w:rsidRPr="005E5E4A">
        <w:rPr>
          <w:rFonts w:cs="Arial"/>
          <w:lang w:val="en-GB"/>
        </w:rPr>
        <w:t xml:space="preserve"> OÜ</w:t>
      </w:r>
      <w:r w:rsidRPr="00D31729">
        <w:rPr>
          <w:rFonts w:cs="Arial"/>
          <w:lang w:val="en-GB"/>
        </w:rPr>
        <w:t xml:space="preserve">) and </w:t>
      </w:r>
      <w:r w:rsidR="0096441E">
        <w:rPr>
          <w:rFonts w:cs="Arial"/>
          <w:lang w:val="en-GB"/>
        </w:rPr>
        <w:t xml:space="preserve">one </w:t>
      </w:r>
      <w:r w:rsidRPr="00D31729">
        <w:rPr>
          <w:rFonts w:cs="Arial"/>
          <w:lang w:val="en-GB"/>
        </w:rPr>
        <w:t xml:space="preserve">in Aberdeen, </w:t>
      </w:r>
      <w:r w:rsidR="00D15103">
        <w:rPr>
          <w:rFonts w:cs="Arial"/>
          <w:lang w:val="en-GB"/>
        </w:rPr>
        <w:t>United Kingdom</w:t>
      </w:r>
      <w:r w:rsidRPr="00D31729">
        <w:rPr>
          <w:rFonts w:cs="Arial"/>
          <w:lang w:val="en-GB"/>
        </w:rPr>
        <w:t xml:space="preserve"> (owned by its operating subsidiary </w:t>
      </w:r>
      <w:r w:rsidRPr="005E5E4A">
        <w:rPr>
          <w:rFonts w:cs="Arial"/>
          <w:lang w:val="en-GB"/>
        </w:rPr>
        <w:t>John Ross Jr Ltd</w:t>
      </w:r>
      <w:r w:rsidRPr="00D31729">
        <w:rPr>
          <w:rFonts w:cs="Arial"/>
          <w:lang w:val="en-GB"/>
        </w:rPr>
        <w:t xml:space="preserve">). Products of the Group are sold as leading brands in their respective operating market and the primary focus is on higher value-added premium products, </w:t>
      </w:r>
      <w:r w:rsidR="00B46F26">
        <w:rPr>
          <w:rFonts w:cs="Arial"/>
          <w:lang w:val="en-GB"/>
        </w:rPr>
        <w:t xml:space="preserve">aiming at </w:t>
      </w:r>
      <w:r w:rsidRPr="00D31729">
        <w:rPr>
          <w:rFonts w:cs="Arial"/>
          <w:lang w:val="en-GB"/>
        </w:rPr>
        <w:t xml:space="preserve">increasing thereby the profitability of the </w:t>
      </w:r>
      <w:r w:rsidR="00B46F26">
        <w:rPr>
          <w:rFonts w:cs="Arial"/>
          <w:lang w:val="en-GB"/>
        </w:rPr>
        <w:t>Group</w:t>
      </w:r>
      <w:r w:rsidRPr="00D31729">
        <w:rPr>
          <w:rFonts w:cs="Arial"/>
          <w:lang w:val="en-GB"/>
        </w:rPr>
        <w:t xml:space="preserve">. </w:t>
      </w:r>
    </w:p>
    <w:p w14:paraId="2EFF5309" w14:textId="0CDD3B15" w:rsidR="000D56BE" w:rsidRPr="0092122B" w:rsidRDefault="00952544" w:rsidP="00534026">
      <w:pPr>
        <w:pStyle w:val="Heading1"/>
        <w:numPr>
          <w:ilvl w:val="0"/>
          <w:numId w:val="31"/>
        </w:numPr>
        <w:ind w:left="567" w:hanging="567"/>
        <w:rPr>
          <w:rFonts w:cs="Arial"/>
          <w:lang w:val="en-GB"/>
        </w:rPr>
      </w:pPr>
      <w:r>
        <w:rPr>
          <w:rFonts w:cs="Arial"/>
          <w:lang w:val="en-GB"/>
        </w:rPr>
        <w:t>COMAPANY</w:t>
      </w:r>
      <w:r w:rsidR="00534026">
        <w:rPr>
          <w:rFonts w:cs="Arial"/>
          <w:lang w:val="en-GB"/>
        </w:rPr>
        <w:t xml:space="preserve">’s </w:t>
      </w:r>
      <w:r w:rsidR="00534026" w:rsidRPr="0092122B">
        <w:rPr>
          <w:rFonts w:cs="Arial"/>
          <w:lang w:val="en-GB"/>
        </w:rPr>
        <w:t>main financial liabilities and rationale for restructuring</w:t>
      </w:r>
    </w:p>
    <w:p w14:paraId="10452DBC" w14:textId="42ED8C87" w:rsidR="00F152DE" w:rsidRDefault="005E5E4A" w:rsidP="00F152DE">
      <w:pPr>
        <w:pStyle w:val="Normaltextafter12"/>
        <w:rPr>
          <w:rFonts w:cs="Arial"/>
          <w:lang w:val="en-GB"/>
        </w:rPr>
      </w:pPr>
      <w:r w:rsidRPr="0092122B">
        <w:rPr>
          <w:rFonts w:cs="Arial"/>
          <w:lang w:val="en-GB"/>
        </w:rPr>
        <w:t>The Group has</w:t>
      </w:r>
      <w:r w:rsidR="00093BF2" w:rsidRPr="0092122B">
        <w:rPr>
          <w:rFonts w:cs="Arial"/>
          <w:lang w:val="en-GB"/>
        </w:rPr>
        <w:t xml:space="preserve"> been</w:t>
      </w:r>
      <w:r w:rsidRPr="0092122B">
        <w:rPr>
          <w:rFonts w:cs="Arial"/>
          <w:lang w:val="en-GB"/>
        </w:rPr>
        <w:t xml:space="preserve"> financ</w:t>
      </w:r>
      <w:r w:rsidR="00093BF2" w:rsidRPr="0092122B">
        <w:rPr>
          <w:rFonts w:cs="Arial"/>
          <w:lang w:val="en-GB"/>
        </w:rPr>
        <w:t>ing</w:t>
      </w:r>
      <w:r w:rsidRPr="0092122B">
        <w:rPr>
          <w:rFonts w:cs="Arial"/>
          <w:lang w:val="en-GB"/>
        </w:rPr>
        <w:t xml:space="preserve"> its operations</w:t>
      </w:r>
      <w:r w:rsidR="00D15103" w:rsidRPr="0092122B">
        <w:rPr>
          <w:rFonts w:cs="Arial"/>
          <w:lang w:val="en-GB"/>
        </w:rPr>
        <w:t xml:space="preserve"> (incl. acquisitions)</w:t>
      </w:r>
      <w:r w:rsidRPr="0092122B">
        <w:rPr>
          <w:rFonts w:cs="Arial"/>
          <w:lang w:val="en-GB"/>
        </w:rPr>
        <w:t xml:space="preserve"> through </w:t>
      </w:r>
      <w:r w:rsidR="00093BF2" w:rsidRPr="0092122B">
        <w:rPr>
          <w:rFonts w:cs="Arial"/>
          <w:lang w:val="en-GB"/>
        </w:rPr>
        <w:t xml:space="preserve">bank and shareholder </w:t>
      </w:r>
      <w:r w:rsidRPr="0092122B">
        <w:rPr>
          <w:rFonts w:cs="Arial"/>
          <w:lang w:val="en-GB"/>
        </w:rPr>
        <w:t xml:space="preserve">loans and </w:t>
      </w:r>
      <w:r w:rsidR="00093BF2" w:rsidRPr="0092122B">
        <w:rPr>
          <w:rFonts w:cs="Arial"/>
          <w:lang w:val="en-GB"/>
        </w:rPr>
        <w:t>secured and unsecured notes</w:t>
      </w:r>
      <w:r w:rsidRPr="0092122B">
        <w:rPr>
          <w:rFonts w:cs="Arial"/>
          <w:lang w:val="en-GB"/>
        </w:rPr>
        <w:t xml:space="preserve">. </w:t>
      </w:r>
      <w:r w:rsidR="0012168A" w:rsidRPr="0092122B">
        <w:rPr>
          <w:rFonts w:cs="Arial"/>
          <w:lang w:val="en-GB"/>
        </w:rPr>
        <w:t>As of 31 March 2025, t</w:t>
      </w:r>
      <w:r w:rsidR="00F152DE" w:rsidRPr="0092122B">
        <w:rPr>
          <w:rFonts w:cs="Arial"/>
          <w:lang w:val="en-GB"/>
        </w:rPr>
        <w:t xml:space="preserve">he largest portion of the Company’s </w:t>
      </w:r>
      <w:r w:rsidR="0012168A" w:rsidRPr="0092122B">
        <w:rPr>
          <w:rFonts w:cs="Arial"/>
          <w:lang w:val="en-GB"/>
        </w:rPr>
        <w:t>liabilities</w:t>
      </w:r>
      <w:r w:rsidR="00F152DE" w:rsidRPr="0092122B">
        <w:rPr>
          <w:rFonts w:cs="Arial"/>
          <w:lang w:val="en-GB"/>
        </w:rPr>
        <w:t xml:space="preserve"> consists of</w:t>
      </w:r>
      <w:r w:rsidR="0012168A" w:rsidRPr="0092122B">
        <w:rPr>
          <w:rFonts w:cs="Arial"/>
          <w:lang w:val="en-GB"/>
        </w:rPr>
        <w:t xml:space="preserve"> debt in</w:t>
      </w:r>
      <w:r w:rsidR="00F152DE" w:rsidRPr="0092122B">
        <w:rPr>
          <w:rFonts w:cs="Arial"/>
          <w:lang w:val="en-GB"/>
        </w:rPr>
        <w:t xml:space="preserve"> the</w:t>
      </w:r>
      <w:r w:rsidR="0012168A" w:rsidRPr="0092122B">
        <w:rPr>
          <w:rFonts w:cs="Arial"/>
          <w:lang w:val="en-GB"/>
        </w:rPr>
        <w:t xml:space="preserve"> form of</w:t>
      </w:r>
      <w:r w:rsidR="00F152DE" w:rsidRPr="0092122B">
        <w:rPr>
          <w:rFonts w:cs="Arial"/>
          <w:lang w:val="en-GB"/>
        </w:rPr>
        <w:t xml:space="preserve"> secured notes</w:t>
      </w:r>
      <w:r w:rsidR="002161B1" w:rsidRPr="0092122B">
        <w:rPr>
          <w:rFonts w:cs="Arial"/>
          <w:lang w:val="en-GB"/>
        </w:rPr>
        <w:t>, convertible notes and shareholder loans</w:t>
      </w:r>
      <w:r w:rsidR="00F152DE" w:rsidRPr="0092122B">
        <w:rPr>
          <w:rFonts w:cs="Arial"/>
          <w:lang w:val="en-GB"/>
        </w:rPr>
        <w:t xml:space="preserve"> </w:t>
      </w:r>
      <w:r w:rsidR="00F152DE" w:rsidRPr="0092122B">
        <w:rPr>
          <w:rFonts w:cs="Arial"/>
          <w:lang w:val="en-GB"/>
        </w:rPr>
        <w:lastRenderedPageBreak/>
        <w:t>tota</w:t>
      </w:r>
      <w:r w:rsidR="002161B1" w:rsidRPr="0092122B">
        <w:rPr>
          <w:rFonts w:cs="Arial"/>
          <w:lang w:val="en-GB"/>
        </w:rPr>
        <w:t>l</w:t>
      </w:r>
      <w:r w:rsidR="00F152DE" w:rsidRPr="0092122B">
        <w:rPr>
          <w:rFonts w:cs="Arial"/>
          <w:lang w:val="en-GB"/>
        </w:rPr>
        <w:t xml:space="preserve">ling </w:t>
      </w:r>
      <w:r w:rsidR="0013060D" w:rsidRPr="0092122B">
        <w:rPr>
          <w:rFonts w:cs="Arial"/>
          <w:lang w:val="en-GB"/>
        </w:rPr>
        <w:t>13,829,040.01</w:t>
      </w:r>
      <w:r w:rsidR="00F152DE" w:rsidRPr="0092122B">
        <w:rPr>
          <w:rFonts w:cs="Arial"/>
          <w:lang w:val="en-GB"/>
        </w:rPr>
        <w:t xml:space="preserve"> </w:t>
      </w:r>
      <w:r w:rsidR="002161B1" w:rsidRPr="0092122B">
        <w:rPr>
          <w:rFonts w:cs="Arial"/>
          <w:lang w:val="en-GB"/>
        </w:rPr>
        <w:t>euros and currently maturing at different times in</w:t>
      </w:r>
      <w:r w:rsidR="00F152DE" w:rsidRPr="0092122B">
        <w:rPr>
          <w:rFonts w:cs="Arial"/>
          <w:lang w:val="en-GB"/>
        </w:rPr>
        <w:t xml:space="preserve"> 2025</w:t>
      </w:r>
      <w:r w:rsidR="003B408C" w:rsidRPr="0092122B">
        <w:rPr>
          <w:rFonts w:cs="Arial"/>
          <w:lang w:val="en-GB"/>
        </w:rPr>
        <w:t xml:space="preserve"> (as in more detail described below)</w:t>
      </w:r>
      <w:r w:rsidR="00F152DE" w:rsidRPr="0092122B">
        <w:rPr>
          <w:rFonts w:cs="Arial"/>
        </w:rPr>
        <w:t>.</w:t>
      </w:r>
    </w:p>
    <w:p w14:paraId="62FE6E13" w14:textId="3B49E1B4" w:rsidR="00847145" w:rsidRPr="0092122B" w:rsidRDefault="00847145" w:rsidP="005E5E4A">
      <w:pPr>
        <w:pStyle w:val="Normaltextafter12"/>
        <w:rPr>
          <w:rFonts w:cs="Arial"/>
          <w:lang w:val="en-GB"/>
        </w:rPr>
      </w:pPr>
      <w:r w:rsidRPr="00847145">
        <w:rPr>
          <w:rFonts w:cs="Arial"/>
          <w:lang w:val="en-GB"/>
        </w:rPr>
        <w:t xml:space="preserve">During several past years the Group has experienced significant challenges caused initially by the COVID-19 pandemic and its </w:t>
      </w:r>
      <w:r>
        <w:rPr>
          <w:rFonts w:cs="Arial"/>
          <w:lang w:val="en-GB"/>
        </w:rPr>
        <w:t>severe</w:t>
      </w:r>
      <w:r w:rsidRPr="00847145">
        <w:rPr>
          <w:rFonts w:cs="Arial"/>
          <w:lang w:val="en-GB"/>
        </w:rPr>
        <w:t xml:space="preserve"> effects </w:t>
      </w:r>
      <w:r>
        <w:rPr>
          <w:rFonts w:cs="Arial"/>
          <w:lang w:val="en-GB"/>
        </w:rPr>
        <w:t xml:space="preserve">and then followed by </w:t>
      </w:r>
      <w:r w:rsidRPr="00847145">
        <w:rPr>
          <w:rFonts w:cs="Arial"/>
          <w:lang w:val="en-GB"/>
        </w:rPr>
        <w:t xml:space="preserve">the </w:t>
      </w:r>
      <w:r>
        <w:rPr>
          <w:rFonts w:cs="Arial"/>
          <w:lang w:val="en-GB"/>
        </w:rPr>
        <w:t xml:space="preserve">adverse changes in </w:t>
      </w:r>
      <w:r w:rsidRPr="00847145">
        <w:rPr>
          <w:rFonts w:cs="Arial"/>
          <w:lang w:val="en-GB"/>
        </w:rPr>
        <w:t xml:space="preserve">overall economic </w:t>
      </w:r>
      <w:r>
        <w:rPr>
          <w:rFonts w:cs="Arial"/>
          <w:lang w:val="en-GB"/>
        </w:rPr>
        <w:t xml:space="preserve">and geopolitical </w:t>
      </w:r>
      <w:r w:rsidRPr="00847145">
        <w:rPr>
          <w:rFonts w:cs="Arial"/>
          <w:lang w:val="en-GB"/>
        </w:rPr>
        <w:t>environment</w:t>
      </w:r>
      <w:r w:rsidR="00CF6688">
        <w:rPr>
          <w:rFonts w:cs="Arial"/>
          <w:lang w:val="en-GB"/>
        </w:rPr>
        <w:t xml:space="preserve"> (including</w:t>
      </w:r>
      <w:r w:rsidR="0013060D">
        <w:rPr>
          <w:rFonts w:cs="Arial"/>
          <w:lang w:val="en-GB"/>
        </w:rPr>
        <w:t xml:space="preserve"> continuing effects of</w:t>
      </w:r>
      <w:r w:rsidR="00CF6688">
        <w:rPr>
          <w:rFonts w:cs="Arial"/>
          <w:lang w:val="en-GB"/>
        </w:rPr>
        <w:t xml:space="preserve"> Brexit)</w:t>
      </w:r>
      <w:r w:rsidRPr="00847145">
        <w:rPr>
          <w:rFonts w:cs="Arial"/>
          <w:lang w:val="en-GB"/>
        </w:rPr>
        <w:t xml:space="preserve">, in particular high inflation, resulting changes in consumer behaviour and buying power and volatile fish prices, which have created a very complex operating environment for the Group. Despite the sale of Finnish, Swedish and Estonian subsidiaries and </w:t>
      </w:r>
      <w:r>
        <w:rPr>
          <w:rFonts w:cs="Arial"/>
          <w:lang w:val="en-GB"/>
        </w:rPr>
        <w:t>its</w:t>
      </w:r>
      <w:r w:rsidRPr="00847145">
        <w:rPr>
          <w:rFonts w:cs="Arial"/>
          <w:lang w:val="en-GB"/>
        </w:rPr>
        <w:t xml:space="preserve"> exit from fish farming </w:t>
      </w:r>
      <w:r>
        <w:rPr>
          <w:rFonts w:cs="Arial"/>
          <w:lang w:val="en-GB"/>
        </w:rPr>
        <w:t>during the period between 2022-2024 with the view of</w:t>
      </w:r>
      <w:r w:rsidRPr="00847145">
        <w:rPr>
          <w:rFonts w:cs="Arial"/>
          <w:lang w:val="en-GB"/>
        </w:rPr>
        <w:t xml:space="preserve"> reduc</w:t>
      </w:r>
      <w:r>
        <w:rPr>
          <w:rFonts w:cs="Arial"/>
          <w:lang w:val="en-GB"/>
        </w:rPr>
        <w:t>ing</w:t>
      </w:r>
      <w:r w:rsidRPr="00847145">
        <w:rPr>
          <w:rFonts w:cs="Arial"/>
          <w:lang w:val="en-GB"/>
        </w:rPr>
        <w:t xml:space="preserve"> the Group's debt burden and </w:t>
      </w:r>
      <w:r>
        <w:rPr>
          <w:rFonts w:cs="Arial"/>
          <w:lang w:val="en-GB"/>
        </w:rPr>
        <w:t>f</w:t>
      </w:r>
      <w:r w:rsidRPr="00847145">
        <w:rPr>
          <w:rFonts w:cs="Arial"/>
          <w:lang w:val="en-GB"/>
        </w:rPr>
        <w:t>ocus</w:t>
      </w:r>
      <w:r>
        <w:rPr>
          <w:rFonts w:cs="Arial"/>
          <w:lang w:val="en-GB"/>
        </w:rPr>
        <w:t>ing</w:t>
      </w:r>
      <w:r w:rsidRPr="00847145">
        <w:rPr>
          <w:rFonts w:cs="Arial"/>
          <w:lang w:val="en-GB"/>
        </w:rPr>
        <w:t xml:space="preserve"> on and strengthen</w:t>
      </w:r>
      <w:r>
        <w:rPr>
          <w:rFonts w:cs="Arial"/>
          <w:lang w:val="en-GB"/>
        </w:rPr>
        <w:t>ing the Group’s</w:t>
      </w:r>
      <w:r w:rsidRPr="00847145">
        <w:rPr>
          <w:rFonts w:cs="Arial"/>
          <w:lang w:val="en-GB"/>
        </w:rPr>
        <w:t xml:space="preserve"> core activities</w:t>
      </w:r>
      <w:r>
        <w:rPr>
          <w:rFonts w:cs="Arial"/>
          <w:lang w:val="en-GB"/>
        </w:rPr>
        <w:t>, the</w:t>
      </w:r>
      <w:r w:rsidR="00933D58">
        <w:rPr>
          <w:rFonts w:cs="Arial"/>
          <w:lang w:val="en-GB"/>
        </w:rPr>
        <w:t xml:space="preserve"> Group has experienced major challenges in improving its</w:t>
      </w:r>
      <w:r>
        <w:rPr>
          <w:rFonts w:cs="Arial"/>
          <w:lang w:val="en-GB"/>
        </w:rPr>
        <w:t xml:space="preserve"> financial results</w:t>
      </w:r>
      <w:r w:rsidR="00933D58">
        <w:rPr>
          <w:rFonts w:cs="Arial"/>
          <w:lang w:val="en-GB"/>
        </w:rPr>
        <w:t xml:space="preserve">. </w:t>
      </w:r>
      <w:r w:rsidR="00952544">
        <w:rPr>
          <w:rFonts w:cs="Arial"/>
          <w:lang w:val="en-GB"/>
        </w:rPr>
        <w:t xml:space="preserve">The largest </w:t>
      </w:r>
      <w:r>
        <w:rPr>
          <w:rFonts w:cs="Arial"/>
          <w:lang w:val="en-GB"/>
        </w:rPr>
        <w:t xml:space="preserve">shareholder of the Company, </w:t>
      </w:r>
      <w:r>
        <w:rPr>
          <w:rFonts w:cs="Arial"/>
          <w:bCs/>
          <w:lang w:val="en-GB"/>
        </w:rPr>
        <w:t>Amber Trust II S.C.A., SICAR</w:t>
      </w:r>
      <w:r w:rsidR="00871633">
        <w:rPr>
          <w:rFonts w:cs="Arial"/>
          <w:bCs/>
          <w:lang w:val="en-GB"/>
        </w:rPr>
        <w:t xml:space="preserve"> (“</w:t>
      </w:r>
      <w:r w:rsidR="00871633" w:rsidRPr="00871633">
        <w:rPr>
          <w:rFonts w:cs="Arial"/>
          <w:b/>
          <w:lang w:val="en-GB"/>
        </w:rPr>
        <w:t>AT II</w:t>
      </w:r>
      <w:r w:rsidR="00871633">
        <w:rPr>
          <w:rFonts w:cs="Arial"/>
          <w:bCs/>
          <w:lang w:val="en-GB"/>
        </w:rPr>
        <w:t>”)</w:t>
      </w:r>
      <w:r>
        <w:rPr>
          <w:rFonts w:cs="Arial"/>
          <w:bCs/>
          <w:lang w:val="en-GB"/>
        </w:rPr>
        <w:t xml:space="preserve">, </w:t>
      </w:r>
      <w:r w:rsidR="00933D58">
        <w:rPr>
          <w:rFonts w:cs="Arial"/>
          <w:bCs/>
          <w:lang w:val="en-GB"/>
        </w:rPr>
        <w:t xml:space="preserve">has repeatedly supported the Group by providing necessary short-term and long-term financing through shareholder loans and </w:t>
      </w:r>
      <w:r w:rsidR="00933D58" w:rsidRPr="0092122B">
        <w:rPr>
          <w:rFonts w:cs="Arial"/>
          <w:bCs/>
          <w:lang w:val="en-GB"/>
        </w:rPr>
        <w:t>acquisition of Company’s secured and convertible notes.</w:t>
      </w:r>
    </w:p>
    <w:p w14:paraId="345690C2" w14:textId="73CA0315" w:rsidR="00093BF2" w:rsidRPr="0092122B" w:rsidRDefault="005E5E4A" w:rsidP="005E5E4A">
      <w:pPr>
        <w:pStyle w:val="Normaltextafter12"/>
        <w:rPr>
          <w:rFonts w:cs="Arial"/>
          <w:lang w:val="en-GB"/>
        </w:rPr>
      </w:pPr>
      <w:r w:rsidRPr="0092122B">
        <w:rPr>
          <w:rFonts w:cs="Arial"/>
          <w:lang w:val="en-GB"/>
        </w:rPr>
        <w:t xml:space="preserve">The turnover for the 2023/2024 financial year was 17.086 million </w:t>
      </w:r>
      <w:r w:rsidR="00A06B19" w:rsidRPr="0092122B">
        <w:rPr>
          <w:rFonts w:cs="Arial"/>
          <w:lang w:val="en-GB"/>
        </w:rPr>
        <w:t>euros</w:t>
      </w:r>
      <w:r w:rsidRPr="0092122B">
        <w:rPr>
          <w:rFonts w:cs="Arial"/>
          <w:lang w:val="en-GB"/>
        </w:rPr>
        <w:t>, while the operating profit was negative, amounting to -</w:t>
      </w:r>
      <w:r w:rsidR="0012168A" w:rsidRPr="0092122B">
        <w:rPr>
          <w:rFonts w:cs="Arial"/>
          <w:lang w:val="en-GB"/>
        </w:rPr>
        <w:t>3.307</w:t>
      </w:r>
      <w:r w:rsidRPr="0092122B">
        <w:rPr>
          <w:rFonts w:cs="Arial"/>
          <w:lang w:val="en-GB"/>
        </w:rPr>
        <w:t xml:space="preserve"> million </w:t>
      </w:r>
      <w:r w:rsidR="00A06B19" w:rsidRPr="0092122B">
        <w:rPr>
          <w:rFonts w:cs="Arial"/>
          <w:lang w:val="en-GB"/>
        </w:rPr>
        <w:t>euros</w:t>
      </w:r>
      <w:r w:rsidRPr="0092122B">
        <w:rPr>
          <w:rFonts w:cs="Arial"/>
          <w:lang w:val="en-GB"/>
        </w:rPr>
        <w:t>.</w:t>
      </w:r>
      <w:r w:rsidR="00093BF2" w:rsidRPr="0092122B">
        <w:rPr>
          <w:rFonts w:cs="Arial"/>
          <w:lang w:val="en-GB"/>
        </w:rPr>
        <w:t xml:space="preserve"> In the spring of 2024, the Company has implemented changes in the Company’s management structure with the goal of </w:t>
      </w:r>
      <w:r w:rsidR="006810B0" w:rsidRPr="0092122B">
        <w:rPr>
          <w:rFonts w:cs="Arial"/>
          <w:lang w:val="en-GB"/>
        </w:rPr>
        <w:t xml:space="preserve">shifting </w:t>
      </w:r>
      <w:r w:rsidR="00093BF2" w:rsidRPr="0092122B">
        <w:rPr>
          <w:rFonts w:cs="Arial"/>
          <w:lang w:val="en-GB"/>
        </w:rPr>
        <w:t xml:space="preserve">the entire Group’s </w:t>
      </w:r>
      <w:proofErr w:type="gramStart"/>
      <w:r w:rsidR="00093BF2" w:rsidRPr="0092122B">
        <w:rPr>
          <w:rFonts w:cs="Arial"/>
          <w:lang w:val="en-GB"/>
        </w:rPr>
        <w:t>main focus</w:t>
      </w:r>
      <w:proofErr w:type="gramEnd"/>
      <w:r w:rsidR="00093BF2" w:rsidRPr="0092122B">
        <w:rPr>
          <w:rFonts w:cs="Arial"/>
          <w:lang w:val="en-GB"/>
        </w:rPr>
        <w:t xml:space="preserve"> </w:t>
      </w:r>
      <w:r w:rsidR="006810B0" w:rsidRPr="0092122B">
        <w:rPr>
          <w:rFonts w:cs="Arial"/>
          <w:lang w:val="en-GB"/>
        </w:rPr>
        <w:t>to</w:t>
      </w:r>
      <w:r w:rsidR="00093BF2" w:rsidRPr="0092122B">
        <w:rPr>
          <w:rFonts w:cs="Arial"/>
          <w:lang w:val="en-GB"/>
        </w:rPr>
        <w:t xml:space="preserve"> improving the quality of </w:t>
      </w:r>
      <w:r w:rsidR="006810B0" w:rsidRPr="0092122B">
        <w:rPr>
          <w:rFonts w:cs="Arial"/>
          <w:lang w:val="en-GB"/>
        </w:rPr>
        <w:t>m</w:t>
      </w:r>
      <w:r w:rsidR="00093BF2" w:rsidRPr="0092122B">
        <w:rPr>
          <w:rFonts w:cs="Arial"/>
          <w:lang w:val="en-GB"/>
        </w:rPr>
        <w:t xml:space="preserve">anagement and creating greater synergy between the Group companies </w:t>
      </w:r>
      <w:proofErr w:type="gramStart"/>
      <w:r w:rsidR="00952544" w:rsidRPr="0092122B">
        <w:rPr>
          <w:rFonts w:cs="Arial"/>
          <w:lang w:val="en-GB"/>
        </w:rPr>
        <w:t xml:space="preserve">in order </w:t>
      </w:r>
      <w:r w:rsidR="00093BF2" w:rsidRPr="0092122B">
        <w:rPr>
          <w:rFonts w:cs="Arial"/>
          <w:lang w:val="en-GB"/>
        </w:rPr>
        <w:t>to</w:t>
      </w:r>
      <w:proofErr w:type="gramEnd"/>
      <w:r w:rsidR="00093BF2" w:rsidRPr="0092122B">
        <w:rPr>
          <w:rFonts w:cs="Arial"/>
          <w:lang w:val="en-GB"/>
        </w:rPr>
        <w:t xml:space="preserve"> make the Group more efficient and profitable.</w:t>
      </w:r>
      <w:r w:rsidR="00726B0D" w:rsidRPr="0092122B">
        <w:rPr>
          <w:rFonts w:cs="Arial"/>
          <w:lang w:val="en-GB"/>
        </w:rPr>
        <w:t xml:space="preserve"> Furthermore</w:t>
      </w:r>
      <w:r w:rsidR="00A264BD" w:rsidRPr="0092122B">
        <w:rPr>
          <w:rFonts w:cs="Arial"/>
          <w:lang w:val="en-GB"/>
        </w:rPr>
        <w:t>, the Company management has undertaken initiatives towards</w:t>
      </w:r>
      <w:r w:rsidR="00726B0D" w:rsidRPr="0092122B">
        <w:rPr>
          <w:rFonts w:cs="Arial"/>
          <w:lang w:val="en-GB"/>
        </w:rPr>
        <w:t xml:space="preserve"> cost reductions, exiting unprofitable or low value-added businesses, and reducing debt</w:t>
      </w:r>
      <w:r w:rsidR="00A264BD" w:rsidRPr="0092122B">
        <w:rPr>
          <w:rFonts w:cs="Arial"/>
          <w:lang w:val="en-GB"/>
        </w:rPr>
        <w:t>.</w:t>
      </w:r>
    </w:p>
    <w:p w14:paraId="1A19B645" w14:textId="748DE7DD" w:rsidR="00F152DE" w:rsidRPr="005E5E4A" w:rsidRDefault="00F152DE" w:rsidP="00F152DE">
      <w:pPr>
        <w:pStyle w:val="Normaltextafter12"/>
        <w:rPr>
          <w:rFonts w:cs="Arial"/>
          <w:lang w:val="en-GB"/>
        </w:rPr>
      </w:pPr>
      <w:r w:rsidRPr="0092122B">
        <w:rPr>
          <w:rFonts w:cs="Arial"/>
          <w:lang w:val="en-GB"/>
        </w:rPr>
        <w:t xml:space="preserve">Based on the most recent </w:t>
      </w:r>
      <w:r w:rsidR="0012168A" w:rsidRPr="0092122B">
        <w:rPr>
          <w:rFonts w:cs="Arial"/>
          <w:lang w:val="en-GB"/>
        </w:rPr>
        <w:t>consolidated unaudited interim report</w:t>
      </w:r>
      <w:r w:rsidRPr="0092122B">
        <w:rPr>
          <w:rFonts w:cs="Arial"/>
          <w:lang w:val="en-GB"/>
        </w:rPr>
        <w:t xml:space="preserve"> published on 28 February 2025, the </w:t>
      </w:r>
      <w:r w:rsidR="00BC4609">
        <w:rPr>
          <w:rFonts w:cs="Arial"/>
          <w:lang w:val="en-GB"/>
        </w:rPr>
        <w:t>results for the first half of the current financial year were as follows:</w:t>
      </w:r>
      <w:r w:rsidR="00CD3643" w:rsidRPr="0092122B">
        <w:rPr>
          <w:rFonts w:cs="Arial"/>
          <w:lang w:val="en-GB"/>
        </w:rPr>
        <w:t xml:space="preserve"> the turnover for the </w:t>
      </w:r>
      <w:r w:rsidR="0012168A" w:rsidRPr="0092122B">
        <w:rPr>
          <w:rFonts w:cs="Arial"/>
          <w:lang w:val="en-GB"/>
        </w:rPr>
        <w:t>six months</w:t>
      </w:r>
      <w:r w:rsidR="00CD3643" w:rsidRPr="0092122B">
        <w:rPr>
          <w:rFonts w:cs="Arial"/>
          <w:lang w:val="en-GB"/>
        </w:rPr>
        <w:t xml:space="preserve"> of 2024/2025 financial year </w:t>
      </w:r>
      <w:r w:rsidR="00BC4609">
        <w:rPr>
          <w:rFonts w:cs="Arial"/>
          <w:lang w:val="en-GB"/>
        </w:rPr>
        <w:t>reached</w:t>
      </w:r>
      <w:r w:rsidR="00F453DC" w:rsidRPr="0092122B">
        <w:rPr>
          <w:rFonts w:cs="Arial"/>
          <w:lang w:val="en-GB"/>
        </w:rPr>
        <w:t xml:space="preserve"> </w:t>
      </w:r>
      <w:r w:rsidR="0012168A" w:rsidRPr="0092122B">
        <w:rPr>
          <w:rFonts w:cs="Arial"/>
          <w:lang w:val="en-GB"/>
        </w:rPr>
        <w:t>11.4</w:t>
      </w:r>
      <w:r w:rsidR="00CD3643" w:rsidRPr="0092122B">
        <w:rPr>
          <w:rFonts w:cs="Arial"/>
          <w:lang w:val="en-GB"/>
        </w:rPr>
        <w:t xml:space="preserve"> million </w:t>
      </w:r>
      <w:r w:rsidR="00F453DC" w:rsidRPr="0092122B">
        <w:rPr>
          <w:rFonts w:cs="Arial"/>
          <w:lang w:val="en-GB"/>
        </w:rPr>
        <w:t xml:space="preserve">euros (compared to </w:t>
      </w:r>
      <w:r w:rsidR="0012168A" w:rsidRPr="0092122B">
        <w:rPr>
          <w:rFonts w:cs="Arial"/>
          <w:lang w:val="en-GB"/>
        </w:rPr>
        <w:t>8.9</w:t>
      </w:r>
      <w:r w:rsidR="00F453DC" w:rsidRPr="0092122B">
        <w:rPr>
          <w:rFonts w:cs="Arial"/>
          <w:lang w:val="en-GB"/>
        </w:rPr>
        <w:t xml:space="preserve"> million euros in the </w:t>
      </w:r>
      <w:r w:rsidR="0012168A" w:rsidRPr="0092122B">
        <w:rPr>
          <w:rFonts w:cs="Arial"/>
          <w:lang w:val="en-GB"/>
        </w:rPr>
        <w:t>six months</w:t>
      </w:r>
      <w:r w:rsidR="00F453DC" w:rsidRPr="0092122B">
        <w:rPr>
          <w:rFonts w:cs="Arial"/>
          <w:lang w:val="en-GB"/>
        </w:rPr>
        <w:t xml:space="preserve"> of 2023/2024) and</w:t>
      </w:r>
      <w:r w:rsidR="00CD3643" w:rsidRPr="0092122B">
        <w:rPr>
          <w:rFonts w:cs="Arial"/>
          <w:lang w:val="en-GB"/>
        </w:rPr>
        <w:t xml:space="preserve"> operating profit</w:t>
      </w:r>
      <w:r w:rsidR="00F453DC" w:rsidRPr="0092122B">
        <w:rPr>
          <w:rFonts w:cs="Arial"/>
          <w:lang w:val="en-GB"/>
        </w:rPr>
        <w:t xml:space="preserve"> </w:t>
      </w:r>
      <w:r w:rsidR="00BC4609">
        <w:rPr>
          <w:rFonts w:cs="Arial"/>
          <w:lang w:val="en-GB"/>
        </w:rPr>
        <w:t>was</w:t>
      </w:r>
      <w:r w:rsidR="00F453DC" w:rsidRPr="0092122B">
        <w:rPr>
          <w:rFonts w:cs="Arial"/>
          <w:lang w:val="en-GB"/>
        </w:rPr>
        <w:t xml:space="preserve"> </w:t>
      </w:r>
      <w:r w:rsidR="00BA6721" w:rsidRPr="0092122B">
        <w:rPr>
          <w:rFonts w:cs="Arial"/>
          <w:lang w:val="en-GB"/>
        </w:rPr>
        <w:t>0.4 million euros</w:t>
      </w:r>
      <w:r w:rsidR="0012168A" w:rsidRPr="0092122B">
        <w:rPr>
          <w:rFonts w:cs="Arial"/>
          <w:lang w:val="en-GB"/>
        </w:rPr>
        <w:t xml:space="preserve"> (compared to -0.4 million euros in the six months of 2023/2024)</w:t>
      </w:r>
      <w:r w:rsidRPr="0092122B">
        <w:rPr>
          <w:rFonts w:cs="Arial"/>
          <w:lang w:val="en-GB"/>
        </w:rPr>
        <w:t>.</w:t>
      </w:r>
      <w:r w:rsidR="00CF6688" w:rsidRPr="0092122B">
        <w:rPr>
          <w:rFonts w:cs="Arial"/>
          <w:lang w:val="en-GB"/>
        </w:rPr>
        <w:t xml:space="preserve"> This equals to </w:t>
      </w:r>
      <w:r w:rsidR="0012168A" w:rsidRPr="0092122B">
        <w:rPr>
          <w:rFonts w:cs="Arial"/>
          <w:lang w:val="en-GB"/>
        </w:rPr>
        <w:t>28</w:t>
      </w:r>
      <w:r w:rsidR="00CF6688" w:rsidRPr="0092122B">
        <w:rPr>
          <w:rFonts w:cs="Arial"/>
          <w:lang w:val="en-GB"/>
        </w:rPr>
        <w:t xml:space="preserve">% improvement in </w:t>
      </w:r>
      <w:r w:rsidR="0012168A" w:rsidRPr="0092122B">
        <w:rPr>
          <w:rFonts w:cs="Arial"/>
          <w:lang w:val="en-GB"/>
        </w:rPr>
        <w:t>turnover</w:t>
      </w:r>
      <w:r w:rsidR="00CF6688" w:rsidRPr="0092122B">
        <w:rPr>
          <w:rFonts w:cs="Arial"/>
          <w:lang w:val="en-GB"/>
        </w:rPr>
        <w:t xml:space="preserve"> and </w:t>
      </w:r>
      <w:r w:rsidR="0012168A" w:rsidRPr="0092122B">
        <w:rPr>
          <w:rFonts w:cs="Arial"/>
          <w:lang w:val="en-GB"/>
        </w:rPr>
        <w:t>200% improvement in profitability</w:t>
      </w:r>
      <w:r w:rsidR="00CF6688" w:rsidRPr="0092122B">
        <w:rPr>
          <w:rFonts w:cs="Arial"/>
          <w:lang w:val="en-GB"/>
        </w:rPr>
        <w:t xml:space="preserve"> compared to the </w:t>
      </w:r>
      <w:r w:rsidR="0012168A" w:rsidRPr="0092122B">
        <w:rPr>
          <w:rFonts w:cs="Arial"/>
          <w:lang w:val="en-GB"/>
        </w:rPr>
        <w:t>six months</w:t>
      </w:r>
      <w:r w:rsidR="00CF6688" w:rsidRPr="0092122B">
        <w:rPr>
          <w:rFonts w:cs="Arial"/>
          <w:lang w:val="en-GB"/>
        </w:rPr>
        <w:t xml:space="preserve"> of 2023/2024 financial year.</w:t>
      </w:r>
      <w:r w:rsidR="00CF6688">
        <w:rPr>
          <w:rFonts w:cs="Arial"/>
          <w:lang w:val="en-GB"/>
        </w:rPr>
        <w:t xml:space="preserve">  </w:t>
      </w:r>
      <w:r w:rsidRPr="005E5E4A">
        <w:rPr>
          <w:rFonts w:cs="Arial"/>
          <w:lang w:val="en-GB"/>
        </w:rPr>
        <w:t xml:space="preserve"> </w:t>
      </w:r>
    </w:p>
    <w:p w14:paraId="4C1C5BF6" w14:textId="4BD1ED4A" w:rsidR="00847145" w:rsidRPr="00F152DE" w:rsidRDefault="00847145" w:rsidP="005E5E4A">
      <w:pPr>
        <w:pStyle w:val="Normaltextafter12"/>
        <w:rPr>
          <w:rFonts w:cs="Arial"/>
          <w:lang w:val="en-GB"/>
        </w:rPr>
      </w:pPr>
      <w:r w:rsidRPr="00F152DE">
        <w:rPr>
          <w:rFonts w:cs="Arial"/>
          <w:lang w:val="en-GB"/>
        </w:rPr>
        <w:t xml:space="preserve">Although </w:t>
      </w:r>
      <w:r w:rsidR="00F453DC">
        <w:rPr>
          <w:rFonts w:cs="Arial"/>
          <w:lang w:val="en-GB"/>
        </w:rPr>
        <w:t xml:space="preserve">significant </w:t>
      </w:r>
      <w:r w:rsidRPr="00F152DE">
        <w:rPr>
          <w:rFonts w:cs="Arial"/>
          <w:lang w:val="en-GB"/>
        </w:rPr>
        <w:t>efforts</w:t>
      </w:r>
      <w:r w:rsidR="00F453DC">
        <w:rPr>
          <w:rFonts w:cs="Arial"/>
          <w:lang w:val="en-GB"/>
        </w:rPr>
        <w:t xml:space="preserve"> to improve efficiency, </w:t>
      </w:r>
      <w:r w:rsidR="00F453DC" w:rsidRPr="00F152DE">
        <w:rPr>
          <w:rFonts w:cs="Arial"/>
          <w:lang w:val="en-GB"/>
        </w:rPr>
        <w:t>cash flow</w:t>
      </w:r>
      <w:r w:rsidR="00F453DC">
        <w:rPr>
          <w:rFonts w:cs="Arial"/>
          <w:lang w:val="en-GB"/>
        </w:rPr>
        <w:t xml:space="preserve">s and profitability undertaken by the Group during past years have been bearing fruit, </w:t>
      </w:r>
      <w:r w:rsidRPr="00F152DE">
        <w:rPr>
          <w:rFonts w:cs="Arial"/>
          <w:lang w:val="en-GB"/>
        </w:rPr>
        <w:t>the Group’s debt burden and net debt remain high</w:t>
      </w:r>
      <w:r w:rsidR="00F152DE" w:rsidRPr="00F152DE">
        <w:rPr>
          <w:rFonts w:cs="Arial"/>
          <w:lang w:val="en-GB"/>
        </w:rPr>
        <w:t xml:space="preserve"> and necessitates restructuring</w:t>
      </w:r>
      <w:r w:rsidR="002161B1">
        <w:rPr>
          <w:rFonts w:cs="Arial"/>
          <w:lang w:val="en-GB"/>
        </w:rPr>
        <w:t>.</w:t>
      </w:r>
      <w:r w:rsidRPr="00F152DE">
        <w:rPr>
          <w:rFonts w:cs="Arial"/>
          <w:lang w:val="en-GB"/>
        </w:rPr>
        <w:t> </w:t>
      </w:r>
      <w:r w:rsidR="00CF6688">
        <w:rPr>
          <w:rFonts w:cs="Arial"/>
          <w:lang w:val="en-GB"/>
        </w:rPr>
        <w:t xml:space="preserve"> </w:t>
      </w:r>
    </w:p>
    <w:p w14:paraId="413E7390" w14:textId="4B47AA8B" w:rsidR="00DA4465" w:rsidRPr="005D64AF" w:rsidRDefault="00A264BD" w:rsidP="00DA4465">
      <w:pPr>
        <w:pStyle w:val="Normaltextafter12"/>
        <w:rPr>
          <w:rFonts w:cs="Arial"/>
          <w:lang w:val="en-GB"/>
        </w:rPr>
      </w:pPr>
      <w:r>
        <w:rPr>
          <w:rFonts w:cs="Arial"/>
          <w:lang w:val="en-GB"/>
        </w:rPr>
        <w:t>Accordingly, t</w:t>
      </w:r>
      <w:r w:rsidR="00E26D3E" w:rsidRPr="005D64AF">
        <w:rPr>
          <w:rFonts w:cs="Arial"/>
          <w:lang w:val="en-GB"/>
        </w:rPr>
        <w:t xml:space="preserve">he </w:t>
      </w:r>
      <w:r w:rsidR="00F453DC">
        <w:rPr>
          <w:rFonts w:cs="Arial"/>
          <w:lang w:val="en-GB"/>
        </w:rPr>
        <w:t>Group is seeking to restructure its</w:t>
      </w:r>
      <w:r w:rsidR="00DA4465" w:rsidRPr="005D64AF">
        <w:rPr>
          <w:rFonts w:cs="Arial"/>
          <w:lang w:val="en-GB"/>
        </w:rPr>
        <w:t xml:space="preserve"> </w:t>
      </w:r>
      <w:r w:rsidR="00E526E4" w:rsidRPr="005D64AF">
        <w:rPr>
          <w:rFonts w:cs="Arial"/>
          <w:lang w:val="en-GB"/>
        </w:rPr>
        <w:t>following</w:t>
      </w:r>
      <w:r w:rsidR="00E125D7" w:rsidRPr="005D64AF">
        <w:rPr>
          <w:rFonts w:cs="Arial"/>
          <w:lang w:val="en-GB"/>
        </w:rPr>
        <w:t xml:space="preserve"> outstanding </w:t>
      </w:r>
      <w:r w:rsidR="00EC4FDC" w:rsidRPr="005D64AF">
        <w:rPr>
          <w:rFonts w:cs="Arial"/>
          <w:lang w:val="en-GB"/>
        </w:rPr>
        <w:t xml:space="preserve">financial </w:t>
      </w:r>
      <w:r w:rsidR="00DA4465" w:rsidRPr="005D64AF">
        <w:rPr>
          <w:rFonts w:cs="Arial"/>
          <w:lang w:val="en-GB"/>
        </w:rPr>
        <w:t>obligations (jointly the “</w:t>
      </w:r>
      <w:r w:rsidR="00DA4465" w:rsidRPr="005D64AF">
        <w:rPr>
          <w:rFonts w:cs="Arial"/>
          <w:b/>
          <w:lang w:val="en-GB"/>
        </w:rPr>
        <w:t>Restructur</w:t>
      </w:r>
      <w:r w:rsidR="002D00BC">
        <w:rPr>
          <w:rFonts w:cs="Arial"/>
          <w:b/>
          <w:lang w:val="en-GB"/>
        </w:rPr>
        <w:t>ed</w:t>
      </w:r>
      <w:r w:rsidR="00DA4465" w:rsidRPr="005D64AF">
        <w:rPr>
          <w:rFonts w:cs="Arial"/>
          <w:b/>
          <w:lang w:val="en-GB"/>
        </w:rPr>
        <w:t xml:space="preserve"> Financial Obligations</w:t>
      </w:r>
      <w:r w:rsidR="00DA4465" w:rsidRPr="005D64AF">
        <w:rPr>
          <w:rFonts w:cs="Arial"/>
          <w:lang w:val="en-GB"/>
        </w:rPr>
        <w:t>”):</w:t>
      </w:r>
    </w:p>
    <w:p w14:paraId="3E27F619" w14:textId="716E13C4" w:rsidR="00DA4465" w:rsidRPr="005D64AF" w:rsidRDefault="00DA4465" w:rsidP="00DA4465">
      <w:pPr>
        <w:pStyle w:val="Normaltextafter12"/>
        <w:numPr>
          <w:ilvl w:val="0"/>
          <w:numId w:val="23"/>
        </w:numPr>
        <w:rPr>
          <w:rFonts w:cs="Arial"/>
          <w:lang w:val="en-GB"/>
        </w:rPr>
      </w:pPr>
      <w:r w:rsidRPr="005D64AF">
        <w:rPr>
          <w:rFonts w:cs="Arial"/>
          <w:lang w:val="en-GB"/>
        </w:rPr>
        <w:t>listed secured notes with ISIN code EE3300001577 (the “</w:t>
      </w:r>
      <w:r w:rsidRPr="005D64AF">
        <w:rPr>
          <w:rFonts w:cs="Arial"/>
          <w:b/>
          <w:lang w:val="en-GB"/>
        </w:rPr>
        <w:t>Secured Notes</w:t>
      </w:r>
      <w:r w:rsidRPr="005D64AF">
        <w:rPr>
          <w:rFonts w:cs="Arial"/>
          <w:lang w:val="en-GB"/>
        </w:rPr>
        <w:t>”)</w:t>
      </w:r>
      <w:r w:rsidR="007565CE">
        <w:rPr>
          <w:rFonts w:cs="Arial"/>
          <w:lang w:val="en-GB"/>
        </w:rPr>
        <w:t xml:space="preserve"> </w:t>
      </w:r>
      <w:r w:rsidRPr="005D64AF">
        <w:rPr>
          <w:rFonts w:cs="Arial"/>
          <w:lang w:val="en-GB"/>
        </w:rPr>
        <w:t xml:space="preserve">held by </w:t>
      </w:r>
      <w:proofErr w:type="gramStart"/>
      <w:r w:rsidRPr="005D64AF">
        <w:rPr>
          <w:rFonts w:cs="Arial"/>
          <w:lang w:val="en-GB"/>
        </w:rPr>
        <w:t>a number of</w:t>
      </w:r>
      <w:proofErr w:type="gramEnd"/>
      <w:r w:rsidRPr="005D64AF">
        <w:rPr>
          <w:rFonts w:cs="Arial"/>
          <w:lang w:val="en-GB"/>
        </w:rPr>
        <w:t xml:space="preserve"> institutional and retail investors (“</w:t>
      </w:r>
      <w:r w:rsidRPr="005D64AF">
        <w:rPr>
          <w:rFonts w:cs="Arial"/>
          <w:b/>
          <w:lang w:val="en-GB"/>
        </w:rPr>
        <w:t>Secured Noteholders</w:t>
      </w:r>
      <w:r w:rsidRPr="005D64AF">
        <w:rPr>
          <w:rFonts w:cs="Arial"/>
          <w:lang w:val="en-GB"/>
        </w:rPr>
        <w:t>”</w:t>
      </w:r>
      <w:proofErr w:type="gramStart"/>
      <w:r w:rsidRPr="005D64AF">
        <w:rPr>
          <w:rFonts w:cs="Arial"/>
          <w:lang w:val="en-GB"/>
        </w:rPr>
        <w:t>);</w:t>
      </w:r>
      <w:proofErr w:type="gramEnd"/>
    </w:p>
    <w:p w14:paraId="1E18DF65" w14:textId="61B15FAD" w:rsidR="00DA4465" w:rsidRPr="005D64AF" w:rsidRDefault="00DA4465" w:rsidP="00DA4465">
      <w:pPr>
        <w:pStyle w:val="Normaltextafter12"/>
        <w:numPr>
          <w:ilvl w:val="0"/>
          <w:numId w:val="23"/>
        </w:numPr>
        <w:rPr>
          <w:rFonts w:cs="Arial"/>
          <w:lang w:val="en-GB"/>
        </w:rPr>
      </w:pPr>
      <w:r w:rsidRPr="005D64AF">
        <w:rPr>
          <w:rFonts w:cs="Arial"/>
          <w:lang w:val="en-GB"/>
        </w:rPr>
        <w:t>non-listed convertible notes with ISIN code EE3400000065 (the “</w:t>
      </w:r>
      <w:r w:rsidRPr="005D64AF">
        <w:rPr>
          <w:rFonts w:cs="Arial"/>
          <w:b/>
          <w:lang w:val="en-GB"/>
        </w:rPr>
        <w:t>Convertible Notes</w:t>
      </w:r>
      <w:r w:rsidRPr="005D64AF">
        <w:rPr>
          <w:rFonts w:cs="Arial"/>
          <w:lang w:val="en-GB"/>
        </w:rPr>
        <w:t>”, and collectively with the Secured Notes, the “</w:t>
      </w:r>
      <w:r w:rsidRPr="005D64AF">
        <w:rPr>
          <w:rFonts w:cs="Arial"/>
          <w:b/>
          <w:lang w:val="en-GB"/>
        </w:rPr>
        <w:t>Notes</w:t>
      </w:r>
      <w:r w:rsidRPr="005D64AF">
        <w:rPr>
          <w:rFonts w:cs="Arial"/>
          <w:lang w:val="en-GB"/>
        </w:rPr>
        <w:t>”), held by several institutional investors (the “</w:t>
      </w:r>
      <w:r w:rsidRPr="005D64AF">
        <w:rPr>
          <w:rFonts w:cs="Arial"/>
          <w:b/>
          <w:lang w:val="en-GB"/>
        </w:rPr>
        <w:t>Convertible Noteholders</w:t>
      </w:r>
      <w:r w:rsidRPr="005D64AF">
        <w:rPr>
          <w:rFonts w:cs="Arial"/>
          <w:lang w:val="en-GB"/>
        </w:rPr>
        <w:t>”; and collectively with the Secured Noteholders, the “</w:t>
      </w:r>
      <w:r w:rsidRPr="005D64AF">
        <w:rPr>
          <w:rFonts w:cs="Arial"/>
          <w:b/>
          <w:lang w:val="en-GB"/>
        </w:rPr>
        <w:t>Noteholders</w:t>
      </w:r>
      <w:r w:rsidRPr="005D64AF">
        <w:rPr>
          <w:rFonts w:cs="Arial"/>
          <w:lang w:val="en-GB"/>
        </w:rPr>
        <w:t>”</w:t>
      </w:r>
      <w:proofErr w:type="gramStart"/>
      <w:r w:rsidRPr="005D64AF">
        <w:rPr>
          <w:rFonts w:cs="Arial"/>
          <w:lang w:val="en-GB"/>
        </w:rPr>
        <w:t>);</w:t>
      </w:r>
      <w:proofErr w:type="gramEnd"/>
    </w:p>
    <w:p w14:paraId="3B3EF604" w14:textId="1D00630E" w:rsidR="00DA4465" w:rsidRPr="005D64AF" w:rsidRDefault="00DA4465" w:rsidP="00DA4465">
      <w:pPr>
        <w:pStyle w:val="Normaltextafter12"/>
        <w:numPr>
          <w:ilvl w:val="0"/>
          <w:numId w:val="23"/>
        </w:numPr>
        <w:rPr>
          <w:rFonts w:cs="Arial"/>
          <w:lang w:val="en-GB"/>
        </w:rPr>
      </w:pPr>
      <w:r w:rsidRPr="005D64AF">
        <w:rPr>
          <w:rFonts w:cs="Arial"/>
          <w:lang w:val="en-GB"/>
        </w:rPr>
        <w:t>an unsecured loan (the “</w:t>
      </w:r>
      <w:r w:rsidRPr="005D64AF">
        <w:rPr>
          <w:rFonts w:cs="Arial"/>
          <w:b/>
          <w:lang w:val="en-GB"/>
        </w:rPr>
        <w:t>Unsecured Loan</w:t>
      </w:r>
      <w:r w:rsidRPr="005D64AF">
        <w:rPr>
          <w:rFonts w:cs="Arial"/>
          <w:lang w:val="en-GB"/>
        </w:rPr>
        <w:t xml:space="preserve">”) provided by </w:t>
      </w:r>
      <w:r w:rsidR="0032733E" w:rsidRPr="005D64AF">
        <w:rPr>
          <w:rFonts w:cs="Arial"/>
          <w:lang w:val="en-GB"/>
        </w:rPr>
        <w:t>a shareholder of the Issuer</w:t>
      </w:r>
      <w:r w:rsidR="004F6591">
        <w:rPr>
          <w:rFonts w:cs="Arial"/>
          <w:lang w:val="en-GB"/>
        </w:rPr>
        <w:t xml:space="preserve"> AT II</w:t>
      </w:r>
      <w:r w:rsidRPr="005D64AF">
        <w:rPr>
          <w:rFonts w:cs="Arial"/>
          <w:lang w:val="en-GB"/>
        </w:rPr>
        <w:t xml:space="preserve"> (in this capacity the “</w:t>
      </w:r>
      <w:r w:rsidRPr="005D64AF">
        <w:rPr>
          <w:rFonts w:cs="Arial"/>
          <w:b/>
          <w:lang w:val="en-GB"/>
        </w:rPr>
        <w:t>Unsecured Lender</w:t>
      </w:r>
      <w:r w:rsidRPr="005D64AF">
        <w:rPr>
          <w:rFonts w:cs="Arial"/>
          <w:lang w:val="en-GB"/>
        </w:rPr>
        <w:t>”</w:t>
      </w:r>
      <w:proofErr w:type="gramStart"/>
      <w:r w:rsidRPr="005D64AF">
        <w:rPr>
          <w:rFonts w:cs="Arial"/>
          <w:lang w:val="en-GB"/>
        </w:rPr>
        <w:t>);</w:t>
      </w:r>
      <w:proofErr w:type="gramEnd"/>
    </w:p>
    <w:p w14:paraId="748D4D03" w14:textId="33C92FE5" w:rsidR="00DA4465" w:rsidRPr="005D64AF" w:rsidRDefault="00DA4465" w:rsidP="00DA4465">
      <w:pPr>
        <w:pStyle w:val="Normaltextafter12"/>
        <w:numPr>
          <w:ilvl w:val="0"/>
          <w:numId w:val="23"/>
        </w:numPr>
        <w:rPr>
          <w:rFonts w:cs="Arial"/>
          <w:lang w:val="en-GB"/>
        </w:rPr>
      </w:pPr>
      <w:r w:rsidRPr="005D64AF">
        <w:rPr>
          <w:rFonts w:cs="Arial"/>
          <w:lang w:val="en-GB"/>
        </w:rPr>
        <w:t>a secured loan (the “</w:t>
      </w:r>
      <w:r w:rsidRPr="005D64AF">
        <w:rPr>
          <w:rFonts w:cs="Arial"/>
          <w:b/>
          <w:lang w:val="en-GB"/>
        </w:rPr>
        <w:t>Secured Loan</w:t>
      </w:r>
      <w:r w:rsidRPr="005D64AF">
        <w:rPr>
          <w:rFonts w:cs="Arial"/>
          <w:lang w:val="en-GB"/>
        </w:rPr>
        <w:t>”) provided by AT II</w:t>
      </w:r>
      <w:r w:rsidR="004E1D74" w:rsidRPr="005D64AF">
        <w:rPr>
          <w:rFonts w:cs="Arial"/>
          <w:lang w:val="en-GB"/>
        </w:rPr>
        <w:t xml:space="preserve"> </w:t>
      </w:r>
      <w:r w:rsidR="004F6591">
        <w:rPr>
          <w:rFonts w:cs="Arial"/>
          <w:lang w:val="en-GB"/>
        </w:rPr>
        <w:t>(</w:t>
      </w:r>
      <w:r w:rsidR="004E1D74" w:rsidRPr="005D64AF">
        <w:rPr>
          <w:rFonts w:cs="Arial"/>
          <w:lang w:val="en-GB"/>
        </w:rPr>
        <w:t>in this capacity the “</w:t>
      </w:r>
      <w:r w:rsidR="004E1D74" w:rsidRPr="005D64AF">
        <w:rPr>
          <w:rFonts w:cs="Arial"/>
          <w:b/>
          <w:lang w:val="en-GB"/>
        </w:rPr>
        <w:t>Secured Lender</w:t>
      </w:r>
      <w:r w:rsidR="004E1D74" w:rsidRPr="005D64AF">
        <w:rPr>
          <w:rFonts w:cs="Arial"/>
          <w:lang w:val="en-GB"/>
        </w:rPr>
        <w:t>”)</w:t>
      </w:r>
      <w:r w:rsidRPr="005D64AF">
        <w:rPr>
          <w:rFonts w:cs="Arial"/>
          <w:lang w:val="en-GB"/>
        </w:rPr>
        <w:t>.</w:t>
      </w:r>
    </w:p>
    <w:p w14:paraId="1B1581CB" w14:textId="0C84187B" w:rsidR="001F123E" w:rsidRPr="0092122B" w:rsidRDefault="001F123E" w:rsidP="00030EFB">
      <w:pPr>
        <w:pStyle w:val="Normaltextafter12"/>
        <w:rPr>
          <w:rFonts w:cs="Arial"/>
          <w:lang w:val="en-GB"/>
        </w:rPr>
      </w:pPr>
      <w:r w:rsidRPr="00DE25C1">
        <w:rPr>
          <w:rFonts w:cs="Arial"/>
          <w:lang w:val="en-GB"/>
        </w:rPr>
        <w:t xml:space="preserve">Whereas the Secured Noteholders, the Convertible Noteholders and AT II are jointly referred to as </w:t>
      </w:r>
      <w:r w:rsidRPr="0092122B">
        <w:rPr>
          <w:rFonts w:cs="Arial"/>
          <w:lang w:val="en-GB"/>
        </w:rPr>
        <w:t>the “</w:t>
      </w:r>
      <w:r w:rsidRPr="0092122B">
        <w:rPr>
          <w:rFonts w:cs="Arial"/>
          <w:b/>
          <w:bCs/>
          <w:lang w:val="en-GB"/>
        </w:rPr>
        <w:t>Creditors</w:t>
      </w:r>
      <w:r w:rsidRPr="0092122B">
        <w:rPr>
          <w:rFonts w:cs="Arial"/>
          <w:lang w:val="en-GB"/>
        </w:rPr>
        <w:t>” and each individually a “</w:t>
      </w:r>
      <w:r w:rsidRPr="0092122B">
        <w:rPr>
          <w:rFonts w:cs="Arial"/>
          <w:b/>
          <w:bCs/>
          <w:lang w:val="en-GB"/>
        </w:rPr>
        <w:t>Creditor</w:t>
      </w:r>
      <w:r w:rsidRPr="0092122B">
        <w:rPr>
          <w:rFonts w:cs="Arial"/>
          <w:lang w:val="en-GB"/>
        </w:rPr>
        <w:t xml:space="preserve">”. </w:t>
      </w:r>
    </w:p>
    <w:p w14:paraId="1DD39F14" w14:textId="007B4B2D" w:rsidR="00DB4048" w:rsidRPr="005D64AF" w:rsidRDefault="002911FC" w:rsidP="00DA4465">
      <w:pPr>
        <w:pStyle w:val="Normaltextafter12"/>
        <w:rPr>
          <w:rFonts w:cs="Arial"/>
          <w:lang w:val="en-GB"/>
        </w:rPr>
      </w:pPr>
      <w:r w:rsidRPr="0092122B">
        <w:rPr>
          <w:rFonts w:cs="Arial"/>
          <w:lang w:val="en-GB"/>
        </w:rPr>
        <w:t>The current maturity and outstanding amounts of the Restructu</w:t>
      </w:r>
      <w:r w:rsidR="002D00BC" w:rsidRPr="0092122B">
        <w:rPr>
          <w:rFonts w:cs="Arial"/>
          <w:lang w:val="en-GB"/>
        </w:rPr>
        <w:t>red</w:t>
      </w:r>
      <w:r w:rsidRPr="0092122B">
        <w:rPr>
          <w:rFonts w:cs="Arial"/>
          <w:lang w:val="en-GB"/>
        </w:rPr>
        <w:t xml:space="preserve"> Financial Obligations are set out in Schedule 1 hereto</w:t>
      </w:r>
      <w:r w:rsidR="00DB4048" w:rsidRPr="0092122B">
        <w:rPr>
          <w:rFonts w:cs="Arial"/>
          <w:lang w:val="en-GB"/>
        </w:rPr>
        <w:t xml:space="preserve">, totalling EUR </w:t>
      </w:r>
      <w:r w:rsidR="00854579" w:rsidRPr="0092122B">
        <w:rPr>
          <w:rFonts w:cs="Arial"/>
          <w:lang w:val="en-GB"/>
        </w:rPr>
        <w:t>13,829,040.01</w:t>
      </w:r>
      <w:r w:rsidR="00781078" w:rsidRPr="0092122B">
        <w:rPr>
          <w:rFonts w:cs="Arial"/>
          <w:lang w:val="en-GB"/>
        </w:rPr>
        <w:t xml:space="preserve">, which </w:t>
      </w:r>
      <w:r w:rsidR="00015BF8" w:rsidRPr="0092122B">
        <w:rPr>
          <w:rFonts w:cs="Arial"/>
          <w:lang w:val="en-GB"/>
        </w:rPr>
        <w:t xml:space="preserve">constitutes nearly </w:t>
      </w:r>
      <w:proofErr w:type="gramStart"/>
      <w:r w:rsidR="00015BF8" w:rsidRPr="0092122B">
        <w:rPr>
          <w:rFonts w:cs="Arial"/>
          <w:lang w:val="en-GB"/>
        </w:rPr>
        <w:t xml:space="preserve">all </w:t>
      </w:r>
      <w:r w:rsidR="00781078" w:rsidRPr="0092122B">
        <w:rPr>
          <w:rFonts w:cs="Arial"/>
          <w:lang w:val="en-GB"/>
        </w:rPr>
        <w:t>of</w:t>
      </w:r>
      <w:proofErr w:type="gramEnd"/>
      <w:r w:rsidR="00781078" w:rsidRPr="0092122B">
        <w:rPr>
          <w:rFonts w:cs="Arial"/>
          <w:lang w:val="en-GB"/>
        </w:rPr>
        <w:t xml:space="preserve"> the Company’s</w:t>
      </w:r>
      <w:r w:rsidR="0013060D" w:rsidRPr="0092122B">
        <w:rPr>
          <w:rFonts w:cs="Arial"/>
          <w:lang w:val="en-GB"/>
        </w:rPr>
        <w:t xml:space="preserve"> financial </w:t>
      </w:r>
      <w:r w:rsidR="0012168A" w:rsidRPr="0092122B">
        <w:rPr>
          <w:rFonts w:cs="Arial"/>
          <w:lang w:val="en-GB"/>
        </w:rPr>
        <w:t>debt</w:t>
      </w:r>
      <w:r w:rsidR="0013060D" w:rsidRPr="0092122B">
        <w:rPr>
          <w:rFonts w:cs="Arial"/>
          <w:lang w:val="en-GB"/>
        </w:rPr>
        <w:t>,</w:t>
      </w:r>
      <w:r w:rsidR="00CC7C6B">
        <w:rPr>
          <w:rFonts w:cs="Arial"/>
          <w:lang w:val="en-GB"/>
        </w:rPr>
        <w:t xml:space="preserve"> </w:t>
      </w:r>
      <w:r w:rsidR="0013060D" w:rsidRPr="0092122B">
        <w:rPr>
          <w:rFonts w:cs="Arial"/>
          <w:lang w:val="en-GB"/>
        </w:rPr>
        <w:t xml:space="preserve">and forms </w:t>
      </w:r>
      <w:proofErr w:type="gramStart"/>
      <w:r w:rsidR="0013060D" w:rsidRPr="0092122B">
        <w:rPr>
          <w:rFonts w:cs="Arial"/>
          <w:lang w:val="en-GB"/>
        </w:rPr>
        <w:t>the vast majority of</w:t>
      </w:r>
      <w:proofErr w:type="gramEnd"/>
      <w:r w:rsidR="0013060D" w:rsidRPr="0092122B">
        <w:rPr>
          <w:rFonts w:cs="Arial"/>
          <w:lang w:val="en-GB"/>
        </w:rPr>
        <w:t xml:space="preserve"> the Group’s</w:t>
      </w:r>
      <w:r w:rsidR="00781078" w:rsidRPr="0092122B">
        <w:rPr>
          <w:rFonts w:cs="Arial"/>
          <w:lang w:val="en-GB"/>
        </w:rPr>
        <w:t xml:space="preserve"> overall</w:t>
      </w:r>
      <w:r w:rsidR="00784969" w:rsidRPr="0092122B">
        <w:rPr>
          <w:rFonts w:cs="Arial"/>
          <w:lang w:val="en-GB"/>
        </w:rPr>
        <w:t xml:space="preserve"> </w:t>
      </w:r>
      <w:r w:rsidR="0013060D" w:rsidRPr="0092122B">
        <w:rPr>
          <w:rFonts w:cs="Arial"/>
          <w:lang w:val="en-GB"/>
        </w:rPr>
        <w:t>consolidated</w:t>
      </w:r>
      <w:r w:rsidR="00781078" w:rsidRPr="0092122B">
        <w:rPr>
          <w:rFonts w:cs="Arial"/>
          <w:lang w:val="en-GB"/>
        </w:rPr>
        <w:t xml:space="preserve"> </w:t>
      </w:r>
      <w:r w:rsidR="0012168A" w:rsidRPr="0092122B">
        <w:rPr>
          <w:rFonts w:cs="Arial"/>
          <w:lang w:val="en-GB"/>
        </w:rPr>
        <w:t>liabilities</w:t>
      </w:r>
      <w:r w:rsidR="00781078" w:rsidRPr="0092122B">
        <w:rPr>
          <w:rFonts w:cs="Arial"/>
          <w:lang w:val="en-GB"/>
        </w:rPr>
        <w:t xml:space="preserve"> as reflected </w:t>
      </w:r>
      <w:r w:rsidR="00781078" w:rsidRPr="0092122B">
        <w:rPr>
          <w:rFonts w:cs="Arial"/>
          <w:lang w:val="en-GB"/>
        </w:rPr>
        <w:lastRenderedPageBreak/>
        <w:t xml:space="preserve">on the Company’s </w:t>
      </w:r>
      <w:r w:rsidR="0013060D" w:rsidRPr="0092122B">
        <w:rPr>
          <w:rFonts w:cs="Arial"/>
          <w:lang w:val="en-GB"/>
        </w:rPr>
        <w:t xml:space="preserve">consolidated </w:t>
      </w:r>
      <w:r w:rsidR="0012168A" w:rsidRPr="0092122B">
        <w:rPr>
          <w:rFonts w:cs="Arial"/>
          <w:lang w:val="en-GB"/>
        </w:rPr>
        <w:t xml:space="preserve">unaudited </w:t>
      </w:r>
      <w:r w:rsidR="009842C3" w:rsidRPr="0092122B">
        <w:rPr>
          <w:rFonts w:cs="Arial"/>
          <w:lang w:val="en-GB"/>
        </w:rPr>
        <w:t xml:space="preserve">interim financial report </w:t>
      </w:r>
      <w:r w:rsidR="0012168A" w:rsidRPr="0092122B">
        <w:rPr>
          <w:rFonts w:cs="Arial"/>
          <w:lang w:val="en-GB"/>
        </w:rPr>
        <w:t>for the 2</w:t>
      </w:r>
      <w:r w:rsidR="0012168A" w:rsidRPr="0092122B">
        <w:rPr>
          <w:rFonts w:cs="Arial"/>
          <w:vertAlign w:val="superscript"/>
          <w:lang w:val="en-GB"/>
        </w:rPr>
        <w:t>nd</w:t>
      </w:r>
      <w:r w:rsidR="0012168A" w:rsidRPr="0092122B">
        <w:rPr>
          <w:rFonts w:cs="Arial"/>
          <w:lang w:val="en-GB"/>
        </w:rPr>
        <w:t xml:space="preserve"> quarter and 6 months of 2024/2025 </w:t>
      </w:r>
      <w:r w:rsidR="009842C3" w:rsidRPr="0092122B">
        <w:rPr>
          <w:rFonts w:cs="Arial"/>
          <w:lang w:val="en-GB"/>
        </w:rPr>
        <w:t>published on 28.02.2025.</w:t>
      </w:r>
      <w:r w:rsidR="00DB4048" w:rsidRPr="005D64AF">
        <w:rPr>
          <w:rFonts w:cs="Arial"/>
          <w:lang w:val="en-GB"/>
        </w:rPr>
        <w:t xml:space="preserve"> </w:t>
      </w:r>
    </w:p>
    <w:p w14:paraId="013FE90C" w14:textId="072913CC" w:rsidR="00CF6688" w:rsidRDefault="00F56D36" w:rsidP="00F56D36">
      <w:pPr>
        <w:pStyle w:val="Normaltextafter12"/>
        <w:rPr>
          <w:rFonts w:cs="Arial"/>
          <w:lang w:val="en-GB"/>
        </w:rPr>
      </w:pPr>
      <w:r w:rsidRPr="005D64AF">
        <w:rPr>
          <w:rFonts w:cs="Arial"/>
          <w:lang w:val="en-GB"/>
        </w:rPr>
        <w:t xml:space="preserve">The Issuer has previously informed Noteholders and investors, that due to high debt levels, the financial performance of </w:t>
      </w:r>
      <w:r w:rsidRPr="00123091">
        <w:rPr>
          <w:rFonts w:cs="Arial"/>
          <w:lang w:val="en-GB"/>
        </w:rPr>
        <w:t>the Group in recent years, and its liquidity constraints, a debt restructuring is necessary to ensure the sustainability of business operations and protect the interests of investors and employees</w:t>
      </w:r>
      <w:r w:rsidR="00B54D44" w:rsidRPr="00123091">
        <w:rPr>
          <w:rFonts w:cs="Arial"/>
          <w:lang w:val="en-GB"/>
        </w:rPr>
        <w:t xml:space="preserve"> of the Group</w:t>
      </w:r>
    </w:p>
    <w:p w14:paraId="44B41850" w14:textId="72769D34" w:rsidR="007565CE" w:rsidRDefault="00F56D36" w:rsidP="00320E09">
      <w:pPr>
        <w:pStyle w:val="Normaltextafter12"/>
        <w:rPr>
          <w:rFonts w:cs="Arial"/>
          <w:lang w:val="en-US"/>
        </w:rPr>
      </w:pPr>
      <w:r w:rsidRPr="00B54D44">
        <w:rPr>
          <w:rFonts w:cs="Arial"/>
          <w:lang w:val="en-GB"/>
        </w:rPr>
        <w:t>Since</w:t>
      </w:r>
      <w:r w:rsidRPr="005D64AF">
        <w:rPr>
          <w:rFonts w:cs="Arial"/>
          <w:lang w:val="en-GB"/>
        </w:rPr>
        <w:t xml:space="preserve"> the </w:t>
      </w:r>
      <w:r w:rsidR="00AF4A91">
        <w:rPr>
          <w:rFonts w:cs="Arial"/>
          <w:lang w:val="en-GB"/>
        </w:rPr>
        <w:t>first</w:t>
      </w:r>
      <w:r w:rsidR="00AF4A91" w:rsidRPr="005D64AF">
        <w:rPr>
          <w:rFonts w:cs="Arial"/>
          <w:lang w:val="en-GB"/>
        </w:rPr>
        <w:t xml:space="preserve"> </w:t>
      </w:r>
      <w:r w:rsidRPr="005D64AF">
        <w:rPr>
          <w:rFonts w:cs="Arial"/>
          <w:lang w:val="en-GB"/>
        </w:rPr>
        <w:t>quarter of 2024</w:t>
      </w:r>
      <w:r w:rsidR="00AF4A91">
        <w:rPr>
          <w:rFonts w:cs="Arial"/>
          <w:lang w:val="en-GB"/>
        </w:rPr>
        <w:t>/2025 financial year</w:t>
      </w:r>
      <w:r w:rsidRPr="005D64AF">
        <w:rPr>
          <w:rFonts w:cs="Arial"/>
          <w:lang w:val="en-GB"/>
        </w:rPr>
        <w:t>, the management board has been actively working on identifying</w:t>
      </w:r>
      <w:r w:rsidR="00543A17">
        <w:rPr>
          <w:rFonts w:cs="Arial"/>
          <w:lang w:val="en-GB"/>
        </w:rPr>
        <w:t>, evaluating and testing</w:t>
      </w:r>
      <w:r w:rsidR="007565CE">
        <w:rPr>
          <w:rFonts w:cs="Arial"/>
          <w:lang w:val="en-GB"/>
        </w:rPr>
        <w:t xml:space="preserve"> various</w:t>
      </w:r>
      <w:r w:rsidRPr="005D64AF">
        <w:rPr>
          <w:rFonts w:cs="Arial"/>
          <w:lang w:val="en-GB"/>
        </w:rPr>
        <w:t xml:space="preserve"> restructuring opportunities</w:t>
      </w:r>
      <w:r w:rsidR="002B2CE3">
        <w:rPr>
          <w:rFonts w:cs="Arial"/>
          <w:lang w:val="en-US"/>
        </w:rPr>
        <w:t>.</w:t>
      </w:r>
    </w:p>
    <w:p w14:paraId="54BD6E59" w14:textId="6376855A" w:rsidR="004827C7" w:rsidRPr="009C1AC5" w:rsidRDefault="00AF4A91" w:rsidP="00320E09">
      <w:pPr>
        <w:pStyle w:val="Normaltextafter12"/>
        <w:rPr>
          <w:rFonts w:cs="Arial"/>
          <w:lang w:val="en-GB"/>
        </w:rPr>
      </w:pPr>
      <w:r>
        <w:rPr>
          <w:rFonts w:cs="Arial"/>
          <w:lang w:val="en-GB"/>
        </w:rPr>
        <w:t>As a result of such efforts</w:t>
      </w:r>
      <w:r w:rsidR="00244CDC">
        <w:rPr>
          <w:rFonts w:cs="Arial"/>
          <w:lang w:val="en-GB"/>
        </w:rPr>
        <w:t xml:space="preserve">, </w:t>
      </w:r>
      <w:r w:rsidR="00855398">
        <w:rPr>
          <w:rFonts w:cs="Arial"/>
          <w:lang w:val="en-GB"/>
        </w:rPr>
        <w:t xml:space="preserve">the Issuer </w:t>
      </w:r>
      <w:r w:rsidR="006E49C1">
        <w:rPr>
          <w:rFonts w:cs="Arial"/>
          <w:lang w:val="en-GB"/>
        </w:rPr>
        <w:t xml:space="preserve">has </w:t>
      </w:r>
      <w:r w:rsidR="00784969">
        <w:rPr>
          <w:rFonts w:cs="Arial"/>
          <w:lang w:val="en-GB"/>
        </w:rPr>
        <w:t xml:space="preserve">developed, in </w:t>
      </w:r>
      <w:r w:rsidR="00784969" w:rsidRPr="00784969">
        <w:rPr>
          <w:rFonts w:cs="Arial"/>
          <w:lang w:val="en-GB"/>
        </w:rPr>
        <w:t xml:space="preserve">coordination with major </w:t>
      </w:r>
      <w:r w:rsidR="007B71C0">
        <w:rPr>
          <w:rFonts w:cs="Arial"/>
          <w:lang w:val="en-GB"/>
        </w:rPr>
        <w:t>C</w:t>
      </w:r>
      <w:r w:rsidR="00784969" w:rsidRPr="00784969">
        <w:rPr>
          <w:rFonts w:cs="Arial"/>
          <w:lang w:val="en-GB"/>
        </w:rPr>
        <w:t>reditors,</w:t>
      </w:r>
      <w:r w:rsidR="00784969">
        <w:rPr>
          <w:rFonts w:cs="Arial"/>
          <w:lang w:val="en-GB"/>
        </w:rPr>
        <w:t xml:space="preserve"> </w:t>
      </w:r>
      <w:r w:rsidR="006E49C1">
        <w:rPr>
          <w:rFonts w:cs="Arial"/>
          <w:lang w:val="en-GB"/>
        </w:rPr>
        <w:t>a</w:t>
      </w:r>
      <w:r w:rsidR="008E7FD7">
        <w:rPr>
          <w:rFonts w:cs="Arial"/>
          <w:lang w:val="en-GB"/>
        </w:rPr>
        <w:t xml:space="preserve"> </w:t>
      </w:r>
      <w:r w:rsidR="00EA7F88">
        <w:rPr>
          <w:rFonts w:cs="Arial"/>
          <w:lang w:val="en-GB"/>
        </w:rPr>
        <w:t>restructuring</w:t>
      </w:r>
      <w:r w:rsidR="008E7FD7">
        <w:rPr>
          <w:rFonts w:cs="Arial"/>
          <w:lang w:val="en-GB"/>
        </w:rPr>
        <w:t xml:space="preserve"> plan</w:t>
      </w:r>
      <w:r w:rsidR="008B0E7C">
        <w:rPr>
          <w:rFonts w:cs="Arial"/>
          <w:lang w:val="en-GB"/>
        </w:rPr>
        <w:t xml:space="preserve">, </w:t>
      </w:r>
      <w:r w:rsidR="00FA2EBF">
        <w:rPr>
          <w:rFonts w:cs="Arial"/>
          <w:lang w:val="en-GB"/>
        </w:rPr>
        <w:t xml:space="preserve">which involves </w:t>
      </w:r>
      <w:r w:rsidR="00882E16">
        <w:rPr>
          <w:rFonts w:cs="Arial"/>
          <w:lang w:val="en-GB"/>
        </w:rPr>
        <w:t xml:space="preserve">continuing operations and </w:t>
      </w:r>
      <w:r w:rsidR="00193FBA">
        <w:rPr>
          <w:rFonts w:cs="Arial"/>
          <w:lang w:val="en-GB"/>
        </w:rPr>
        <w:t xml:space="preserve">increasing </w:t>
      </w:r>
      <w:r w:rsidR="00E803DA">
        <w:rPr>
          <w:rFonts w:cs="Arial"/>
          <w:lang w:val="en-GB"/>
        </w:rPr>
        <w:t xml:space="preserve">asset </w:t>
      </w:r>
      <w:r w:rsidR="00193FBA">
        <w:rPr>
          <w:rFonts w:cs="Arial"/>
          <w:lang w:val="en-GB"/>
        </w:rPr>
        <w:t>value over a three-year period</w:t>
      </w:r>
      <w:r w:rsidR="00970972">
        <w:rPr>
          <w:rFonts w:cs="Arial"/>
          <w:lang w:val="en-GB"/>
        </w:rPr>
        <w:t xml:space="preserve"> with the </w:t>
      </w:r>
      <w:r w:rsidR="00975847">
        <w:rPr>
          <w:rFonts w:cs="Arial"/>
          <w:lang w:val="en-GB"/>
        </w:rPr>
        <w:t xml:space="preserve">objective to </w:t>
      </w:r>
      <w:r w:rsidR="00AE4FB2">
        <w:rPr>
          <w:rFonts w:cs="Arial"/>
          <w:lang w:val="en-GB"/>
        </w:rPr>
        <w:t xml:space="preserve">sell </w:t>
      </w:r>
      <w:r w:rsidR="004C0416">
        <w:rPr>
          <w:rFonts w:cs="Arial"/>
          <w:lang w:val="en-GB"/>
        </w:rPr>
        <w:t xml:space="preserve">the Issuer’s </w:t>
      </w:r>
      <w:r>
        <w:rPr>
          <w:rFonts w:cs="Arial"/>
          <w:lang w:val="en-GB"/>
        </w:rPr>
        <w:t xml:space="preserve">core </w:t>
      </w:r>
      <w:r w:rsidR="004C0416">
        <w:rPr>
          <w:rFonts w:cs="Arial"/>
          <w:lang w:val="en-GB"/>
        </w:rPr>
        <w:t xml:space="preserve">assets </w:t>
      </w:r>
      <w:r w:rsidR="006C0DEC">
        <w:rPr>
          <w:rFonts w:cs="Arial"/>
          <w:lang w:val="en-GB"/>
        </w:rPr>
        <w:t>as a going concern</w:t>
      </w:r>
      <w:r w:rsidR="004C0416">
        <w:rPr>
          <w:rFonts w:cs="Arial"/>
          <w:lang w:val="en-GB"/>
        </w:rPr>
        <w:t xml:space="preserve"> </w:t>
      </w:r>
      <w:r w:rsidR="005B42CF">
        <w:rPr>
          <w:rFonts w:cs="Arial"/>
          <w:lang w:val="en-GB"/>
        </w:rPr>
        <w:t xml:space="preserve">at an optimal moment </w:t>
      </w:r>
      <w:r w:rsidR="00B22899">
        <w:rPr>
          <w:rFonts w:cs="Arial"/>
          <w:lang w:val="en-GB"/>
        </w:rPr>
        <w:t>within this timeframe</w:t>
      </w:r>
      <w:r w:rsidR="00463CEE">
        <w:rPr>
          <w:rFonts w:cs="Arial"/>
          <w:lang w:val="en-GB"/>
        </w:rPr>
        <w:t xml:space="preserve">, depending on market conditions and other relevant factors. </w:t>
      </w:r>
      <w:r w:rsidR="00CB7113">
        <w:rPr>
          <w:rFonts w:cs="Arial"/>
          <w:lang w:val="en-GB"/>
        </w:rPr>
        <w:t xml:space="preserve">The </w:t>
      </w:r>
      <w:r w:rsidR="005D327A">
        <w:rPr>
          <w:rFonts w:cs="Arial"/>
          <w:lang w:val="en-GB"/>
        </w:rPr>
        <w:t>net</w:t>
      </w:r>
      <w:r w:rsidR="00CB7113">
        <w:rPr>
          <w:rFonts w:cs="Arial"/>
          <w:lang w:val="en-GB"/>
        </w:rPr>
        <w:t xml:space="preserve"> proceeds from</w:t>
      </w:r>
      <w:r w:rsidR="00163BEC">
        <w:rPr>
          <w:rFonts w:cs="Arial"/>
          <w:lang w:val="en-GB"/>
        </w:rPr>
        <w:t xml:space="preserve"> the sale</w:t>
      </w:r>
      <w:r w:rsidR="00EC38D8">
        <w:rPr>
          <w:rFonts w:cs="Arial"/>
          <w:lang w:val="en-GB"/>
        </w:rPr>
        <w:t>s</w:t>
      </w:r>
      <w:r w:rsidR="00163BEC">
        <w:rPr>
          <w:rFonts w:cs="Arial"/>
          <w:lang w:val="en-GB"/>
        </w:rPr>
        <w:t xml:space="preserve"> </w:t>
      </w:r>
      <w:r w:rsidR="00884212">
        <w:rPr>
          <w:rFonts w:cs="Arial"/>
          <w:lang w:val="en-GB"/>
        </w:rPr>
        <w:t>will be applied for the repayment of the Restructured Financial Obligations</w:t>
      </w:r>
      <w:r w:rsidR="00F06AD9">
        <w:rPr>
          <w:rFonts w:cs="Arial"/>
          <w:lang w:val="en-GB"/>
        </w:rPr>
        <w:t xml:space="preserve"> in instalments</w:t>
      </w:r>
      <w:r>
        <w:rPr>
          <w:rFonts w:cs="Arial"/>
          <w:lang w:val="en-GB"/>
        </w:rPr>
        <w:t xml:space="preserve"> and agreed proportions</w:t>
      </w:r>
      <w:r w:rsidR="007501D0">
        <w:rPr>
          <w:rFonts w:cs="Arial"/>
          <w:lang w:val="en-GB"/>
        </w:rPr>
        <w:t xml:space="preserve"> </w:t>
      </w:r>
      <w:r w:rsidR="007E3116">
        <w:rPr>
          <w:rFonts w:cs="Arial"/>
          <w:lang w:val="en-GB"/>
        </w:rPr>
        <w:t>following</w:t>
      </w:r>
      <w:r w:rsidR="007501D0">
        <w:rPr>
          <w:rFonts w:cs="Arial"/>
          <w:lang w:val="en-GB"/>
        </w:rPr>
        <w:t xml:space="preserve"> </w:t>
      </w:r>
      <w:r w:rsidR="005F2685">
        <w:rPr>
          <w:rFonts w:cs="Arial"/>
          <w:lang w:val="en-GB"/>
        </w:rPr>
        <w:t>each respective sale</w:t>
      </w:r>
      <w:r w:rsidR="00884212">
        <w:rPr>
          <w:rFonts w:cs="Arial"/>
          <w:lang w:val="en-GB"/>
        </w:rPr>
        <w:t>.</w:t>
      </w:r>
      <w:r w:rsidR="00463CEE">
        <w:rPr>
          <w:rFonts w:cs="Arial"/>
          <w:lang w:val="en-GB"/>
        </w:rPr>
        <w:t xml:space="preserve"> </w:t>
      </w:r>
      <w:r w:rsidR="00F16F66">
        <w:rPr>
          <w:rFonts w:cs="Arial"/>
          <w:lang w:val="en-GB"/>
        </w:rPr>
        <w:t xml:space="preserve">The </w:t>
      </w:r>
      <w:r w:rsidR="00637E57">
        <w:rPr>
          <w:rFonts w:cs="Arial"/>
          <w:lang w:val="en-GB"/>
        </w:rPr>
        <w:t xml:space="preserve">core </w:t>
      </w:r>
      <w:r w:rsidR="00F16F66">
        <w:rPr>
          <w:rFonts w:cs="Arial"/>
          <w:lang w:val="en-GB"/>
        </w:rPr>
        <w:t xml:space="preserve">assets in question are the Estonian and Scottish </w:t>
      </w:r>
      <w:r w:rsidR="00CB4405">
        <w:rPr>
          <w:rFonts w:cs="Arial"/>
          <w:lang w:val="en-GB"/>
        </w:rPr>
        <w:t>production units (either as a</w:t>
      </w:r>
      <w:r w:rsidR="004C0416">
        <w:rPr>
          <w:rFonts w:cs="Arial"/>
          <w:lang w:val="en-GB"/>
        </w:rPr>
        <w:t xml:space="preserve"> </w:t>
      </w:r>
      <w:r w:rsidR="002014B1">
        <w:rPr>
          <w:rFonts w:cs="Arial"/>
          <w:lang w:val="en-GB"/>
        </w:rPr>
        <w:t>bundle of assets or shares</w:t>
      </w:r>
      <w:r w:rsidR="002014B1" w:rsidRPr="009C1AC5">
        <w:rPr>
          <w:rFonts w:cs="Arial"/>
          <w:lang w:val="en-GB"/>
        </w:rPr>
        <w:t>) as</w:t>
      </w:r>
      <w:r w:rsidR="005B77F2" w:rsidRPr="009C1AC5">
        <w:rPr>
          <w:rFonts w:cs="Arial"/>
          <w:lang w:val="en-GB"/>
        </w:rPr>
        <w:t xml:space="preserve"> well as </w:t>
      </w:r>
      <w:r w:rsidR="006E4A12" w:rsidRPr="009C1AC5">
        <w:rPr>
          <w:rFonts w:cs="Arial"/>
          <w:lang w:val="en-GB"/>
        </w:rPr>
        <w:t>PV</w:t>
      </w:r>
      <w:r w:rsidR="00D5131C" w:rsidRPr="009C1AC5">
        <w:rPr>
          <w:rFonts w:cs="Arial"/>
          <w:lang w:val="en-GB"/>
        </w:rPr>
        <w:t>4</w:t>
      </w:r>
      <w:r w:rsidR="006E4A12" w:rsidRPr="009C1AC5">
        <w:rPr>
          <w:rFonts w:cs="Arial"/>
          <w:lang w:val="en-GB"/>
        </w:rPr>
        <w:t xml:space="preserve"> fish farming licence</w:t>
      </w:r>
      <w:r w:rsidR="0006083F" w:rsidRPr="009C1AC5">
        <w:rPr>
          <w:rFonts w:cs="Arial"/>
          <w:lang w:val="en-GB"/>
        </w:rPr>
        <w:t>,</w:t>
      </w:r>
      <w:r w:rsidR="006E4A12" w:rsidRPr="009C1AC5">
        <w:rPr>
          <w:rFonts w:cs="Arial"/>
          <w:lang w:val="en-GB"/>
        </w:rPr>
        <w:t xml:space="preserve"> </w:t>
      </w:r>
      <w:r w:rsidR="005D227F" w:rsidRPr="009C1AC5">
        <w:rPr>
          <w:rFonts w:cs="Arial"/>
          <w:lang w:val="en-GB"/>
        </w:rPr>
        <w:t xml:space="preserve">once </w:t>
      </w:r>
      <w:r w:rsidR="006E49C1" w:rsidRPr="009C1AC5">
        <w:rPr>
          <w:rFonts w:cs="Arial"/>
          <w:lang w:val="en-GB"/>
        </w:rPr>
        <w:t xml:space="preserve">and if </w:t>
      </w:r>
      <w:r w:rsidRPr="009C1AC5">
        <w:rPr>
          <w:rFonts w:cs="Arial"/>
          <w:lang w:val="en-GB"/>
        </w:rPr>
        <w:t>approved</w:t>
      </w:r>
      <w:r w:rsidR="001E2415" w:rsidRPr="009C1AC5">
        <w:rPr>
          <w:rFonts w:cs="Arial"/>
          <w:lang w:val="en-GB"/>
        </w:rPr>
        <w:t>.</w:t>
      </w:r>
    </w:p>
    <w:p w14:paraId="755EEEF6" w14:textId="6FF12FF2" w:rsidR="00624000" w:rsidRDefault="00F5724C" w:rsidP="00320E09">
      <w:pPr>
        <w:pStyle w:val="Normaltextafter12"/>
        <w:rPr>
          <w:rFonts w:cs="Arial"/>
          <w:lang w:val="en-GB"/>
        </w:rPr>
      </w:pPr>
      <w:r w:rsidRPr="009C1AC5">
        <w:rPr>
          <w:rFonts w:cs="Arial"/>
          <w:lang w:val="en-GB"/>
        </w:rPr>
        <w:t xml:space="preserve">Since continuing operations and obtaining </w:t>
      </w:r>
      <w:bookmarkStart w:id="0" w:name="_Hlk194340502"/>
      <w:r w:rsidRPr="009C1AC5">
        <w:rPr>
          <w:rFonts w:cs="Arial"/>
          <w:lang w:val="en-GB"/>
        </w:rPr>
        <w:t xml:space="preserve">PV4 fish farming licence </w:t>
      </w:r>
      <w:bookmarkEnd w:id="0"/>
      <w:r w:rsidRPr="009C1AC5">
        <w:rPr>
          <w:rFonts w:cs="Arial"/>
          <w:lang w:val="en-GB"/>
        </w:rPr>
        <w:t>require</w:t>
      </w:r>
      <w:r w:rsidR="00AF4A91" w:rsidRPr="009C1AC5">
        <w:rPr>
          <w:rFonts w:cs="Arial"/>
          <w:lang w:val="en-GB"/>
        </w:rPr>
        <w:t xml:space="preserve"> and/or benefit from</w:t>
      </w:r>
      <w:r w:rsidRPr="009C1AC5">
        <w:rPr>
          <w:rFonts w:cs="Arial"/>
          <w:lang w:val="en-GB"/>
        </w:rPr>
        <w:t xml:space="preserve"> additional capital</w:t>
      </w:r>
      <w:r w:rsidR="00BE2833" w:rsidRPr="009C1AC5">
        <w:rPr>
          <w:rFonts w:cs="Arial"/>
          <w:lang w:val="en-GB"/>
        </w:rPr>
        <w:t xml:space="preserve">, </w:t>
      </w:r>
      <w:r w:rsidR="00AD32F1" w:rsidRPr="009C1AC5">
        <w:rPr>
          <w:rFonts w:cs="Arial"/>
          <w:lang w:val="en-GB"/>
        </w:rPr>
        <w:t xml:space="preserve">this </w:t>
      </w:r>
      <w:r w:rsidR="00DD43BD" w:rsidRPr="009C1AC5">
        <w:rPr>
          <w:rFonts w:cs="Arial"/>
          <w:lang w:val="en-GB"/>
        </w:rPr>
        <w:t>r</w:t>
      </w:r>
      <w:r w:rsidR="00AD32F1" w:rsidRPr="009C1AC5">
        <w:rPr>
          <w:rFonts w:cs="Arial"/>
          <w:lang w:val="en-GB"/>
        </w:rPr>
        <w:t xml:space="preserve">estructuring involves securing an additional </w:t>
      </w:r>
      <w:r w:rsidR="00A90953" w:rsidRPr="009C1AC5">
        <w:rPr>
          <w:rFonts w:cs="Arial"/>
          <w:lang w:val="en-GB"/>
        </w:rPr>
        <w:t>working capital</w:t>
      </w:r>
      <w:r w:rsidR="00AD32F1" w:rsidRPr="009C1AC5">
        <w:rPr>
          <w:rFonts w:cs="Arial"/>
          <w:lang w:val="en-GB"/>
        </w:rPr>
        <w:t xml:space="preserve"> loan, which </w:t>
      </w:r>
      <w:r w:rsidR="00637E57">
        <w:rPr>
          <w:rFonts w:cs="Arial"/>
          <w:lang w:val="en-GB"/>
        </w:rPr>
        <w:t>AT II</w:t>
      </w:r>
      <w:r w:rsidR="00AD32F1" w:rsidRPr="009C1AC5">
        <w:rPr>
          <w:rFonts w:cs="Arial"/>
          <w:lang w:val="en-GB"/>
        </w:rPr>
        <w:t xml:space="preserve"> is prepared to provide on a senior basis. </w:t>
      </w:r>
      <w:r w:rsidR="00CA5C51" w:rsidRPr="009C1AC5">
        <w:rPr>
          <w:rFonts w:cs="Arial"/>
          <w:lang w:val="en-GB"/>
        </w:rPr>
        <w:t xml:space="preserve">This additional financing </w:t>
      </w:r>
      <w:r w:rsidR="00FF3B5D" w:rsidRPr="009C1AC5">
        <w:rPr>
          <w:rFonts w:cs="Arial"/>
          <w:lang w:val="en-GB"/>
        </w:rPr>
        <w:t xml:space="preserve">is intended to support the working capital needs and profitability growth of the Issuer’s operating subsidiaries during the </w:t>
      </w:r>
      <w:r w:rsidR="00767B2E" w:rsidRPr="009C1AC5">
        <w:rPr>
          <w:rFonts w:cs="Arial"/>
          <w:lang w:val="en-GB"/>
        </w:rPr>
        <w:t>r</w:t>
      </w:r>
      <w:r w:rsidR="00FF3B5D" w:rsidRPr="009C1AC5">
        <w:rPr>
          <w:rFonts w:cs="Arial"/>
          <w:lang w:val="en-GB"/>
        </w:rPr>
        <w:t>estructuring and fund the development of the PV4 fish farming license and other ongoing activities of the Group</w:t>
      </w:r>
      <w:r w:rsidR="00F20E9F" w:rsidRPr="009C1AC5">
        <w:rPr>
          <w:rFonts w:cs="Arial"/>
          <w:lang w:val="en-GB"/>
        </w:rPr>
        <w:t>.</w:t>
      </w:r>
      <w:r w:rsidR="00526987" w:rsidRPr="009C1AC5">
        <w:rPr>
          <w:rFonts w:cs="Arial"/>
          <w:lang w:val="en-GB"/>
        </w:rPr>
        <w:t xml:space="preserve"> </w:t>
      </w:r>
      <w:r w:rsidR="00F11E70" w:rsidRPr="009C1AC5">
        <w:rPr>
          <w:rFonts w:cs="Arial"/>
          <w:lang w:val="en-GB"/>
        </w:rPr>
        <w:t xml:space="preserve">This would mean that the </w:t>
      </w:r>
      <w:r w:rsidR="00F73B66" w:rsidRPr="009C1AC5">
        <w:rPr>
          <w:rFonts w:cs="Arial"/>
          <w:lang w:val="en-GB"/>
        </w:rPr>
        <w:t>r</w:t>
      </w:r>
      <w:r w:rsidR="00F11E70" w:rsidRPr="009C1AC5">
        <w:rPr>
          <w:rFonts w:cs="Arial"/>
          <w:lang w:val="en-GB"/>
        </w:rPr>
        <w:t xml:space="preserve">estructuring would not only include restructuring of the Restructuring Financial Obligations but also granting additional </w:t>
      </w:r>
      <w:r w:rsidR="0092621C" w:rsidRPr="009C1AC5">
        <w:rPr>
          <w:rFonts w:cs="Arial"/>
          <w:lang w:val="en-GB"/>
        </w:rPr>
        <w:t xml:space="preserve">senior </w:t>
      </w:r>
      <w:r w:rsidR="00F11E70" w:rsidRPr="009C1AC5">
        <w:rPr>
          <w:rFonts w:cs="Arial"/>
          <w:lang w:val="en-GB"/>
        </w:rPr>
        <w:t xml:space="preserve">financing </w:t>
      </w:r>
      <w:r w:rsidR="00914C1E" w:rsidRPr="009C1AC5">
        <w:rPr>
          <w:rFonts w:cs="Arial"/>
          <w:lang w:val="en-GB"/>
        </w:rPr>
        <w:t>to support</w:t>
      </w:r>
      <w:r w:rsidR="00F11E70" w:rsidRPr="009C1AC5">
        <w:rPr>
          <w:rFonts w:cs="Arial"/>
          <w:lang w:val="en-GB"/>
        </w:rPr>
        <w:t xml:space="preserve"> the success of the </w:t>
      </w:r>
      <w:r w:rsidR="00257C1D" w:rsidRPr="009C1AC5">
        <w:rPr>
          <w:rFonts w:cs="Arial"/>
          <w:lang w:val="en-GB"/>
        </w:rPr>
        <w:t>r</w:t>
      </w:r>
      <w:r w:rsidR="00F11E70" w:rsidRPr="009C1AC5">
        <w:rPr>
          <w:rFonts w:cs="Arial"/>
          <w:lang w:val="en-GB"/>
        </w:rPr>
        <w:t>estructuring</w:t>
      </w:r>
      <w:r w:rsidR="00914C1E" w:rsidRPr="009C1AC5">
        <w:rPr>
          <w:rFonts w:cs="Arial"/>
          <w:lang w:val="en-GB"/>
        </w:rPr>
        <w:t>,</w:t>
      </w:r>
      <w:r w:rsidR="00F11E70" w:rsidRPr="009C1AC5">
        <w:rPr>
          <w:rFonts w:cs="Arial"/>
          <w:lang w:val="en-GB"/>
        </w:rPr>
        <w:t xml:space="preserve"> enhance the value of the Issuer’s assets</w:t>
      </w:r>
      <w:r w:rsidR="00914C1E" w:rsidRPr="009C1AC5">
        <w:rPr>
          <w:rFonts w:cs="Arial"/>
          <w:lang w:val="en-GB"/>
        </w:rPr>
        <w:t>,</w:t>
      </w:r>
      <w:r w:rsidR="00F11E70" w:rsidRPr="009C1AC5">
        <w:rPr>
          <w:rFonts w:cs="Arial"/>
          <w:lang w:val="en-GB"/>
        </w:rPr>
        <w:t xml:space="preserve"> and maximize potential sale proceeds to optimize returns for Creditors and shareholders.</w:t>
      </w:r>
      <w:r w:rsidR="00526987">
        <w:rPr>
          <w:rFonts w:cs="Arial"/>
          <w:lang w:val="en-GB"/>
        </w:rPr>
        <w:t xml:space="preserve"> </w:t>
      </w:r>
    </w:p>
    <w:p w14:paraId="73D5E3A0" w14:textId="3A308025" w:rsidR="00C523BC" w:rsidRPr="005D64AF" w:rsidRDefault="00C523BC" w:rsidP="00C523BC">
      <w:pPr>
        <w:pStyle w:val="Normaltextafter12"/>
        <w:rPr>
          <w:rFonts w:cs="Arial"/>
          <w:lang w:val="en-GB"/>
        </w:rPr>
      </w:pPr>
      <w:r>
        <w:rPr>
          <w:rFonts w:cs="Arial"/>
          <w:lang w:val="en-GB"/>
        </w:rPr>
        <w:t xml:space="preserve">Until the completion of the proposed restructuring, </w:t>
      </w:r>
      <w:r w:rsidRPr="005D64AF">
        <w:rPr>
          <w:rFonts w:cs="Arial"/>
          <w:lang w:val="en-GB"/>
        </w:rPr>
        <w:t xml:space="preserve">the Group will continue to manage </w:t>
      </w:r>
      <w:r>
        <w:rPr>
          <w:rFonts w:cs="Arial"/>
          <w:lang w:val="en-GB"/>
        </w:rPr>
        <w:t>its</w:t>
      </w:r>
      <w:r w:rsidRPr="005D64AF">
        <w:rPr>
          <w:rFonts w:cs="Arial"/>
          <w:lang w:val="en-GB"/>
        </w:rPr>
        <w:t xml:space="preserve"> business activities in the ordinary course. Likewise, the Issuer will continue to be managed in accordance with applicable rules and legal acts and its corporate governance rules.</w:t>
      </w:r>
    </w:p>
    <w:p w14:paraId="350EC7B0" w14:textId="1C4301F5" w:rsidR="0013060D" w:rsidRPr="0013060D" w:rsidRDefault="0013060D" w:rsidP="0013060D">
      <w:pPr>
        <w:pStyle w:val="Normaltextafter12"/>
        <w:rPr>
          <w:rFonts w:cs="Arial"/>
          <w:lang w:val="en-GB"/>
        </w:rPr>
      </w:pPr>
      <w:r w:rsidRPr="008E54E8">
        <w:rPr>
          <w:rFonts w:cs="Arial"/>
          <w:lang w:val="en-GB"/>
        </w:rPr>
        <w:t>Without such restructuring, if the Secured Noteholders were to enforce the collateral securing the Secured Notes today, such a distressed sale would typically result in the discontinuation of operations and force the sale of assets at significantly reduced valuations, often leading to lower-than-expected returns.</w:t>
      </w:r>
      <w:r w:rsidRPr="002A5A0D">
        <w:rPr>
          <w:rFonts w:cs="Arial"/>
          <w:kern w:val="0"/>
          <w:lang w:val="en-GB"/>
          <w14:ligatures w14:val="none"/>
        </w:rPr>
        <w:t xml:space="preserve"> </w:t>
      </w:r>
      <w:r w:rsidRPr="0013060D">
        <w:rPr>
          <w:rFonts w:cs="Arial"/>
          <w:lang w:val="en-GB"/>
        </w:rPr>
        <w:t xml:space="preserve">Furthermore, in the enforcement scenario, potential lack of funds necessary to sustain ongoing operations until collateral assets are sold – funding that would be available in the </w:t>
      </w:r>
      <w:r w:rsidR="007B71C0">
        <w:rPr>
          <w:rFonts w:cs="Arial"/>
          <w:lang w:val="en-GB"/>
        </w:rPr>
        <w:t>r</w:t>
      </w:r>
      <w:r w:rsidRPr="0013060D">
        <w:rPr>
          <w:rFonts w:cs="Arial"/>
          <w:lang w:val="en-GB"/>
        </w:rPr>
        <w:t xml:space="preserve">estructuring through senior financing intended to be provided by AT II for the purposes of the proposed </w:t>
      </w:r>
      <w:r w:rsidR="007B71C0">
        <w:rPr>
          <w:rFonts w:cs="Arial"/>
          <w:lang w:val="en-GB"/>
        </w:rPr>
        <w:t>r</w:t>
      </w:r>
      <w:r w:rsidRPr="0013060D">
        <w:rPr>
          <w:rFonts w:cs="Arial"/>
          <w:lang w:val="en-GB"/>
        </w:rPr>
        <w:t xml:space="preserve">estructuring – may also contribute to a rapid deterioration in the value of the collateral assets. Enforcement of the collateral may also ultimately lead to bankruptcy, which would similarly result in the distressed sale of the assets adversely affecting the recoverable funds. Conversely, the goal of the </w:t>
      </w:r>
      <w:r w:rsidR="007B71C0">
        <w:rPr>
          <w:rFonts w:cs="Arial"/>
          <w:lang w:val="en-GB"/>
        </w:rPr>
        <w:t>proposed r</w:t>
      </w:r>
      <w:r w:rsidRPr="0013060D">
        <w:rPr>
          <w:rFonts w:cs="Arial"/>
          <w:lang w:val="en-GB"/>
        </w:rPr>
        <w:t xml:space="preserve">estructuring, coupled with additional financing from </w:t>
      </w:r>
      <w:r w:rsidR="00852466">
        <w:rPr>
          <w:rFonts w:cs="Arial"/>
          <w:lang w:val="en-GB"/>
        </w:rPr>
        <w:t>AT II</w:t>
      </w:r>
      <w:r w:rsidRPr="0013060D">
        <w:rPr>
          <w:rFonts w:cs="Arial"/>
          <w:lang w:val="en-GB"/>
        </w:rPr>
        <w:t>, is to preserve the current value, to support improvement in the financial status of the Group and to consequently increase the asset value for the Secured Noteholders and, depending on proceeds received, allow for distributable funds</w:t>
      </w:r>
      <w:r>
        <w:rPr>
          <w:rFonts w:cs="Arial"/>
          <w:lang w:val="en-GB"/>
        </w:rPr>
        <w:t xml:space="preserve"> </w:t>
      </w:r>
      <w:r w:rsidRPr="0013060D">
        <w:rPr>
          <w:rFonts w:cs="Arial"/>
          <w:lang w:val="en-GB"/>
        </w:rPr>
        <w:t>between the other creditors and shareholders. Compared to bankruptcy proceedings, which often result in unpredictable and fragmented asset sales, this structured process is intended to enable a more strategic and value-driven sale of assets, potentially benefiting Creditors and shareholders. Additionally, the voluntary nature of the restructuring may help to reduce legal costs and administrative burdens, which would otherwise erode recoverable funds in a</w:t>
      </w:r>
      <w:r w:rsidR="00852466">
        <w:rPr>
          <w:rFonts w:cs="Arial"/>
          <w:lang w:val="en-GB"/>
        </w:rPr>
        <w:t>n enforcement or</w:t>
      </w:r>
      <w:r w:rsidRPr="0013060D">
        <w:rPr>
          <w:rFonts w:cs="Arial"/>
          <w:lang w:val="en-GB"/>
        </w:rPr>
        <w:t xml:space="preserve"> bankruptcy scenario.</w:t>
      </w:r>
    </w:p>
    <w:p w14:paraId="569FFDB0" w14:textId="459A0636" w:rsidR="00320E09" w:rsidRPr="00DE25C1" w:rsidRDefault="00D81C04" w:rsidP="00320E09">
      <w:pPr>
        <w:pStyle w:val="Normaltextafter12"/>
        <w:rPr>
          <w:rFonts w:cs="Arial"/>
          <w:lang w:val="en-GB"/>
        </w:rPr>
      </w:pPr>
      <w:r>
        <w:rPr>
          <w:rFonts w:cs="Arial"/>
          <w:lang w:val="en-US"/>
        </w:rPr>
        <w:t>Th</w:t>
      </w:r>
      <w:r w:rsidR="00CC1829">
        <w:rPr>
          <w:rFonts w:cs="Arial"/>
          <w:lang w:val="en-US"/>
        </w:rPr>
        <w:t>e proposed r</w:t>
      </w:r>
      <w:r>
        <w:rPr>
          <w:rFonts w:cs="Arial"/>
          <w:lang w:val="en-US"/>
        </w:rPr>
        <w:t>estructuring</w:t>
      </w:r>
      <w:r w:rsidR="00320E09" w:rsidRPr="00DE25C1">
        <w:rPr>
          <w:rFonts w:cs="Arial"/>
          <w:lang w:val="en-US"/>
        </w:rPr>
        <w:t xml:space="preserve"> process </w:t>
      </w:r>
      <w:r w:rsidR="00D93B75">
        <w:rPr>
          <w:rFonts w:cs="Arial"/>
          <w:lang w:val="en-US"/>
        </w:rPr>
        <w:t>provides greater</w:t>
      </w:r>
      <w:r w:rsidR="00320E09" w:rsidRPr="00DE25C1">
        <w:rPr>
          <w:rFonts w:cs="Arial"/>
          <w:lang w:val="en-US"/>
        </w:rPr>
        <w:t xml:space="preserve"> control over asset sales, </w:t>
      </w:r>
      <w:r w:rsidR="00852466">
        <w:rPr>
          <w:rFonts w:cs="Arial"/>
          <w:lang w:val="en-US"/>
        </w:rPr>
        <w:t xml:space="preserve">potentially </w:t>
      </w:r>
      <w:r w:rsidR="007C4687">
        <w:rPr>
          <w:rFonts w:cs="Arial"/>
          <w:lang w:val="en-US"/>
        </w:rPr>
        <w:t>increasing the likelihood</w:t>
      </w:r>
      <w:r w:rsidR="00320E09" w:rsidRPr="00DE25C1">
        <w:rPr>
          <w:rFonts w:cs="Arial"/>
          <w:lang w:val="en-GB"/>
        </w:rPr>
        <w:t xml:space="preserve"> that businesses or assets can </w:t>
      </w:r>
      <w:proofErr w:type="gramStart"/>
      <w:r w:rsidR="00320E09" w:rsidRPr="00DE25C1">
        <w:rPr>
          <w:rFonts w:cs="Arial"/>
          <w:lang w:val="en-GB"/>
        </w:rPr>
        <w:t>be sold</w:t>
      </w:r>
      <w:proofErr w:type="gramEnd"/>
      <w:r w:rsidR="00320E09" w:rsidRPr="00DE25C1">
        <w:rPr>
          <w:rFonts w:cs="Arial"/>
          <w:lang w:val="en-GB"/>
        </w:rPr>
        <w:t xml:space="preserve"> as going concerns rather than in a distress-driven fire sale. This approach is </w:t>
      </w:r>
      <w:r w:rsidR="007C4687">
        <w:rPr>
          <w:rFonts w:cs="Arial"/>
          <w:lang w:val="en-GB"/>
        </w:rPr>
        <w:t>intended</w:t>
      </w:r>
      <w:r w:rsidR="00320E09" w:rsidRPr="00DE25C1">
        <w:rPr>
          <w:rFonts w:cs="Arial"/>
          <w:lang w:val="en-GB"/>
        </w:rPr>
        <w:t xml:space="preserve"> to </w:t>
      </w:r>
      <w:r w:rsidR="00155F09">
        <w:rPr>
          <w:rFonts w:cs="Arial"/>
          <w:lang w:val="en-GB"/>
        </w:rPr>
        <w:t>support better outcomes</w:t>
      </w:r>
      <w:r w:rsidR="00320E09" w:rsidRPr="00DE25C1">
        <w:rPr>
          <w:rFonts w:cs="Arial"/>
          <w:lang w:val="en-GB"/>
        </w:rPr>
        <w:t xml:space="preserve"> compared to </w:t>
      </w:r>
      <w:r w:rsidR="009C1AC5" w:rsidRPr="00AF0F40">
        <w:rPr>
          <w:rFonts w:cs="Arial"/>
          <w:lang w:val="en-GB"/>
        </w:rPr>
        <w:t>enforc</w:t>
      </w:r>
      <w:r w:rsidR="009C1AC5">
        <w:rPr>
          <w:rFonts w:cs="Arial"/>
          <w:lang w:val="en-GB"/>
        </w:rPr>
        <w:t>ing</w:t>
      </w:r>
      <w:r w:rsidR="009C1AC5" w:rsidRPr="00AF0F40">
        <w:rPr>
          <w:rFonts w:cs="Arial"/>
          <w:lang w:val="en-GB"/>
        </w:rPr>
        <w:t xml:space="preserve"> the collateral securing the Secured Notes</w:t>
      </w:r>
      <w:r w:rsidR="00320E09" w:rsidRPr="00DE25C1">
        <w:rPr>
          <w:rFonts w:cs="Arial"/>
          <w:lang w:val="en-GB"/>
        </w:rPr>
        <w:t>.</w:t>
      </w:r>
    </w:p>
    <w:p w14:paraId="5CDB630A" w14:textId="4D965FFE" w:rsidR="00FD13A9" w:rsidRPr="005D64AF" w:rsidRDefault="00B33E63" w:rsidP="00FD13A9">
      <w:pPr>
        <w:pStyle w:val="Normaltextafter12"/>
        <w:rPr>
          <w:rFonts w:cs="Arial"/>
          <w:lang w:val="en-GB"/>
        </w:rPr>
      </w:pPr>
      <w:r>
        <w:rPr>
          <w:rFonts w:cs="Arial"/>
          <w:lang w:val="en-GB"/>
        </w:rPr>
        <w:lastRenderedPageBreak/>
        <w:t xml:space="preserve">To test </w:t>
      </w:r>
      <w:r w:rsidR="003A1516">
        <w:rPr>
          <w:rFonts w:cs="Arial"/>
          <w:lang w:val="en-GB"/>
        </w:rPr>
        <w:t xml:space="preserve">the viability of </w:t>
      </w:r>
      <w:r w:rsidR="008D4168">
        <w:rPr>
          <w:rFonts w:cs="Arial"/>
          <w:lang w:val="en-GB"/>
        </w:rPr>
        <w:t xml:space="preserve">this alternative, the Issuer has conducted negotiations with major Creditors. </w:t>
      </w:r>
      <w:r w:rsidR="00FD13A9" w:rsidRPr="005D64AF">
        <w:rPr>
          <w:rFonts w:cs="Arial"/>
          <w:lang w:val="en-GB"/>
        </w:rPr>
        <w:t xml:space="preserve">As a </w:t>
      </w:r>
      <w:r w:rsidR="00FD13A9" w:rsidRPr="006E1FCA">
        <w:rPr>
          <w:rFonts w:cs="Arial"/>
          <w:lang w:val="en-GB"/>
        </w:rPr>
        <w:t>result</w:t>
      </w:r>
      <w:r w:rsidR="00FD13A9" w:rsidRPr="005D64AF">
        <w:rPr>
          <w:rFonts w:cs="Arial"/>
          <w:lang w:val="en-GB"/>
        </w:rPr>
        <w:t xml:space="preserve">, the Issuer, </w:t>
      </w:r>
      <w:r w:rsidR="007B71C0">
        <w:rPr>
          <w:rFonts w:cs="Arial"/>
          <w:lang w:val="en-GB"/>
        </w:rPr>
        <w:t xml:space="preserve">AT II (in its capacity as Senior Lender and </w:t>
      </w:r>
      <w:r w:rsidR="00FD13A9" w:rsidRPr="005D64AF">
        <w:rPr>
          <w:rFonts w:cs="Arial"/>
          <w:lang w:val="en-GB"/>
        </w:rPr>
        <w:t>Unsecured Lender</w:t>
      </w:r>
      <w:r w:rsidR="007B71C0">
        <w:rPr>
          <w:rFonts w:cs="Arial"/>
          <w:lang w:val="en-GB"/>
        </w:rPr>
        <w:t>)</w:t>
      </w:r>
      <w:r w:rsidR="00FD13A9" w:rsidRPr="005D64AF">
        <w:rPr>
          <w:rFonts w:cs="Arial"/>
          <w:lang w:val="en-GB"/>
        </w:rPr>
        <w:t>, and major Noteholders entered into a Principal Restructuring Agreement (the "</w:t>
      </w:r>
      <w:r w:rsidR="00A13168" w:rsidRPr="005D64AF">
        <w:rPr>
          <w:rFonts w:cs="Arial"/>
          <w:b/>
          <w:bCs/>
          <w:lang w:val="en-GB"/>
        </w:rPr>
        <w:t>Rest</w:t>
      </w:r>
      <w:r w:rsidR="008A2FAD">
        <w:rPr>
          <w:rFonts w:cs="Arial"/>
          <w:b/>
          <w:bCs/>
          <w:lang w:val="en-GB"/>
        </w:rPr>
        <w:t>r</w:t>
      </w:r>
      <w:r w:rsidR="00A13168" w:rsidRPr="005D64AF">
        <w:rPr>
          <w:rFonts w:cs="Arial"/>
          <w:b/>
          <w:bCs/>
          <w:lang w:val="en-GB"/>
        </w:rPr>
        <w:t>ucturing</w:t>
      </w:r>
      <w:r w:rsidR="00FD13A9" w:rsidRPr="005D64AF">
        <w:rPr>
          <w:rFonts w:cs="Arial"/>
          <w:b/>
          <w:lang w:val="en-GB"/>
        </w:rPr>
        <w:t xml:space="preserve"> Agreement</w:t>
      </w:r>
      <w:r w:rsidR="00FD13A9" w:rsidRPr="005D64AF">
        <w:rPr>
          <w:rFonts w:cs="Arial"/>
          <w:lang w:val="en-GB"/>
        </w:rPr>
        <w:t xml:space="preserve">") on </w:t>
      </w:r>
      <w:r w:rsidR="00FF5761">
        <w:rPr>
          <w:rFonts w:cs="Arial"/>
          <w:lang w:val="en-GB"/>
        </w:rPr>
        <w:t>0</w:t>
      </w:r>
      <w:r w:rsidR="0092122B">
        <w:rPr>
          <w:rFonts w:cs="Arial"/>
          <w:lang w:val="en-GB"/>
        </w:rPr>
        <w:t>2</w:t>
      </w:r>
      <w:r w:rsidR="00FF5761">
        <w:rPr>
          <w:rFonts w:cs="Arial"/>
          <w:lang w:val="en-GB"/>
        </w:rPr>
        <w:t>.04.2025</w:t>
      </w:r>
      <w:r w:rsidR="007B71C0">
        <w:rPr>
          <w:rFonts w:cs="Arial"/>
          <w:lang w:val="en-GB"/>
        </w:rPr>
        <w:t>,</w:t>
      </w:r>
      <w:r w:rsidR="00637E57" w:rsidRPr="00852466">
        <w:rPr>
          <w:rFonts w:cs="Arial"/>
          <w:lang w:val="en-GB"/>
        </w:rPr>
        <w:t xml:space="preserve"> </w:t>
      </w:r>
      <w:r w:rsidR="00637E57" w:rsidRPr="005856D2">
        <w:rPr>
          <w:rFonts w:cs="Arial"/>
          <w:lang w:val="en-GB"/>
        </w:rPr>
        <w:t xml:space="preserve">whereby the major Creditors have agreed to support the proposed </w:t>
      </w:r>
      <w:r w:rsidR="00444788" w:rsidRPr="005856D2">
        <w:rPr>
          <w:rFonts w:cs="Arial"/>
          <w:lang w:val="en-GB"/>
        </w:rPr>
        <w:t>r</w:t>
      </w:r>
      <w:r w:rsidR="00637E57" w:rsidRPr="005856D2">
        <w:rPr>
          <w:rFonts w:cs="Arial"/>
          <w:lang w:val="en-GB"/>
        </w:rPr>
        <w:t>estructuring</w:t>
      </w:r>
      <w:r w:rsidR="00FD13A9" w:rsidRPr="00852466">
        <w:rPr>
          <w:rFonts w:cs="Arial"/>
          <w:lang w:val="en-GB"/>
        </w:rPr>
        <w:t>.</w:t>
      </w:r>
    </w:p>
    <w:p w14:paraId="3A470557" w14:textId="6017FB70" w:rsidR="00FD13A9" w:rsidRPr="005D64AF" w:rsidRDefault="00FD13A9" w:rsidP="00FD13A9">
      <w:pPr>
        <w:pStyle w:val="Normaltextafter12"/>
        <w:rPr>
          <w:rFonts w:cs="Arial"/>
          <w:lang w:val="en-GB"/>
        </w:rPr>
      </w:pPr>
      <w:r w:rsidRPr="005D64AF">
        <w:rPr>
          <w:rFonts w:cs="Arial"/>
          <w:lang w:val="en-GB"/>
        </w:rPr>
        <w:t xml:space="preserve">The </w:t>
      </w:r>
      <w:r w:rsidR="0035732A" w:rsidRPr="005D64AF">
        <w:rPr>
          <w:rFonts w:cs="Arial"/>
          <w:lang w:val="en-GB"/>
        </w:rPr>
        <w:t xml:space="preserve">plan for the </w:t>
      </w:r>
      <w:r w:rsidR="008E2CEB">
        <w:rPr>
          <w:rFonts w:cs="Arial"/>
          <w:lang w:val="en-GB"/>
        </w:rPr>
        <w:t>r</w:t>
      </w:r>
      <w:r w:rsidR="0035732A" w:rsidRPr="005D64AF">
        <w:rPr>
          <w:rFonts w:cs="Arial"/>
          <w:lang w:val="en-GB"/>
        </w:rPr>
        <w:t>estructuring</w:t>
      </w:r>
      <w:r w:rsidRPr="005D64AF">
        <w:rPr>
          <w:rFonts w:cs="Arial"/>
          <w:lang w:val="en-GB"/>
        </w:rPr>
        <w:t xml:space="preserve">, now being presented to the </w:t>
      </w:r>
      <w:r w:rsidR="001F123E" w:rsidRPr="005D64AF">
        <w:rPr>
          <w:rFonts w:cs="Arial"/>
          <w:lang w:val="en-GB"/>
        </w:rPr>
        <w:t>Creditors and shareholders of the Issuer</w:t>
      </w:r>
      <w:r w:rsidRPr="005D64AF">
        <w:rPr>
          <w:rFonts w:cs="Arial"/>
          <w:lang w:val="en-GB"/>
        </w:rPr>
        <w:t xml:space="preserve">, outlines the specific steps required to restructure the Issuer’s financial obligations and execute a </w:t>
      </w:r>
      <w:r w:rsidR="00784969">
        <w:rPr>
          <w:lang w:val="en-GB"/>
        </w:rPr>
        <w:t xml:space="preserve">gradual </w:t>
      </w:r>
      <w:r w:rsidR="00852466">
        <w:rPr>
          <w:lang w:val="en-GB"/>
        </w:rPr>
        <w:t xml:space="preserve">managed </w:t>
      </w:r>
      <w:r w:rsidR="007F01E0" w:rsidRPr="005856D2">
        <w:rPr>
          <w:lang w:val="en-GB"/>
        </w:rPr>
        <w:t>divestment</w:t>
      </w:r>
      <w:r w:rsidR="007F01E0" w:rsidRPr="00852466">
        <w:rPr>
          <w:rFonts w:cs="Arial"/>
          <w:lang w:val="en-GB"/>
        </w:rPr>
        <w:t xml:space="preserve"> of its co</w:t>
      </w:r>
      <w:r w:rsidR="007F01E0">
        <w:rPr>
          <w:rFonts w:cs="Arial"/>
          <w:lang w:val="en-GB"/>
        </w:rPr>
        <w:t>re assets</w:t>
      </w:r>
      <w:r w:rsidRPr="005D64AF">
        <w:rPr>
          <w:rFonts w:cs="Arial"/>
          <w:lang w:val="en-GB"/>
        </w:rPr>
        <w:t xml:space="preserve"> in a structured manner that prioritizes </w:t>
      </w:r>
      <w:r w:rsidR="0035732A" w:rsidRPr="005D64AF">
        <w:rPr>
          <w:rFonts w:cs="Arial"/>
          <w:lang w:val="en-GB"/>
        </w:rPr>
        <w:t xml:space="preserve">all </w:t>
      </w:r>
      <w:r w:rsidRPr="005D64AF">
        <w:rPr>
          <w:rFonts w:cs="Arial"/>
          <w:lang w:val="en-GB"/>
        </w:rPr>
        <w:t>stakeholder interests</w:t>
      </w:r>
      <w:r w:rsidR="00B2332A">
        <w:rPr>
          <w:rFonts w:cs="Arial"/>
          <w:lang w:val="en-GB"/>
        </w:rPr>
        <w:t xml:space="preserve"> (the “</w:t>
      </w:r>
      <w:r w:rsidR="00B2332A" w:rsidRPr="00B2332A">
        <w:rPr>
          <w:rFonts w:cs="Arial"/>
          <w:b/>
          <w:bCs/>
          <w:lang w:val="en-GB"/>
        </w:rPr>
        <w:t>Restructuring</w:t>
      </w:r>
      <w:r w:rsidR="00B2332A">
        <w:rPr>
          <w:rFonts w:cs="Arial"/>
          <w:lang w:val="en-GB"/>
        </w:rPr>
        <w:t>”)</w:t>
      </w:r>
      <w:r w:rsidRPr="005D64AF">
        <w:rPr>
          <w:rFonts w:cs="Arial"/>
          <w:lang w:val="en-GB"/>
        </w:rPr>
        <w:t>.</w:t>
      </w:r>
    </w:p>
    <w:p w14:paraId="3832F076" w14:textId="1B15A29B" w:rsidR="00FE504E" w:rsidRPr="005D64AF" w:rsidRDefault="00FE504E" w:rsidP="00D14B88">
      <w:pPr>
        <w:pStyle w:val="Heading1"/>
        <w:numPr>
          <w:ilvl w:val="0"/>
          <w:numId w:val="31"/>
        </w:numPr>
        <w:ind w:left="567" w:hanging="567"/>
        <w:rPr>
          <w:rFonts w:cs="Arial"/>
          <w:lang w:val="en-GB"/>
        </w:rPr>
      </w:pPr>
      <w:r w:rsidRPr="005D64AF">
        <w:rPr>
          <w:rFonts w:cs="Arial"/>
          <w:lang w:val="en-GB"/>
        </w:rPr>
        <w:t>restructuring</w:t>
      </w:r>
    </w:p>
    <w:p w14:paraId="5B0DA032" w14:textId="449FC9F2" w:rsidR="00F63C68" w:rsidRPr="00D14B88" w:rsidRDefault="00F63C68" w:rsidP="00D14B88">
      <w:pPr>
        <w:pStyle w:val="Heading2"/>
        <w:numPr>
          <w:ilvl w:val="1"/>
          <w:numId w:val="31"/>
        </w:numPr>
        <w:ind w:hanging="792"/>
        <w:rPr>
          <w:rFonts w:cs="Arial"/>
        </w:rPr>
      </w:pPr>
      <w:r w:rsidRPr="00D14B88">
        <w:rPr>
          <w:rFonts w:cs="Arial"/>
        </w:rPr>
        <w:t>General</w:t>
      </w:r>
    </w:p>
    <w:p w14:paraId="4C3A93D1" w14:textId="6D4E3EC6" w:rsidR="00974018" w:rsidRPr="005D64AF" w:rsidRDefault="00250414" w:rsidP="00414983">
      <w:pPr>
        <w:pStyle w:val="Normaltextafter12"/>
        <w:rPr>
          <w:rFonts w:cs="Arial"/>
          <w:lang w:val="en-GB"/>
        </w:rPr>
      </w:pPr>
      <w:r w:rsidRPr="00D14B88">
        <w:rPr>
          <w:rFonts w:cs="Arial"/>
          <w:lang w:val="en-GB"/>
        </w:rPr>
        <w:t>To carry out</w:t>
      </w:r>
      <w:r w:rsidR="00E55742" w:rsidRPr="00D30579">
        <w:rPr>
          <w:rFonts w:cs="Arial"/>
          <w:lang w:val="en-GB"/>
        </w:rPr>
        <w:t xml:space="preserve"> the Restructuring</w:t>
      </w:r>
      <w:r w:rsidRPr="00D14B88">
        <w:rPr>
          <w:rFonts w:cs="Arial"/>
          <w:lang w:val="en-GB"/>
        </w:rPr>
        <w:t>,</w:t>
      </w:r>
      <w:r w:rsidR="00E55742" w:rsidRPr="00D30579">
        <w:rPr>
          <w:rFonts w:cs="Arial"/>
          <w:lang w:val="en-GB"/>
        </w:rPr>
        <w:t xml:space="preserve"> several activities</w:t>
      </w:r>
      <w:r w:rsidR="008F3060" w:rsidRPr="00D30579">
        <w:rPr>
          <w:rFonts w:cs="Arial"/>
          <w:lang w:val="en-GB"/>
        </w:rPr>
        <w:t xml:space="preserve"> </w:t>
      </w:r>
      <w:r w:rsidRPr="00D14B88">
        <w:rPr>
          <w:rFonts w:cs="Arial"/>
          <w:lang w:val="en-GB"/>
        </w:rPr>
        <w:t>are needed</w:t>
      </w:r>
      <w:r w:rsidR="001136AD" w:rsidRPr="00D30579">
        <w:rPr>
          <w:rFonts w:cs="Arial"/>
          <w:lang w:val="en-GB"/>
        </w:rPr>
        <w:t xml:space="preserve">, including </w:t>
      </w:r>
      <w:r w:rsidR="007B71C0" w:rsidRPr="00D30579">
        <w:rPr>
          <w:rFonts w:cs="Arial"/>
          <w:lang w:val="en-GB"/>
        </w:rPr>
        <w:t xml:space="preserve">obtaining </w:t>
      </w:r>
      <w:r w:rsidR="001136AD" w:rsidRPr="00D30579">
        <w:rPr>
          <w:rFonts w:cs="Arial"/>
          <w:lang w:val="en-GB"/>
        </w:rPr>
        <w:t xml:space="preserve">the </w:t>
      </w:r>
      <w:r w:rsidR="00425E26" w:rsidRPr="00D30579">
        <w:rPr>
          <w:rFonts w:cs="Arial"/>
          <w:lang w:val="en-GB"/>
        </w:rPr>
        <w:t>approval</w:t>
      </w:r>
      <w:r w:rsidR="008F3060" w:rsidRPr="00D30579">
        <w:rPr>
          <w:rFonts w:cs="Arial"/>
          <w:lang w:val="en-GB"/>
        </w:rPr>
        <w:t xml:space="preserve"> of the relevant documents implementing the Restructuring (the “</w:t>
      </w:r>
      <w:r w:rsidR="008F3060" w:rsidRPr="00D30579">
        <w:rPr>
          <w:rFonts w:cs="Arial"/>
          <w:b/>
          <w:lang w:val="en-GB"/>
        </w:rPr>
        <w:t>Restructuring Documents</w:t>
      </w:r>
      <w:r w:rsidR="008F3060" w:rsidRPr="00D30579">
        <w:rPr>
          <w:rFonts w:cs="Arial"/>
          <w:lang w:val="en-GB"/>
        </w:rPr>
        <w:t>”)</w:t>
      </w:r>
      <w:r w:rsidR="008F3060" w:rsidRPr="005D64AF">
        <w:rPr>
          <w:rFonts w:cs="Arial"/>
          <w:b/>
          <w:lang w:val="en-GB"/>
        </w:rPr>
        <w:t xml:space="preserve"> </w:t>
      </w:r>
      <w:r w:rsidR="008F3060" w:rsidRPr="005D64AF">
        <w:rPr>
          <w:rFonts w:cs="Arial"/>
          <w:lang w:val="en-GB"/>
        </w:rPr>
        <w:t xml:space="preserve">from the affected groups of creditors and shareholders of the Issuer. </w:t>
      </w:r>
      <w:r w:rsidR="00890B63" w:rsidRPr="005D64AF">
        <w:rPr>
          <w:rFonts w:cs="Arial"/>
          <w:lang w:val="en-GB"/>
        </w:rPr>
        <w:t xml:space="preserve">The </w:t>
      </w:r>
      <w:proofErr w:type="gramStart"/>
      <w:r w:rsidR="00890B63" w:rsidRPr="005D64AF">
        <w:rPr>
          <w:rFonts w:cs="Arial"/>
          <w:lang w:val="en-GB"/>
        </w:rPr>
        <w:t>steps</w:t>
      </w:r>
      <w:proofErr w:type="gramEnd"/>
      <w:r w:rsidR="00890B63" w:rsidRPr="005D64AF">
        <w:rPr>
          <w:rFonts w:cs="Arial"/>
          <w:lang w:val="en-GB"/>
        </w:rPr>
        <w:t xml:space="preserve"> of </w:t>
      </w:r>
      <w:r w:rsidR="007B71C0">
        <w:rPr>
          <w:rFonts w:cs="Arial"/>
          <w:lang w:val="en-GB"/>
        </w:rPr>
        <w:t xml:space="preserve">the </w:t>
      </w:r>
      <w:r w:rsidR="00DF4B11" w:rsidRPr="005D64AF">
        <w:rPr>
          <w:rFonts w:cs="Arial"/>
          <w:lang w:val="en-GB"/>
        </w:rPr>
        <w:t xml:space="preserve">Restructuring is </w:t>
      </w:r>
      <w:r w:rsidR="00753DF3" w:rsidRPr="005D64AF">
        <w:rPr>
          <w:rFonts w:cs="Arial"/>
          <w:lang w:val="en-GB"/>
        </w:rPr>
        <w:t>described</w:t>
      </w:r>
      <w:r w:rsidR="00DF4B11" w:rsidRPr="005D64AF">
        <w:rPr>
          <w:rFonts w:cs="Arial"/>
          <w:lang w:val="en-GB"/>
        </w:rPr>
        <w:t xml:space="preserve"> below</w:t>
      </w:r>
      <w:r w:rsidR="00414983" w:rsidRPr="005D64AF">
        <w:rPr>
          <w:rFonts w:cs="Arial"/>
          <w:lang w:val="en-GB"/>
        </w:rPr>
        <w:t>, involving mainly the</w:t>
      </w:r>
      <w:r w:rsidR="00E01FC0" w:rsidRPr="005D64AF">
        <w:rPr>
          <w:rFonts w:cs="Arial"/>
          <w:lang w:val="en-GB"/>
        </w:rPr>
        <w:t xml:space="preserve"> extension of the maturity of all Restructured Financial Obligations</w:t>
      </w:r>
      <w:r w:rsidR="007B71C0">
        <w:rPr>
          <w:rFonts w:cs="Arial"/>
          <w:lang w:val="en-GB"/>
        </w:rPr>
        <w:t xml:space="preserve"> and applying 0% interest to all Restructured Financial Obligations to sustain the restructuring</w:t>
      </w:r>
      <w:r w:rsidR="00046910" w:rsidRPr="005D64AF">
        <w:rPr>
          <w:rFonts w:cs="Arial"/>
          <w:lang w:val="en-GB"/>
        </w:rPr>
        <w:t>,</w:t>
      </w:r>
      <w:r w:rsidR="002A5323" w:rsidRPr="005D64AF">
        <w:rPr>
          <w:rFonts w:cs="Arial"/>
          <w:lang w:val="en-GB"/>
        </w:rPr>
        <w:t xml:space="preserve"> the</w:t>
      </w:r>
      <w:r w:rsidR="00046910" w:rsidRPr="005D64AF">
        <w:rPr>
          <w:rFonts w:cs="Arial"/>
          <w:lang w:val="en-GB"/>
        </w:rPr>
        <w:t xml:space="preserve"> provision of </w:t>
      </w:r>
      <w:r w:rsidR="00246CF5">
        <w:rPr>
          <w:rFonts w:cs="Arial"/>
          <w:lang w:val="en-GB"/>
        </w:rPr>
        <w:t>senior</w:t>
      </w:r>
      <w:r w:rsidR="00246CF5" w:rsidRPr="005D64AF">
        <w:rPr>
          <w:rFonts w:cs="Arial"/>
          <w:lang w:val="en-GB"/>
        </w:rPr>
        <w:t xml:space="preserve"> </w:t>
      </w:r>
      <w:r w:rsidR="00046910" w:rsidRPr="005D64AF">
        <w:rPr>
          <w:rFonts w:cs="Arial"/>
          <w:lang w:val="en-GB"/>
        </w:rPr>
        <w:t xml:space="preserve">working capital loan by </w:t>
      </w:r>
      <w:r w:rsidR="003C03AB" w:rsidRPr="005D64AF">
        <w:rPr>
          <w:rFonts w:cs="Arial"/>
          <w:lang w:val="en-GB"/>
        </w:rPr>
        <w:t>Secured Lender</w:t>
      </w:r>
      <w:r w:rsidR="006F3255" w:rsidRPr="005D64AF">
        <w:rPr>
          <w:rFonts w:cs="Arial"/>
          <w:lang w:val="en-GB"/>
        </w:rPr>
        <w:t xml:space="preserve">, </w:t>
      </w:r>
      <w:r w:rsidR="002A5323" w:rsidRPr="005D64AF">
        <w:rPr>
          <w:rFonts w:cs="Arial"/>
          <w:lang w:val="en-GB"/>
        </w:rPr>
        <w:t xml:space="preserve">the </w:t>
      </w:r>
      <w:r w:rsidR="006F3255" w:rsidRPr="005D64AF">
        <w:rPr>
          <w:rFonts w:cs="Arial"/>
          <w:lang w:val="en-GB"/>
        </w:rPr>
        <w:t xml:space="preserve">preparation </w:t>
      </w:r>
      <w:r w:rsidR="002A5323" w:rsidRPr="005D64AF">
        <w:rPr>
          <w:rFonts w:cs="Arial"/>
          <w:lang w:val="en-GB"/>
        </w:rPr>
        <w:t xml:space="preserve">for </w:t>
      </w:r>
      <w:r w:rsidR="006F3255" w:rsidRPr="005D64AF">
        <w:rPr>
          <w:rFonts w:cs="Arial"/>
          <w:lang w:val="en-GB"/>
        </w:rPr>
        <w:t xml:space="preserve">and </w:t>
      </w:r>
      <w:r w:rsidR="005E4E76" w:rsidRPr="005D64AF">
        <w:rPr>
          <w:rFonts w:cs="Arial"/>
          <w:lang w:val="en-GB"/>
        </w:rPr>
        <w:t>execution of</w:t>
      </w:r>
      <w:r w:rsidR="006F3255" w:rsidRPr="005D64AF">
        <w:rPr>
          <w:rFonts w:cs="Arial"/>
          <w:lang w:val="en-GB"/>
        </w:rPr>
        <w:t xml:space="preserve"> the sale of the Issuer’s </w:t>
      </w:r>
      <w:r w:rsidR="0022028A">
        <w:rPr>
          <w:rFonts w:cs="Arial"/>
          <w:lang w:val="en-GB"/>
        </w:rPr>
        <w:t>core</w:t>
      </w:r>
      <w:r w:rsidR="006F3255" w:rsidRPr="005D64AF">
        <w:rPr>
          <w:rFonts w:cs="Arial"/>
          <w:lang w:val="en-GB"/>
        </w:rPr>
        <w:t xml:space="preserve"> assets</w:t>
      </w:r>
      <w:r w:rsidR="005E4E76" w:rsidRPr="005D64AF">
        <w:rPr>
          <w:rFonts w:cs="Arial"/>
          <w:lang w:val="en-GB"/>
        </w:rPr>
        <w:t>,</w:t>
      </w:r>
      <w:r w:rsidR="006F3255" w:rsidRPr="005D64AF">
        <w:rPr>
          <w:rFonts w:cs="Arial"/>
          <w:lang w:val="en-GB"/>
        </w:rPr>
        <w:t xml:space="preserve"> and </w:t>
      </w:r>
      <w:r w:rsidR="005E4E76" w:rsidRPr="005D64AF">
        <w:rPr>
          <w:rFonts w:cs="Arial"/>
          <w:lang w:val="en-GB"/>
        </w:rPr>
        <w:t xml:space="preserve">the </w:t>
      </w:r>
      <w:r w:rsidR="00B75446" w:rsidRPr="005D64AF">
        <w:rPr>
          <w:rFonts w:cs="Arial"/>
          <w:lang w:val="en-GB"/>
        </w:rPr>
        <w:t xml:space="preserve">distribution of the sale proceeds. </w:t>
      </w:r>
    </w:p>
    <w:p w14:paraId="3E3833CD" w14:textId="6542E776" w:rsidR="00FE504E" w:rsidRPr="00FE66AE" w:rsidRDefault="00B93F3C" w:rsidP="00D14B88">
      <w:pPr>
        <w:pStyle w:val="Heading2"/>
        <w:numPr>
          <w:ilvl w:val="1"/>
          <w:numId w:val="31"/>
        </w:numPr>
        <w:ind w:hanging="792"/>
        <w:rPr>
          <w:rFonts w:cs="Arial"/>
          <w:lang w:val="en-US"/>
        </w:rPr>
      </w:pPr>
      <w:r w:rsidRPr="00FE66AE">
        <w:rPr>
          <w:rFonts w:cs="Arial"/>
          <w:lang w:val="en-US"/>
        </w:rPr>
        <w:t xml:space="preserve">Summary of the steps </w:t>
      </w:r>
      <w:r w:rsidR="00444311" w:rsidRPr="00FE66AE">
        <w:rPr>
          <w:rFonts w:cs="Arial"/>
          <w:lang w:val="en-US"/>
        </w:rPr>
        <w:t>of the Restructuring</w:t>
      </w:r>
    </w:p>
    <w:p w14:paraId="1BBCBB66" w14:textId="4369DD89" w:rsidR="00444311" w:rsidRPr="005D64AF" w:rsidRDefault="00444311" w:rsidP="00444311">
      <w:pPr>
        <w:pStyle w:val="Normaltextafter12"/>
        <w:rPr>
          <w:rFonts w:cs="Arial"/>
          <w:lang w:val="en-GB"/>
        </w:rPr>
      </w:pPr>
      <w:r w:rsidRPr="005D64AF">
        <w:rPr>
          <w:rFonts w:cs="Arial"/>
          <w:lang w:val="en-GB"/>
        </w:rPr>
        <w:t xml:space="preserve">The Restructuring includes the following </w:t>
      </w:r>
      <w:r w:rsidR="000C3117" w:rsidRPr="005D64AF">
        <w:rPr>
          <w:rFonts w:cs="Arial"/>
          <w:lang w:val="en-GB"/>
        </w:rPr>
        <w:t xml:space="preserve">measures and </w:t>
      </w:r>
      <w:r w:rsidRPr="005D64AF">
        <w:rPr>
          <w:rFonts w:cs="Arial"/>
          <w:lang w:val="en-GB"/>
        </w:rPr>
        <w:t>steps, which will be executed as agreed and as further described herein and in the Restructuring Documents:</w:t>
      </w:r>
    </w:p>
    <w:p w14:paraId="214BE846" w14:textId="0A1C682D" w:rsidR="002C1D50" w:rsidRPr="005D64AF" w:rsidRDefault="002C1D50" w:rsidP="00444311">
      <w:pPr>
        <w:pStyle w:val="Normaltextafter12"/>
        <w:rPr>
          <w:rFonts w:cs="Arial"/>
          <w:lang w:val="en-GB"/>
        </w:rPr>
      </w:pPr>
      <w:r w:rsidRPr="005D64AF">
        <w:rPr>
          <w:rFonts w:cs="Arial"/>
          <w:u w:val="single"/>
          <w:lang w:val="en-GB"/>
        </w:rPr>
        <w:t xml:space="preserve">Approval of the Restructuring by the shareholders </w:t>
      </w:r>
      <w:r w:rsidR="00E97895">
        <w:rPr>
          <w:rFonts w:cs="Arial"/>
          <w:u w:val="single"/>
          <w:lang w:val="en-GB"/>
        </w:rPr>
        <w:t xml:space="preserve">and </w:t>
      </w:r>
      <w:r w:rsidR="0022028A">
        <w:rPr>
          <w:rFonts w:cs="Arial"/>
          <w:u w:val="single"/>
          <w:lang w:val="en-GB"/>
        </w:rPr>
        <w:t>N</w:t>
      </w:r>
      <w:r w:rsidR="00E97895">
        <w:rPr>
          <w:rFonts w:cs="Arial"/>
          <w:u w:val="single"/>
          <w:lang w:val="en-GB"/>
        </w:rPr>
        <w:t xml:space="preserve">oteholders </w:t>
      </w:r>
      <w:r w:rsidRPr="005D64AF">
        <w:rPr>
          <w:rFonts w:cs="Arial"/>
          <w:u w:val="single"/>
          <w:lang w:val="en-GB"/>
        </w:rPr>
        <w:t>of Issuer</w:t>
      </w:r>
      <w:r w:rsidR="002F77E5" w:rsidRPr="005D64AF">
        <w:rPr>
          <w:rFonts w:cs="Arial"/>
          <w:u w:val="single"/>
          <w:lang w:val="en-GB"/>
        </w:rPr>
        <w:t>:</w:t>
      </w:r>
      <w:r w:rsidR="002F77E5" w:rsidRPr="005D64AF">
        <w:rPr>
          <w:rFonts w:cs="Arial"/>
          <w:lang w:val="en-GB"/>
        </w:rPr>
        <w:t xml:space="preserve"> </w:t>
      </w:r>
      <w:proofErr w:type="gramStart"/>
      <w:r w:rsidR="00CE7C3E" w:rsidRPr="005D64AF">
        <w:rPr>
          <w:rFonts w:cs="Arial"/>
          <w:lang w:val="en-GB"/>
        </w:rPr>
        <w:t>In order to</w:t>
      </w:r>
      <w:proofErr w:type="gramEnd"/>
      <w:r w:rsidR="00CE7C3E" w:rsidRPr="005D64AF">
        <w:rPr>
          <w:rFonts w:cs="Arial"/>
          <w:lang w:val="en-GB"/>
        </w:rPr>
        <w:t xml:space="preserve"> proceed with the Restructuring, t</w:t>
      </w:r>
      <w:r w:rsidR="00421586" w:rsidRPr="005D64AF">
        <w:rPr>
          <w:rFonts w:cs="Arial"/>
          <w:lang w:val="en-GB"/>
        </w:rPr>
        <w:t>he Issuer</w:t>
      </w:r>
      <w:r w:rsidR="007E2274" w:rsidRPr="005D64AF">
        <w:rPr>
          <w:rFonts w:cs="Arial"/>
          <w:lang w:val="en-GB"/>
        </w:rPr>
        <w:t xml:space="preserve"> </w:t>
      </w:r>
      <w:r w:rsidR="009D6A13" w:rsidRPr="005D64AF">
        <w:rPr>
          <w:rFonts w:cs="Arial"/>
          <w:lang w:val="en-GB"/>
        </w:rPr>
        <w:t>is seeking its shareholder</w:t>
      </w:r>
      <w:r w:rsidR="00A562F5" w:rsidRPr="005D64AF">
        <w:rPr>
          <w:rFonts w:cs="Arial"/>
          <w:lang w:val="en-GB"/>
        </w:rPr>
        <w:t>s</w:t>
      </w:r>
      <w:r w:rsidR="009D6A13" w:rsidRPr="005D64AF">
        <w:rPr>
          <w:rFonts w:cs="Arial"/>
          <w:lang w:val="en-GB"/>
        </w:rPr>
        <w:t xml:space="preserve"> to approve the Restructuring and authorize the Issuer to </w:t>
      </w:r>
      <w:proofErr w:type="gramStart"/>
      <w:r w:rsidR="009D6A13" w:rsidRPr="005D64AF">
        <w:rPr>
          <w:rFonts w:cs="Arial"/>
          <w:lang w:val="en-GB"/>
        </w:rPr>
        <w:t>enter into</w:t>
      </w:r>
      <w:proofErr w:type="gramEnd"/>
      <w:r w:rsidR="009D6A13" w:rsidRPr="005D64AF">
        <w:rPr>
          <w:rFonts w:cs="Arial"/>
          <w:lang w:val="en-GB"/>
        </w:rPr>
        <w:t xml:space="preserve"> relevant Restructuring Documents</w:t>
      </w:r>
      <w:r w:rsidR="00E97895">
        <w:rPr>
          <w:rFonts w:cs="Arial"/>
          <w:lang w:val="en-GB"/>
        </w:rPr>
        <w:t xml:space="preserve">, as well as approval by its </w:t>
      </w:r>
      <w:r w:rsidR="0022028A">
        <w:rPr>
          <w:rFonts w:cs="Arial"/>
          <w:lang w:val="en-GB"/>
        </w:rPr>
        <w:t>N</w:t>
      </w:r>
      <w:r w:rsidR="00E97895">
        <w:rPr>
          <w:rFonts w:cs="Arial"/>
          <w:lang w:val="en-GB"/>
        </w:rPr>
        <w:t>oteholders to the Re</w:t>
      </w:r>
      <w:r w:rsidR="00E97895" w:rsidRPr="00C56038">
        <w:rPr>
          <w:rFonts w:cs="Arial"/>
          <w:lang w:val="en-GB"/>
        </w:rPr>
        <w:t xml:space="preserve">structuring and the relevant changes to the </w:t>
      </w:r>
      <w:r w:rsidR="0022028A" w:rsidRPr="00C56038">
        <w:rPr>
          <w:rFonts w:cs="Arial"/>
          <w:lang w:val="en-GB"/>
        </w:rPr>
        <w:t>N</w:t>
      </w:r>
      <w:r w:rsidR="00E97895" w:rsidRPr="00C56038">
        <w:rPr>
          <w:rFonts w:cs="Arial"/>
          <w:lang w:val="en-GB"/>
        </w:rPr>
        <w:t>ote terms</w:t>
      </w:r>
      <w:r w:rsidR="009D6A13" w:rsidRPr="00C56038">
        <w:rPr>
          <w:rFonts w:cs="Arial"/>
          <w:lang w:val="en-GB"/>
        </w:rPr>
        <w:t xml:space="preserve">. </w:t>
      </w:r>
      <w:proofErr w:type="gramStart"/>
      <w:r w:rsidR="00245B9E" w:rsidRPr="00C56038">
        <w:rPr>
          <w:rFonts w:eastAsiaTheme="majorEastAsia" w:cs="Arial"/>
          <w:lang w:val="en-GB"/>
        </w:rPr>
        <w:t>For the purpose of</w:t>
      </w:r>
      <w:proofErr w:type="gramEnd"/>
      <w:r w:rsidR="00245B9E" w:rsidRPr="00C56038">
        <w:rPr>
          <w:rFonts w:eastAsiaTheme="majorEastAsia" w:cs="Arial"/>
          <w:lang w:val="en-GB"/>
        </w:rPr>
        <w:t xml:space="preserve"> effecting the Restructuring, the Company has initiated on </w:t>
      </w:r>
      <w:r w:rsidR="009B2C88">
        <w:rPr>
          <w:rFonts w:eastAsiaTheme="majorEastAsia" w:cs="Arial"/>
          <w:lang w:val="en-GB"/>
        </w:rPr>
        <w:t>3</w:t>
      </w:r>
      <w:r w:rsidR="001A462B">
        <w:rPr>
          <w:rFonts w:eastAsiaTheme="majorEastAsia" w:cs="Arial"/>
          <w:lang w:val="en-GB"/>
        </w:rPr>
        <w:t xml:space="preserve"> April 2025</w:t>
      </w:r>
      <w:r w:rsidR="00245B9E" w:rsidRPr="00C56038">
        <w:rPr>
          <w:rFonts w:eastAsiaTheme="majorEastAsia" w:cs="Arial"/>
          <w:lang w:val="en-GB"/>
        </w:rPr>
        <w:t xml:space="preserve"> a written voting of its shareholders</w:t>
      </w:r>
      <w:r w:rsidR="00E97895" w:rsidRPr="00C56038">
        <w:rPr>
          <w:rFonts w:eastAsiaTheme="majorEastAsia" w:cs="Arial"/>
          <w:lang w:val="en-GB"/>
        </w:rPr>
        <w:t xml:space="preserve"> and </w:t>
      </w:r>
      <w:r w:rsidR="0022028A" w:rsidRPr="00C56038">
        <w:rPr>
          <w:rFonts w:eastAsiaTheme="majorEastAsia" w:cs="Arial"/>
          <w:lang w:val="en-GB"/>
        </w:rPr>
        <w:t>N</w:t>
      </w:r>
      <w:r w:rsidR="00E97895" w:rsidRPr="00C56038">
        <w:rPr>
          <w:rFonts w:eastAsiaTheme="majorEastAsia" w:cs="Arial"/>
          <w:lang w:val="en-GB"/>
        </w:rPr>
        <w:t>oteholders</w:t>
      </w:r>
      <w:r w:rsidR="00245B9E" w:rsidRPr="00C56038">
        <w:rPr>
          <w:rFonts w:eastAsiaTheme="majorEastAsia" w:cs="Arial"/>
          <w:lang w:val="en-GB"/>
        </w:rPr>
        <w:t>. The voting</w:t>
      </w:r>
      <w:r w:rsidR="001A462B">
        <w:rPr>
          <w:rFonts w:eastAsiaTheme="majorEastAsia" w:cs="Arial"/>
          <w:lang w:val="en-GB"/>
        </w:rPr>
        <w:t xml:space="preserve"> </w:t>
      </w:r>
      <w:r w:rsidR="00D30579">
        <w:rPr>
          <w:rFonts w:eastAsiaTheme="majorEastAsia" w:cs="Arial"/>
          <w:lang w:val="en-GB"/>
        </w:rPr>
        <w:t>by</w:t>
      </w:r>
      <w:r w:rsidR="001A462B">
        <w:rPr>
          <w:rFonts w:eastAsiaTheme="majorEastAsia" w:cs="Arial"/>
          <w:lang w:val="en-GB"/>
        </w:rPr>
        <w:t xml:space="preserve"> the shareholders</w:t>
      </w:r>
      <w:r w:rsidR="00245B9E" w:rsidRPr="00C56038">
        <w:rPr>
          <w:rFonts w:eastAsiaTheme="majorEastAsia" w:cs="Arial"/>
          <w:lang w:val="en-GB"/>
        </w:rPr>
        <w:t xml:space="preserve"> ends on </w:t>
      </w:r>
      <w:r w:rsidR="00CC7C6B">
        <w:rPr>
          <w:rFonts w:eastAsiaTheme="majorEastAsia" w:cs="Arial"/>
          <w:lang w:val="en-GB"/>
        </w:rPr>
        <w:t>24</w:t>
      </w:r>
      <w:r w:rsidR="00245B9E" w:rsidRPr="00C56038">
        <w:rPr>
          <w:rFonts w:eastAsiaTheme="majorEastAsia" w:cs="Arial"/>
          <w:lang w:val="en-GB"/>
        </w:rPr>
        <w:t xml:space="preserve"> </w:t>
      </w:r>
      <w:r w:rsidR="001A462B">
        <w:rPr>
          <w:rFonts w:eastAsiaTheme="majorEastAsia" w:cs="Arial"/>
          <w:lang w:val="en-GB"/>
        </w:rPr>
        <w:t>April</w:t>
      </w:r>
      <w:r w:rsidR="00245B9E" w:rsidRPr="00C56038">
        <w:rPr>
          <w:rFonts w:eastAsiaTheme="majorEastAsia" w:cs="Arial"/>
          <w:lang w:val="en-GB"/>
        </w:rPr>
        <w:t xml:space="preserve"> 2025</w:t>
      </w:r>
      <w:r w:rsidR="00042ECD" w:rsidRPr="00C56038">
        <w:rPr>
          <w:rFonts w:eastAsiaTheme="majorEastAsia" w:cs="Arial"/>
          <w:lang w:val="en-GB"/>
        </w:rPr>
        <w:t>.</w:t>
      </w:r>
      <w:r w:rsidR="001A462B">
        <w:rPr>
          <w:rFonts w:eastAsiaTheme="majorEastAsia" w:cs="Arial"/>
          <w:lang w:val="en-GB"/>
        </w:rPr>
        <w:t xml:space="preserve"> The voting </w:t>
      </w:r>
      <w:r w:rsidR="00D30579">
        <w:rPr>
          <w:rFonts w:eastAsiaTheme="majorEastAsia" w:cs="Arial"/>
          <w:lang w:val="en-GB"/>
        </w:rPr>
        <w:t>by</w:t>
      </w:r>
      <w:r w:rsidR="001A462B">
        <w:rPr>
          <w:rFonts w:eastAsiaTheme="majorEastAsia" w:cs="Arial"/>
          <w:lang w:val="en-GB"/>
        </w:rPr>
        <w:t xml:space="preserve"> the Noteholders ends on </w:t>
      </w:r>
      <w:r w:rsidR="00CC7C6B">
        <w:rPr>
          <w:rFonts w:eastAsiaTheme="majorEastAsia" w:cs="Arial"/>
          <w:lang w:val="en-GB"/>
        </w:rPr>
        <w:t xml:space="preserve">17 </w:t>
      </w:r>
      <w:r w:rsidR="001A462B">
        <w:rPr>
          <w:rFonts w:eastAsiaTheme="majorEastAsia" w:cs="Arial"/>
          <w:lang w:val="en-GB"/>
        </w:rPr>
        <w:t>April 2025.</w:t>
      </w:r>
    </w:p>
    <w:p w14:paraId="7478582B" w14:textId="494FFFFB" w:rsidR="00EB66A8" w:rsidRPr="005D64AF" w:rsidRDefault="009675AC" w:rsidP="00ED7349">
      <w:pPr>
        <w:pStyle w:val="Normaltextafter12"/>
        <w:rPr>
          <w:rFonts w:cs="Arial"/>
          <w:lang w:val="en-GB"/>
        </w:rPr>
      </w:pPr>
      <w:r w:rsidRPr="005D64AF">
        <w:rPr>
          <w:rFonts w:cs="Arial"/>
          <w:u w:val="single"/>
          <w:lang w:val="en-GB"/>
        </w:rPr>
        <w:t>Extension of maturity and standstill</w:t>
      </w:r>
      <w:r w:rsidRPr="005D64AF">
        <w:rPr>
          <w:rFonts w:cs="Arial"/>
          <w:lang w:val="en-GB"/>
        </w:rPr>
        <w:t xml:space="preserve">: </w:t>
      </w:r>
      <w:proofErr w:type="gramStart"/>
      <w:r w:rsidR="00042ECD">
        <w:rPr>
          <w:rFonts w:cs="Arial"/>
          <w:lang w:val="en-GB"/>
        </w:rPr>
        <w:t>In order to</w:t>
      </w:r>
      <w:proofErr w:type="gramEnd"/>
      <w:r w:rsidR="00042ECD">
        <w:rPr>
          <w:rFonts w:cs="Arial"/>
          <w:lang w:val="en-GB"/>
        </w:rPr>
        <w:t xml:space="preserve"> allow</w:t>
      </w:r>
      <w:r w:rsidR="00042ECD" w:rsidRPr="005D64AF">
        <w:rPr>
          <w:rFonts w:cs="Arial"/>
          <w:lang w:val="en-GB"/>
        </w:rPr>
        <w:t xml:space="preserve"> </w:t>
      </w:r>
      <w:r w:rsidR="00CE7C3E" w:rsidRPr="005D64AF">
        <w:rPr>
          <w:rFonts w:cs="Arial"/>
          <w:lang w:val="en-GB"/>
        </w:rPr>
        <w:t xml:space="preserve">the Issuer to carry out a </w:t>
      </w:r>
      <w:r w:rsidR="00A92DD4">
        <w:rPr>
          <w:rFonts w:cs="Arial"/>
          <w:lang w:val="en-GB"/>
        </w:rPr>
        <w:t xml:space="preserve">structured core assets sale </w:t>
      </w:r>
      <w:proofErr w:type="gramStart"/>
      <w:r w:rsidR="007748F5" w:rsidRPr="005D64AF">
        <w:rPr>
          <w:rFonts w:cs="Arial"/>
          <w:lang w:val="en-GB"/>
        </w:rPr>
        <w:t>in order</w:t>
      </w:r>
      <w:r w:rsidR="00515B54" w:rsidRPr="005D64AF">
        <w:rPr>
          <w:rFonts w:cs="Arial"/>
          <w:lang w:val="en-GB"/>
        </w:rPr>
        <w:t xml:space="preserve"> to</w:t>
      </w:r>
      <w:proofErr w:type="gramEnd"/>
      <w:r w:rsidR="00515B54" w:rsidRPr="005D64AF">
        <w:rPr>
          <w:rFonts w:cs="Arial"/>
          <w:lang w:val="en-GB"/>
        </w:rPr>
        <w:t xml:space="preserve"> achieve the higher exit value</w:t>
      </w:r>
      <w:r w:rsidR="007748F5" w:rsidRPr="005D64AF">
        <w:rPr>
          <w:rFonts w:cs="Arial"/>
          <w:lang w:val="en-GB"/>
        </w:rPr>
        <w:t xml:space="preserve">, the </w:t>
      </w:r>
      <w:r w:rsidR="00E30155" w:rsidRPr="005D64AF">
        <w:rPr>
          <w:rFonts w:cs="Arial"/>
          <w:lang w:val="en-GB"/>
        </w:rPr>
        <w:t>maturity of all Restructured Financial Obligations will be extended until 31</w:t>
      </w:r>
      <w:r w:rsidR="00810614" w:rsidRPr="005D64AF">
        <w:rPr>
          <w:rFonts w:cs="Arial"/>
          <w:lang w:val="en-GB"/>
        </w:rPr>
        <w:t>.</w:t>
      </w:r>
      <w:r w:rsidR="00E30155" w:rsidRPr="005D64AF">
        <w:rPr>
          <w:rFonts w:cs="Arial"/>
          <w:lang w:val="en-GB"/>
        </w:rPr>
        <w:t>03.2028</w:t>
      </w:r>
      <w:r w:rsidRPr="005D64AF">
        <w:rPr>
          <w:rFonts w:cs="Arial"/>
          <w:lang w:val="en-GB"/>
        </w:rPr>
        <w:t xml:space="preserve"> (the “</w:t>
      </w:r>
      <w:r w:rsidRPr="005D64AF">
        <w:rPr>
          <w:rFonts w:cs="Arial"/>
          <w:b/>
          <w:lang w:val="en-GB"/>
        </w:rPr>
        <w:t>Restructuring Period</w:t>
      </w:r>
      <w:r w:rsidRPr="005D64AF">
        <w:rPr>
          <w:rFonts w:cs="Arial"/>
          <w:lang w:val="en-GB"/>
        </w:rPr>
        <w:t>”)</w:t>
      </w:r>
      <w:r w:rsidR="00EB66A8" w:rsidRPr="005D64AF">
        <w:rPr>
          <w:rFonts w:cs="Arial"/>
          <w:lang w:val="en-GB"/>
        </w:rPr>
        <w:t xml:space="preserve">. </w:t>
      </w:r>
      <w:r w:rsidR="003236E1" w:rsidRPr="005D64AF">
        <w:rPr>
          <w:rFonts w:cs="Arial"/>
          <w:lang w:val="en-GB"/>
        </w:rPr>
        <w:t xml:space="preserve">For </w:t>
      </w:r>
      <w:r w:rsidR="000D3E00" w:rsidRPr="005D64AF">
        <w:rPr>
          <w:rFonts w:cs="Arial"/>
          <w:lang w:val="en-GB"/>
        </w:rPr>
        <w:t>these purposes</w:t>
      </w:r>
      <w:r w:rsidR="003236E1" w:rsidRPr="005D64AF">
        <w:rPr>
          <w:rFonts w:cs="Arial"/>
          <w:lang w:val="en-GB"/>
        </w:rPr>
        <w:t>, also a</w:t>
      </w:r>
      <w:r w:rsidR="00EB66A8" w:rsidRPr="005D64AF">
        <w:rPr>
          <w:rFonts w:cs="Arial"/>
          <w:lang w:val="en-GB"/>
        </w:rPr>
        <w:t xml:space="preserve">ny interest that has accrued on these obligations </w:t>
      </w:r>
      <w:r w:rsidR="00EB66A8" w:rsidRPr="000A60E7">
        <w:rPr>
          <w:rFonts w:cs="Arial"/>
          <w:lang w:val="en-GB"/>
        </w:rPr>
        <w:t>before 31.</w:t>
      </w:r>
      <w:r w:rsidR="00871B88" w:rsidRPr="000A60E7">
        <w:rPr>
          <w:rFonts w:cs="Arial"/>
          <w:lang w:val="en-GB"/>
        </w:rPr>
        <w:t>03.2025 will either be postponed until the end of the Restructuring Period or capitalized</w:t>
      </w:r>
      <w:r w:rsidR="00047505" w:rsidRPr="000A60E7">
        <w:rPr>
          <w:rFonts w:cs="Arial"/>
          <w:lang w:val="en-GB"/>
        </w:rPr>
        <w:t xml:space="preserve">. </w:t>
      </w:r>
      <w:r w:rsidR="003236E1" w:rsidRPr="000A60E7">
        <w:rPr>
          <w:rFonts w:cs="Arial"/>
          <w:lang w:val="en-GB"/>
        </w:rPr>
        <w:t>Similarly</w:t>
      </w:r>
      <w:r w:rsidR="00047505" w:rsidRPr="000A60E7">
        <w:rPr>
          <w:rFonts w:cs="Arial"/>
          <w:lang w:val="en-GB"/>
        </w:rPr>
        <w:t>, no further interest will ac</w:t>
      </w:r>
      <w:r w:rsidR="00E442CE" w:rsidRPr="000A60E7">
        <w:rPr>
          <w:rFonts w:cs="Arial"/>
          <w:lang w:val="en-GB"/>
        </w:rPr>
        <w:t>c</w:t>
      </w:r>
      <w:r w:rsidR="00047505" w:rsidRPr="000A60E7">
        <w:rPr>
          <w:rFonts w:cs="Arial"/>
          <w:lang w:val="en-GB"/>
        </w:rPr>
        <w:t xml:space="preserve">rue on any Restructured Financial Obligations </w:t>
      </w:r>
      <w:r w:rsidR="009D232D" w:rsidRPr="000A60E7">
        <w:rPr>
          <w:rFonts w:cs="Arial"/>
          <w:lang w:val="en-GB"/>
        </w:rPr>
        <w:t>as of</w:t>
      </w:r>
      <w:r w:rsidR="006B3344" w:rsidRPr="000A60E7">
        <w:rPr>
          <w:rFonts w:cs="Arial"/>
          <w:lang w:val="en-GB"/>
        </w:rPr>
        <w:t xml:space="preserve"> 31.03.2025</w:t>
      </w:r>
      <w:r w:rsidR="00266875" w:rsidRPr="000A60E7">
        <w:rPr>
          <w:rFonts w:cs="Arial"/>
          <w:lang w:val="en-GB"/>
        </w:rPr>
        <w:t xml:space="preserve"> </w:t>
      </w:r>
      <w:r w:rsidR="00042ECD" w:rsidRPr="000A60E7">
        <w:rPr>
          <w:rFonts w:cs="Arial"/>
          <w:lang w:val="en-GB"/>
        </w:rPr>
        <w:t xml:space="preserve">(and any interest accrued after 31.03.2025 until the implementation of the Restructuring will be waived) </w:t>
      </w:r>
      <w:r w:rsidR="00266875" w:rsidRPr="000A60E7">
        <w:rPr>
          <w:rFonts w:cs="Arial"/>
          <w:lang w:val="en-GB"/>
        </w:rPr>
        <w:t>and a standstill will be implemented</w:t>
      </w:r>
      <w:r w:rsidR="00CF1FEA" w:rsidRPr="000A60E7">
        <w:rPr>
          <w:rFonts w:cs="Arial"/>
          <w:lang w:val="en-GB"/>
        </w:rPr>
        <w:t>, preventing the enforcement of any claims under the Restructured Financial Obligations until the end of the Restructuring Period.</w:t>
      </w:r>
      <w:r w:rsidR="00CF1FEA" w:rsidRPr="005D64AF">
        <w:rPr>
          <w:rFonts w:cs="Arial"/>
          <w:lang w:val="en-GB"/>
        </w:rPr>
        <w:t xml:space="preserve"> </w:t>
      </w:r>
    </w:p>
    <w:p w14:paraId="4C06E55F" w14:textId="795DE95C" w:rsidR="009779B9" w:rsidRPr="005D64AF" w:rsidRDefault="009D6A13" w:rsidP="009D6A13">
      <w:pPr>
        <w:pStyle w:val="Normaltextafter12"/>
        <w:rPr>
          <w:rFonts w:cs="Arial"/>
          <w:lang w:val="en-GB"/>
        </w:rPr>
      </w:pPr>
      <w:r w:rsidRPr="005D64AF">
        <w:rPr>
          <w:rFonts w:cs="Arial"/>
          <w:u w:val="single"/>
          <w:lang w:val="en-GB"/>
        </w:rPr>
        <w:t>Senior Financing</w:t>
      </w:r>
      <w:r w:rsidRPr="005D64AF">
        <w:rPr>
          <w:rFonts w:cs="Arial"/>
          <w:lang w:val="en-GB"/>
        </w:rPr>
        <w:t xml:space="preserve">: </w:t>
      </w:r>
      <w:r w:rsidR="003F4111" w:rsidRPr="005D64AF">
        <w:rPr>
          <w:rFonts w:cs="Arial"/>
          <w:lang w:val="en-GB"/>
        </w:rPr>
        <w:t>The Group need</w:t>
      </w:r>
      <w:r w:rsidR="0055229A" w:rsidRPr="005D64AF">
        <w:rPr>
          <w:rFonts w:cs="Arial"/>
          <w:lang w:val="en-GB"/>
        </w:rPr>
        <w:t>s</w:t>
      </w:r>
      <w:r w:rsidR="003F4111" w:rsidRPr="005D64AF">
        <w:rPr>
          <w:rFonts w:cs="Arial"/>
          <w:lang w:val="en-GB"/>
        </w:rPr>
        <w:t xml:space="preserve"> additional financing during the Restructuring Period to support working capital, profitability growth, and the development of the PV4 fish farming license.</w:t>
      </w:r>
      <w:r w:rsidR="00F446D2">
        <w:rPr>
          <w:rFonts w:cs="Arial"/>
          <w:lang w:val="en-GB"/>
        </w:rPr>
        <w:t xml:space="preserve"> </w:t>
      </w:r>
      <w:r w:rsidR="003F4111" w:rsidRPr="005D64AF">
        <w:rPr>
          <w:rFonts w:cs="Arial"/>
          <w:lang w:val="en-GB"/>
        </w:rPr>
        <w:t xml:space="preserve">This funding will also support other Group activities and covering </w:t>
      </w:r>
      <w:r w:rsidR="00CB57BA" w:rsidRPr="005D64AF">
        <w:rPr>
          <w:rFonts w:cs="Arial"/>
          <w:lang w:val="en-GB"/>
        </w:rPr>
        <w:t>other</w:t>
      </w:r>
      <w:r w:rsidR="003F4111" w:rsidRPr="005D64AF">
        <w:rPr>
          <w:rFonts w:cs="Arial"/>
          <w:lang w:val="en-GB"/>
        </w:rPr>
        <w:t xml:space="preserve"> costs related to the Restructuring</w:t>
      </w:r>
      <w:r w:rsidR="009C1AC5">
        <w:rPr>
          <w:rFonts w:cs="Arial"/>
          <w:lang w:val="en-GB"/>
        </w:rPr>
        <w:t>.</w:t>
      </w:r>
    </w:p>
    <w:p w14:paraId="5E09483C" w14:textId="1E70BB40" w:rsidR="009D6A13" w:rsidRPr="005D64AF" w:rsidRDefault="004E3638" w:rsidP="009D6A13">
      <w:pPr>
        <w:pStyle w:val="Normaltextafter12"/>
        <w:rPr>
          <w:rFonts w:cs="Arial"/>
          <w:lang w:val="en-GB"/>
        </w:rPr>
      </w:pPr>
      <w:r w:rsidRPr="005D64AF">
        <w:rPr>
          <w:rFonts w:cs="Arial"/>
          <w:lang w:val="en-GB"/>
        </w:rPr>
        <w:t xml:space="preserve">For </w:t>
      </w:r>
      <w:r w:rsidR="00EA51FB" w:rsidRPr="005D64AF">
        <w:rPr>
          <w:rFonts w:cs="Arial"/>
          <w:lang w:val="en-GB"/>
        </w:rPr>
        <w:t>these</w:t>
      </w:r>
      <w:r w:rsidRPr="005D64AF">
        <w:rPr>
          <w:rFonts w:cs="Arial"/>
          <w:lang w:val="en-GB"/>
        </w:rPr>
        <w:t xml:space="preserve"> purposes</w:t>
      </w:r>
      <w:r w:rsidR="0060628C" w:rsidRPr="005D64AF">
        <w:rPr>
          <w:rFonts w:cs="Arial"/>
          <w:lang w:val="en-GB"/>
        </w:rPr>
        <w:t>,</w:t>
      </w:r>
      <w:r w:rsidRPr="005D64AF">
        <w:rPr>
          <w:rFonts w:cs="Arial"/>
          <w:lang w:val="en-GB"/>
        </w:rPr>
        <w:t xml:space="preserve"> </w:t>
      </w:r>
      <w:r w:rsidR="0060628C" w:rsidRPr="005D64AF">
        <w:rPr>
          <w:rFonts w:cs="Arial"/>
          <w:lang w:val="en-GB"/>
        </w:rPr>
        <w:t>the Senior Lender</w:t>
      </w:r>
      <w:r w:rsidR="009D6A13" w:rsidRPr="005D64AF">
        <w:rPr>
          <w:rFonts w:cs="Arial"/>
          <w:lang w:val="en-GB"/>
        </w:rPr>
        <w:t xml:space="preserve"> has committed to providing senior financing to the Issuer</w:t>
      </w:r>
      <w:r w:rsidR="00042ECD">
        <w:rPr>
          <w:rFonts w:cs="Arial"/>
          <w:lang w:val="en-GB"/>
        </w:rPr>
        <w:t xml:space="preserve"> and its subsidiaries</w:t>
      </w:r>
      <w:r w:rsidR="009D6A13" w:rsidRPr="005D64AF">
        <w:rPr>
          <w:rFonts w:cs="Arial"/>
          <w:lang w:val="en-GB"/>
        </w:rPr>
        <w:t xml:space="preserve"> (the “</w:t>
      </w:r>
      <w:r w:rsidR="009D6A13" w:rsidRPr="005D64AF">
        <w:rPr>
          <w:rFonts w:cs="Arial"/>
          <w:b/>
          <w:lang w:val="en-GB"/>
        </w:rPr>
        <w:t>Senior Financing</w:t>
      </w:r>
      <w:r w:rsidR="009D6A13" w:rsidRPr="005D64AF">
        <w:rPr>
          <w:rFonts w:cs="Arial"/>
          <w:lang w:val="en-GB"/>
        </w:rPr>
        <w:t xml:space="preserve">”), which will consist of the existing Secured Loan, as referenced above, and an additional working capital loan, </w:t>
      </w:r>
      <w:r w:rsidR="00222D23" w:rsidRPr="005D64AF">
        <w:rPr>
          <w:rFonts w:cs="Arial"/>
          <w:lang w:val="en-GB"/>
        </w:rPr>
        <w:t xml:space="preserve">all in total </w:t>
      </w:r>
      <w:r w:rsidR="009D6A13" w:rsidRPr="005D64AF">
        <w:rPr>
          <w:rFonts w:cs="Arial"/>
          <w:lang w:val="en-GB"/>
        </w:rPr>
        <w:t xml:space="preserve">structured as a revolving credit facility with a total outstanding amount of up to EUR 1,000,000. </w:t>
      </w:r>
    </w:p>
    <w:p w14:paraId="25251524" w14:textId="3A19FB10" w:rsidR="009D6A13" w:rsidRPr="005D64AF" w:rsidRDefault="00B3093B" w:rsidP="009D6A13">
      <w:pPr>
        <w:pStyle w:val="Normaltextafter12"/>
        <w:rPr>
          <w:rFonts w:cs="Arial"/>
          <w:lang w:val="en-GB"/>
        </w:rPr>
      </w:pPr>
      <w:r w:rsidRPr="005D64AF">
        <w:rPr>
          <w:rFonts w:cs="Arial"/>
          <w:lang w:val="en-GB"/>
        </w:rPr>
        <w:t xml:space="preserve">Allowing further </w:t>
      </w:r>
      <w:r w:rsidR="00F2410F" w:rsidRPr="005D64AF">
        <w:rPr>
          <w:rFonts w:cs="Arial"/>
          <w:lang w:val="en-GB"/>
        </w:rPr>
        <w:t>flexibility</w:t>
      </w:r>
      <w:r w:rsidRPr="005D64AF">
        <w:rPr>
          <w:rFonts w:cs="Arial"/>
          <w:lang w:val="en-GB"/>
        </w:rPr>
        <w:t>,</w:t>
      </w:r>
      <w:r w:rsidR="009D6A13" w:rsidRPr="005D64AF">
        <w:rPr>
          <w:rFonts w:cs="Arial"/>
          <w:lang w:val="en-GB"/>
        </w:rPr>
        <w:t xml:space="preserve"> the amount of the Senior Financing may be increased by up to EUR</w:t>
      </w:r>
      <w:r w:rsidR="00A77D6E">
        <w:rPr>
          <w:rFonts w:cs="Arial"/>
          <w:lang w:val="en-GB"/>
        </w:rPr>
        <w:t> </w:t>
      </w:r>
      <w:r w:rsidR="009D6A13" w:rsidRPr="005D64AF">
        <w:rPr>
          <w:rFonts w:cs="Arial"/>
          <w:lang w:val="en-GB"/>
        </w:rPr>
        <w:t xml:space="preserve">500,000, </w:t>
      </w:r>
      <w:r w:rsidR="00F2410F" w:rsidRPr="005D64AF">
        <w:rPr>
          <w:rFonts w:cs="Arial"/>
          <w:lang w:val="en-GB"/>
        </w:rPr>
        <w:t xml:space="preserve">at the discretion of the Senior Lender, </w:t>
      </w:r>
      <w:r w:rsidR="009D6A13" w:rsidRPr="005D64AF">
        <w:rPr>
          <w:rFonts w:cs="Arial"/>
          <w:lang w:val="en-GB"/>
        </w:rPr>
        <w:t xml:space="preserve">if such additional financing is deemed beneficial </w:t>
      </w:r>
      <w:r w:rsidR="009D6A13" w:rsidRPr="005D64AF">
        <w:rPr>
          <w:rFonts w:cs="Arial"/>
          <w:lang w:val="en-GB"/>
        </w:rPr>
        <w:lastRenderedPageBreak/>
        <w:t>by the Senior Lender and the Issuer to support the Restructuring. Any such additional amount will automatically be considered part of the Senior Financing.</w:t>
      </w:r>
    </w:p>
    <w:p w14:paraId="0077FE6D" w14:textId="1D1C0B1D" w:rsidR="00072F34" w:rsidRPr="005D64AF" w:rsidRDefault="00D95779" w:rsidP="009D6A13">
      <w:pPr>
        <w:pStyle w:val="Normaltextafter12"/>
        <w:rPr>
          <w:rFonts w:cs="Arial"/>
          <w:lang w:val="en-GB"/>
        </w:rPr>
      </w:pPr>
      <w:r w:rsidRPr="005D64AF">
        <w:rPr>
          <w:rFonts w:cs="Arial"/>
          <w:lang w:val="en-GB"/>
        </w:rPr>
        <w:t xml:space="preserve">In line with the treatment of the Restructured Financial Obligations, the Senior Financing will bear 0% interest during the Restructuring Period. It </w:t>
      </w:r>
      <w:r w:rsidR="00042ECD">
        <w:rPr>
          <w:rFonts w:cs="Arial"/>
          <w:lang w:val="en-GB"/>
        </w:rPr>
        <w:t>is</w:t>
      </w:r>
      <w:r w:rsidRPr="005D64AF">
        <w:rPr>
          <w:rFonts w:cs="Arial"/>
          <w:lang w:val="en-GB"/>
        </w:rPr>
        <w:t xml:space="preserve"> formalized through a Senior Financing Agreement, which will amend and replace the existing Secured Loan Agreement.</w:t>
      </w:r>
    </w:p>
    <w:p w14:paraId="271BA53A" w14:textId="47EDECB0" w:rsidR="00FC75B2" w:rsidRPr="005D64AF" w:rsidRDefault="005A73AD" w:rsidP="00ED7349">
      <w:pPr>
        <w:pStyle w:val="Normaltextafter12"/>
        <w:rPr>
          <w:rFonts w:cs="Arial"/>
          <w:lang w:val="en-GB"/>
        </w:rPr>
      </w:pPr>
      <w:r>
        <w:rPr>
          <w:rFonts w:cs="Arial"/>
          <w:u w:val="single"/>
          <w:lang w:val="en-GB"/>
        </w:rPr>
        <w:t>Gradual Structured Sale</w:t>
      </w:r>
      <w:r w:rsidR="00FC75B2" w:rsidRPr="005D64AF">
        <w:rPr>
          <w:rFonts w:cs="Arial"/>
          <w:lang w:val="en-GB"/>
        </w:rPr>
        <w:t>:</w:t>
      </w:r>
      <w:r w:rsidR="00A057FC" w:rsidRPr="005D64AF">
        <w:rPr>
          <w:rFonts w:cs="Arial"/>
          <w:lang w:val="en-GB"/>
        </w:rPr>
        <w:t xml:space="preserve"> </w:t>
      </w:r>
      <w:r w:rsidR="00EF2C65" w:rsidRPr="005D64AF">
        <w:rPr>
          <w:rFonts w:cs="Arial"/>
          <w:lang w:val="en-GB"/>
        </w:rPr>
        <w:t xml:space="preserve">To </w:t>
      </w:r>
      <w:r w:rsidR="000362DB">
        <w:rPr>
          <w:rFonts w:cs="Arial"/>
          <w:lang w:val="en-GB"/>
        </w:rPr>
        <w:t>maximize</w:t>
      </w:r>
      <w:r w:rsidR="000362DB" w:rsidRPr="005D64AF">
        <w:rPr>
          <w:rFonts w:cs="Arial"/>
          <w:lang w:val="en-GB"/>
        </w:rPr>
        <w:t xml:space="preserve"> </w:t>
      </w:r>
      <w:r w:rsidR="00EF2C65" w:rsidRPr="005D64AF">
        <w:rPr>
          <w:rFonts w:cs="Arial"/>
          <w:lang w:val="en-GB"/>
        </w:rPr>
        <w:t xml:space="preserve">the </w:t>
      </w:r>
      <w:r w:rsidR="00FB49F9">
        <w:rPr>
          <w:rFonts w:cs="Arial"/>
          <w:lang w:val="en-GB"/>
        </w:rPr>
        <w:t>repayment of the</w:t>
      </w:r>
      <w:r w:rsidR="00EF2C65" w:rsidRPr="005D64AF">
        <w:rPr>
          <w:rFonts w:cs="Arial"/>
          <w:lang w:val="en-GB"/>
        </w:rPr>
        <w:t xml:space="preserve"> Restructuring Financial Obligations</w:t>
      </w:r>
      <w:r w:rsidR="00FB49F9">
        <w:rPr>
          <w:rFonts w:cs="Arial"/>
          <w:lang w:val="en-GB"/>
        </w:rPr>
        <w:t xml:space="preserve"> </w:t>
      </w:r>
      <w:r w:rsidR="00626F3A" w:rsidRPr="005D64AF">
        <w:rPr>
          <w:rFonts w:cs="Arial"/>
          <w:lang w:val="en-GB"/>
        </w:rPr>
        <w:t>the</w:t>
      </w:r>
      <w:r w:rsidR="00A057FC" w:rsidRPr="005D64AF">
        <w:rPr>
          <w:rFonts w:cs="Arial"/>
          <w:lang w:val="en-GB"/>
        </w:rPr>
        <w:t xml:space="preserve"> </w:t>
      </w:r>
      <w:r w:rsidR="004E3E40" w:rsidRPr="005D64AF">
        <w:rPr>
          <w:rFonts w:cs="Arial"/>
          <w:lang w:val="en-GB"/>
        </w:rPr>
        <w:t>Issuer</w:t>
      </w:r>
      <w:r w:rsidR="00A057FC" w:rsidRPr="005D64AF">
        <w:rPr>
          <w:rFonts w:cs="Arial"/>
          <w:lang w:val="en-GB"/>
        </w:rPr>
        <w:t xml:space="preserve"> will</w:t>
      </w:r>
      <w:r w:rsidR="00FA4179" w:rsidRPr="005D64AF">
        <w:rPr>
          <w:rFonts w:cs="Arial"/>
          <w:lang w:val="en-GB"/>
        </w:rPr>
        <w:t xml:space="preserve"> take all reasonable steps to</w:t>
      </w:r>
      <w:r w:rsidR="00A057FC" w:rsidRPr="005D64AF">
        <w:rPr>
          <w:rFonts w:cs="Arial"/>
          <w:lang w:val="en-GB"/>
        </w:rPr>
        <w:t xml:space="preserve"> </w:t>
      </w:r>
      <w:r>
        <w:rPr>
          <w:rFonts w:cs="Arial"/>
          <w:lang w:val="en-GB"/>
        </w:rPr>
        <w:t>conduct the sale of</w:t>
      </w:r>
      <w:r w:rsidRPr="005D64AF">
        <w:rPr>
          <w:rFonts w:cs="Arial"/>
          <w:lang w:val="en-GB"/>
        </w:rPr>
        <w:t xml:space="preserve"> </w:t>
      </w:r>
      <w:r w:rsidR="00FB49F9">
        <w:rPr>
          <w:rFonts w:cs="Arial"/>
          <w:lang w:val="en-GB"/>
        </w:rPr>
        <w:t xml:space="preserve">its core assets </w:t>
      </w:r>
      <w:r w:rsidR="009D07B1">
        <w:rPr>
          <w:rFonts w:cs="Arial"/>
          <w:lang w:val="en-GB"/>
        </w:rPr>
        <w:t xml:space="preserve">during the Restructuring Period </w:t>
      </w:r>
      <w:r w:rsidR="00FA4179" w:rsidRPr="005D64AF">
        <w:rPr>
          <w:rFonts w:cs="Arial"/>
          <w:lang w:val="en-GB"/>
        </w:rPr>
        <w:t>(the “</w:t>
      </w:r>
      <w:r w:rsidR="00625359">
        <w:rPr>
          <w:rFonts w:cs="Arial"/>
          <w:b/>
          <w:bCs/>
          <w:lang w:val="en-GB"/>
        </w:rPr>
        <w:t xml:space="preserve">Gradual </w:t>
      </w:r>
      <w:r w:rsidR="00A92DD4">
        <w:rPr>
          <w:rFonts w:cs="Arial"/>
          <w:b/>
          <w:lang w:val="en-GB"/>
        </w:rPr>
        <w:t>Structure</w:t>
      </w:r>
      <w:r w:rsidR="00637E57">
        <w:rPr>
          <w:rFonts w:cs="Arial"/>
          <w:b/>
          <w:lang w:val="en-GB"/>
        </w:rPr>
        <w:t>d</w:t>
      </w:r>
      <w:r w:rsidR="00A92DD4">
        <w:rPr>
          <w:rFonts w:cs="Arial"/>
          <w:b/>
          <w:lang w:val="en-GB"/>
        </w:rPr>
        <w:t xml:space="preserve"> </w:t>
      </w:r>
      <w:r w:rsidR="00625359">
        <w:rPr>
          <w:rFonts w:cs="Arial"/>
          <w:b/>
          <w:lang w:val="en-GB"/>
        </w:rPr>
        <w:t>Sale”</w:t>
      </w:r>
      <w:r w:rsidR="00FA4179" w:rsidRPr="005D64AF">
        <w:rPr>
          <w:rFonts w:cs="Arial"/>
          <w:lang w:val="en-GB"/>
        </w:rPr>
        <w:t xml:space="preserve">) </w:t>
      </w:r>
      <w:r w:rsidR="004E3E40" w:rsidRPr="005D64AF">
        <w:rPr>
          <w:rFonts w:cs="Arial"/>
          <w:lang w:val="en-GB"/>
        </w:rPr>
        <w:t xml:space="preserve">by preparing for and executing the sale of its </w:t>
      </w:r>
      <w:r w:rsidR="00F03924" w:rsidRPr="005D64AF">
        <w:rPr>
          <w:rFonts w:cs="Arial"/>
          <w:lang w:val="en-GB"/>
        </w:rPr>
        <w:t>following material assets (the “</w:t>
      </w:r>
      <w:r w:rsidR="00A92DD4">
        <w:rPr>
          <w:rFonts w:cs="Arial"/>
          <w:b/>
          <w:lang w:val="en-GB"/>
        </w:rPr>
        <w:t>Core</w:t>
      </w:r>
      <w:r w:rsidR="00A92DD4" w:rsidRPr="005D64AF">
        <w:rPr>
          <w:rFonts w:cs="Arial"/>
          <w:b/>
          <w:lang w:val="en-GB"/>
        </w:rPr>
        <w:t xml:space="preserve"> </w:t>
      </w:r>
      <w:r w:rsidR="00F03924" w:rsidRPr="005D64AF">
        <w:rPr>
          <w:rFonts w:cs="Arial"/>
          <w:b/>
          <w:lang w:val="en-GB"/>
        </w:rPr>
        <w:t>Assets</w:t>
      </w:r>
      <w:r w:rsidR="00F03924" w:rsidRPr="005D64AF">
        <w:rPr>
          <w:rFonts w:cs="Arial"/>
          <w:lang w:val="en-GB"/>
        </w:rPr>
        <w:t>”)</w:t>
      </w:r>
      <w:r w:rsidR="00974D5B" w:rsidRPr="005D64AF">
        <w:rPr>
          <w:rFonts w:cs="Arial"/>
          <w:lang w:val="en-GB"/>
        </w:rPr>
        <w:t>:</w:t>
      </w:r>
    </w:p>
    <w:p w14:paraId="09E7B41B" w14:textId="77777777" w:rsidR="009675AC" w:rsidRPr="005D64AF" w:rsidRDefault="009675AC" w:rsidP="008A5577">
      <w:pPr>
        <w:pStyle w:val="Normaltextafter12"/>
        <w:numPr>
          <w:ilvl w:val="0"/>
          <w:numId w:val="25"/>
        </w:numPr>
        <w:rPr>
          <w:rFonts w:cs="Arial"/>
          <w:lang w:val="en-GB"/>
        </w:rPr>
      </w:pPr>
      <w:r w:rsidRPr="005D64AF">
        <w:rPr>
          <w:rFonts w:cs="Arial"/>
          <w:lang w:val="en-GB"/>
        </w:rPr>
        <w:t xml:space="preserve">shares and/or assets of its Estonian operating subsidiary Saare Kala </w:t>
      </w:r>
      <w:proofErr w:type="spellStart"/>
      <w:r w:rsidRPr="005D64AF">
        <w:rPr>
          <w:rFonts w:cs="Arial"/>
          <w:lang w:val="en-GB"/>
        </w:rPr>
        <w:t>Tootmine</w:t>
      </w:r>
      <w:proofErr w:type="spellEnd"/>
      <w:r w:rsidRPr="005D64AF">
        <w:rPr>
          <w:rFonts w:cs="Arial"/>
          <w:lang w:val="en-GB"/>
        </w:rPr>
        <w:t xml:space="preserve"> </w:t>
      </w:r>
      <w:proofErr w:type="gramStart"/>
      <w:r w:rsidRPr="005D64AF">
        <w:rPr>
          <w:rFonts w:cs="Arial"/>
          <w:lang w:val="en-GB"/>
        </w:rPr>
        <w:t>OÜ;</w:t>
      </w:r>
      <w:proofErr w:type="gramEnd"/>
    </w:p>
    <w:p w14:paraId="18F51BCB" w14:textId="77777777" w:rsidR="008A5577" w:rsidRPr="005D64AF" w:rsidRDefault="008A5577" w:rsidP="008A5577">
      <w:pPr>
        <w:pStyle w:val="Normaltextafter12"/>
        <w:numPr>
          <w:ilvl w:val="0"/>
          <w:numId w:val="25"/>
        </w:numPr>
        <w:rPr>
          <w:rFonts w:cs="Arial"/>
          <w:lang w:val="en-GB"/>
        </w:rPr>
      </w:pPr>
      <w:r w:rsidRPr="005D64AF">
        <w:rPr>
          <w:rFonts w:cs="Arial"/>
          <w:lang w:val="en-GB"/>
        </w:rPr>
        <w:t xml:space="preserve">shares and/or assets of its Scottish subsidiary JRJ &amp; PRF Limited and/or the shares and assets of Scottish operating subsidiaries of JRJ &amp; PRF </w:t>
      </w:r>
      <w:proofErr w:type="gramStart"/>
      <w:r w:rsidRPr="005D64AF">
        <w:rPr>
          <w:rFonts w:cs="Arial"/>
          <w:lang w:val="en-GB"/>
        </w:rPr>
        <w:t>Limited;</w:t>
      </w:r>
      <w:proofErr w:type="gramEnd"/>
      <w:r w:rsidRPr="005D64AF">
        <w:rPr>
          <w:rFonts w:cs="Arial"/>
          <w:lang w:val="en-GB"/>
        </w:rPr>
        <w:t xml:space="preserve">  </w:t>
      </w:r>
    </w:p>
    <w:p w14:paraId="2B814B32" w14:textId="25038C19" w:rsidR="00974D5B" w:rsidRPr="005D64AF" w:rsidRDefault="008A5577" w:rsidP="008A5577">
      <w:pPr>
        <w:pStyle w:val="Normaltextafter12"/>
        <w:numPr>
          <w:ilvl w:val="0"/>
          <w:numId w:val="25"/>
        </w:numPr>
        <w:rPr>
          <w:rFonts w:cs="Arial"/>
          <w:lang w:val="en-GB"/>
        </w:rPr>
      </w:pPr>
      <w:r w:rsidRPr="005D64AF">
        <w:rPr>
          <w:rFonts w:cs="Arial"/>
          <w:lang w:val="en-GB"/>
        </w:rPr>
        <w:t>PV4 fish farming licence</w:t>
      </w:r>
      <w:r w:rsidR="00C30BB6" w:rsidRPr="005D64AF">
        <w:rPr>
          <w:rFonts w:cs="Arial"/>
          <w:lang w:val="en-GB"/>
        </w:rPr>
        <w:t>, which is currently in development</w:t>
      </w:r>
      <w:r w:rsidR="00A607B2">
        <w:rPr>
          <w:rFonts w:cs="Arial"/>
          <w:lang w:val="en-GB"/>
        </w:rPr>
        <w:t>, and provided it will be obtained</w:t>
      </w:r>
      <w:r w:rsidR="00C30BB6" w:rsidRPr="005D64AF">
        <w:rPr>
          <w:rFonts w:cs="Arial"/>
          <w:lang w:val="en-GB"/>
        </w:rPr>
        <w:t>.</w:t>
      </w:r>
    </w:p>
    <w:p w14:paraId="7FD21397" w14:textId="6945218F" w:rsidR="00750FFE" w:rsidRDefault="00750FFE" w:rsidP="00ED7349">
      <w:pPr>
        <w:pStyle w:val="Normaltextafter12"/>
        <w:rPr>
          <w:lang w:val="en-GB"/>
        </w:rPr>
      </w:pPr>
      <w:r>
        <w:rPr>
          <w:lang w:val="en-GB"/>
        </w:rPr>
        <w:t xml:space="preserve">For the avoidance of doubt, the PV4 fish farming licence will be a part of the </w:t>
      </w:r>
      <w:r w:rsidR="00A92DD4">
        <w:rPr>
          <w:lang w:val="en-GB"/>
        </w:rPr>
        <w:t xml:space="preserve">Core </w:t>
      </w:r>
      <w:r>
        <w:rPr>
          <w:lang w:val="en-GB"/>
        </w:rPr>
        <w:t>Assets only if obtained by the Issuer.</w:t>
      </w:r>
    </w:p>
    <w:p w14:paraId="5E302110" w14:textId="0D9E06CA" w:rsidR="00F42F6E" w:rsidRPr="005D64AF" w:rsidRDefault="00F42F6E" w:rsidP="00ED7349">
      <w:pPr>
        <w:pStyle w:val="Normaltextafter12"/>
        <w:rPr>
          <w:rFonts w:cs="Arial"/>
          <w:lang w:val="en-GB"/>
        </w:rPr>
      </w:pPr>
      <w:r w:rsidRPr="005D64AF">
        <w:rPr>
          <w:lang w:val="en-GB"/>
        </w:rPr>
        <w:t xml:space="preserve">The agreed method and principles of the </w:t>
      </w:r>
      <w:r w:rsidR="00625359">
        <w:rPr>
          <w:lang w:val="en-GB"/>
        </w:rPr>
        <w:t xml:space="preserve">Gradual </w:t>
      </w:r>
      <w:r w:rsidR="00A92DD4">
        <w:rPr>
          <w:lang w:val="en-GB"/>
        </w:rPr>
        <w:t xml:space="preserve">Structured </w:t>
      </w:r>
      <w:r w:rsidR="00625359">
        <w:rPr>
          <w:lang w:val="en-GB"/>
        </w:rPr>
        <w:t xml:space="preserve">Sale of the </w:t>
      </w:r>
      <w:r w:rsidR="00A92DD4">
        <w:rPr>
          <w:lang w:val="en-GB"/>
        </w:rPr>
        <w:t xml:space="preserve">Core Assets </w:t>
      </w:r>
      <w:r w:rsidRPr="005D64AF">
        <w:rPr>
          <w:lang w:val="en-GB"/>
        </w:rPr>
        <w:t xml:space="preserve">and allocation and distribution of the proceeds from the sale of the </w:t>
      </w:r>
      <w:r w:rsidR="00A92DD4">
        <w:rPr>
          <w:lang w:val="en-GB"/>
        </w:rPr>
        <w:t xml:space="preserve">Core </w:t>
      </w:r>
      <w:r w:rsidR="00625359">
        <w:rPr>
          <w:lang w:val="en-GB"/>
        </w:rPr>
        <w:t>As</w:t>
      </w:r>
      <w:r w:rsidRPr="005D64AF">
        <w:rPr>
          <w:lang w:val="en-GB"/>
        </w:rPr>
        <w:t xml:space="preserve">sets between the Noteholders, the Senior Lender, the Unsecured Lender and the Issuer is set out in the proceeds sharing agreement </w:t>
      </w:r>
      <w:r w:rsidR="00625359">
        <w:rPr>
          <w:lang w:val="en-GB"/>
        </w:rPr>
        <w:t xml:space="preserve">to be concluded by the </w:t>
      </w:r>
      <w:r w:rsidR="00F42D9C">
        <w:rPr>
          <w:lang w:val="en-GB"/>
        </w:rPr>
        <w:t>p</w:t>
      </w:r>
      <w:r w:rsidR="00625359">
        <w:rPr>
          <w:lang w:val="en-GB"/>
        </w:rPr>
        <w:t xml:space="preserve">arties following the approval of the Restructuring </w:t>
      </w:r>
      <w:r w:rsidRPr="005D64AF">
        <w:rPr>
          <w:lang w:val="en-GB"/>
        </w:rPr>
        <w:t>(the “</w:t>
      </w:r>
      <w:r w:rsidRPr="005D64AF">
        <w:rPr>
          <w:b/>
          <w:lang w:val="en-GB"/>
        </w:rPr>
        <w:t>Proceeds Sharing Agreement</w:t>
      </w:r>
      <w:r w:rsidRPr="005D64AF">
        <w:rPr>
          <w:lang w:val="en-GB"/>
        </w:rPr>
        <w:t>”).</w:t>
      </w:r>
    </w:p>
    <w:p w14:paraId="20E5F699" w14:textId="3037564D" w:rsidR="006D43C2" w:rsidRPr="005D64AF" w:rsidRDefault="007D747D" w:rsidP="00ED7349">
      <w:pPr>
        <w:pStyle w:val="Normaltextafter12"/>
        <w:rPr>
          <w:rFonts w:cs="Arial"/>
          <w:lang w:val="en-GB"/>
        </w:rPr>
      </w:pPr>
      <w:r w:rsidRPr="005D64AF">
        <w:rPr>
          <w:rFonts w:cs="Arial"/>
          <w:lang w:val="en-GB"/>
        </w:rPr>
        <w:t xml:space="preserve">During the </w:t>
      </w:r>
      <w:r w:rsidR="00625359">
        <w:rPr>
          <w:rFonts w:cs="Arial"/>
          <w:lang w:val="en-GB"/>
        </w:rPr>
        <w:t xml:space="preserve">Gradual </w:t>
      </w:r>
      <w:r w:rsidR="00A92DD4">
        <w:rPr>
          <w:lang w:val="en-GB"/>
        </w:rPr>
        <w:t>Structured</w:t>
      </w:r>
      <w:r w:rsidR="00625359">
        <w:rPr>
          <w:lang w:val="en-GB"/>
        </w:rPr>
        <w:t xml:space="preserve"> Sale of the</w:t>
      </w:r>
      <w:r w:rsidR="00A92DD4">
        <w:rPr>
          <w:lang w:val="en-GB"/>
        </w:rPr>
        <w:t xml:space="preserve"> Core Asset </w:t>
      </w:r>
      <w:r w:rsidR="000C3117" w:rsidRPr="005D64AF">
        <w:rPr>
          <w:rFonts w:cs="Arial"/>
          <w:lang w:val="en-GB"/>
        </w:rPr>
        <w:t>the</w:t>
      </w:r>
      <w:r w:rsidR="003E379A" w:rsidRPr="005D64AF">
        <w:rPr>
          <w:rFonts w:cs="Arial"/>
          <w:lang w:val="en-GB"/>
        </w:rPr>
        <w:t xml:space="preserve"> </w:t>
      </w:r>
      <w:r w:rsidR="00130011" w:rsidRPr="005D64AF">
        <w:rPr>
          <w:rFonts w:cs="Arial"/>
          <w:lang w:val="en-GB"/>
        </w:rPr>
        <w:t>Issuer</w:t>
      </w:r>
      <w:r w:rsidR="003E379A" w:rsidRPr="005D64AF">
        <w:rPr>
          <w:rFonts w:cs="Arial"/>
          <w:lang w:val="en-GB"/>
        </w:rPr>
        <w:t xml:space="preserve"> may involve advisers to </w:t>
      </w:r>
      <w:r w:rsidR="00F42D9C">
        <w:rPr>
          <w:rFonts w:cs="Arial"/>
          <w:lang w:val="en-GB"/>
        </w:rPr>
        <w:t>look</w:t>
      </w:r>
      <w:r w:rsidR="00F42D9C" w:rsidRPr="005D64AF">
        <w:rPr>
          <w:rFonts w:cs="Arial"/>
          <w:lang w:val="en-GB"/>
        </w:rPr>
        <w:t xml:space="preserve"> </w:t>
      </w:r>
      <w:r w:rsidR="003E379A" w:rsidRPr="005D64AF">
        <w:rPr>
          <w:rFonts w:cs="Arial"/>
          <w:lang w:val="en-GB"/>
        </w:rPr>
        <w:t xml:space="preserve">for opportunities to sell the </w:t>
      </w:r>
      <w:r w:rsidR="00F42D9C">
        <w:rPr>
          <w:rFonts w:cs="Arial"/>
          <w:lang w:val="en-GB"/>
        </w:rPr>
        <w:t xml:space="preserve">relevant </w:t>
      </w:r>
      <w:r w:rsidR="00A92DD4">
        <w:rPr>
          <w:lang w:val="en-GB"/>
        </w:rPr>
        <w:t xml:space="preserve">Core </w:t>
      </w:r>
      <w:r w:rsidR="00287E8D" w:rsidRPr="005D64AF">
        <w:rPr>
          <w:rFonts w:cs="Arial"/>
          <w:lang w:val="en-GB"/>
        </w:rPr>
        <w:t>Assets</w:t>
      </w:r>
      <w:r w:rsidR="00130011" w:rsidRPr="002A3563">
        <w:rPr>
          <w:rFonts w:cs="Arial"/>
          <w:lang w:val="en-GB"/>
        </w:rPr>
        <w:t xml:space="preserve">. </w:t>
      </w:r>
      <w:r w:rsidR="002A3563" w:rsidRPr="002A3563">
        <w:rPr>
          <w:rFonts w:cs="Arial"/>
          <w:lang w:val="en-GB"/>
        </w:rPr>
        <w:t>T</w:t>
      </w:r>
      <w:r w:rsidR="002667F6" w:rsidRPr="002A3563">
        <w:rPr>
          <w:rFonts w:cs="Arial"/>
          <w:lang w:val="en-GB"/>
        </w:rPr>
        <w:t>he</w:t>
      </w:r>
      <w:r w:rsidR="002667F6" w:rsidRPr="005D64AF">
        <w:rPr>
          <w:rFonts w:cs="Arial"/>
          <w:lang w:val="en-GB"/>
        </w:rPr>
        <w:t xml:space="preserve"> </w:t>
      </w:r>
      <w:r w:rsidR="00130011" w:rsidRPr="005D64AF">
        <w:rPr>
          <w:rFonts w:cs="Arial"/>
          <w:lang w:val="en-GB"/>
        </w:rPr>
        <w:t xml:space="preserve">sale may be conducted by way of </w:t>
      </w:r>
      <w:r w:rsidR="00F727DF" w:rsidRPr="005D64AF">
        <w:rPr>
          <w:rFonts w:cs="Arial"/>
          <w:lang w:val="en-GB"/>
        </w:rPr>
        <w:t>an organized</w:t>
      </w:r>
      <w:r w:rsidR="00130011" w:rsidRPr="005D64AF">
        <w:rPr>
          <w:rFonts w:cs="Arial"/>
          <w:lang w:val="en-GB"/>
        </w:rPr>
        <w:t xml:space="preserve"> process or in any other</w:t>
      </w:r>
      <w:r w:rsidR="00792060" w:rsidRPr="005D64AF">
        <w:rPr>
          <w:rFonts w:cs="Arial"/>
          <w:lang w:val="en-GB"/>
        </w:rPr>
        <w:t xml:space="preserve"> manner deemed best to achieve the </w:t>
      </w:r>
      <w:r w:rsidR="00F42D9C">
        <w:rPr>
          <w:rFonts w:cs="Arial"/>
          <w:lang w:val="en-GB"/>
        </w:rPr>
        <w:t>higher</w:t>
      </w:r>
      <w:r w:rsidR="00792060" w:rsidRPr="005D64AF">
        <w:rPr>
          <w:rFonts w:cs="Arial"/>
          <w:lang w:val="en-GB"/>
        </w:rPr>
        <w:t xml:space="preserve"> exit value and with the assistance of appropriate financial and legal advisers. </w:t>
      </w:r>
      <w:r w:rsidR="00F75D5F" w:rsidRPr="005D64AF">
        <w:rPr>
          <w:rFonts w:cs="Arial"/>
          <w:lang w:val="en-GB"/>
        </w:rPr>
        <w:t>The Issuer may</w:t>
      </w:r>
      <w:r w:rsidR="00C30330" w:rsidRPr="005D64AF">
        <w:rPr>
          <w:rFonts w:cs="Arial"/>
          <w:lang w:val="en-GB"/>
        </w:rPr>
        <w:t xml:space="preserve">, at its discretion, sell the </w:t>
      </w:r>
      <w:r w:rsidR="00A92DD4">
        <w:rPr>
          <w:lang w:val="en-GB"/>
        </w:rPr>
        <w:t xml:space="preserve">Core </w:t>
      </w:r>
      <w:r w:rsidR="00C30330" w:rsidRPr="005D64AF">
        <w:rPr>
          <w:rFonts w:cs="Arial"/>
          <w:lang w:val="en-GB"/>
        </w:rPr>
        <w:t>Assets all together or separately</w:t>
      </w:r>
      <w:r w:rsidR="004A1552" w:rsidRPr="005D64AF">
        <w:rPr>
          <w:rFonts w:cs="Arial"/>
          <w:lang w:val="en-GB"/>
        </w:rPr>
        <w:t xml:space="preserve">, </w:t>
      </w:r>
      <w:r w:rsidR="000D3E00" w:rsidRPr="005D64AF">
        <w:rPr>
          <w:rFonts w:cs="Arial"/>
          <w:lang w:val="en-GB"/>
        </w:rPr>
        <w:t>whereas</w:t>
      </w:r>
      <w:r w:rsidR="004A1552" w:rsidRPr="005D64AF">
        <w:rPr>
          <w:rFonts w:cs="Arial"/>
          <w:lang w:val="en-GB"/>
        </w:rPr>
        <w:t xml:space="preserve"> t</w:t>
      </w:r>
      <w:r w:rsidR="006D43C2" w:rsidRPr="005D64AF">
        <w:rPr>
          <w:rFonts w:cs="Arial"/>
          <w:lang w:val="en-GB"/>
        </w:rPr>
        <w:t xml:space="preserve">he </w:t>
      </w:r>
      <w:r w:rsidR="006D43C2" w:rsidRPr="00625359">
        <w:rPr>
          <w:rFonts w:cs="Arial"/>
          <w:lang w:val="en-GB"/>
        </w:rPr>
        <w:t xml:space="preserve">timing of the sale of each </w:t>
      </w:r>
      <w:r w:rsidR="00A92DD4" w:rsidRPr="00625359">
        <w:rPr>
          <w:lang w:val="en-GB"/>
        </w:rPr>
        <w:t xml:space="preserve">Core </w:t>
      </w:r>
      <w:r w:rsidR="006D43C2" w:rsidRPr="00625359">
        <w:rPr>
          <w:rFonts w:cs="Arial"/>
          <w:lang w:val="en-GB"/>
        </w:rPr>
        <w:t xml:space="preserve">Asset will be determined </w:t>
      </w:r>
      <w:r w:rsidR="00625E22" w:rsidRPr="00625359">
        <w:rPr>
          <w:rFonts w:cs="Arial"/>
          <w:lang w:val="en-GB"/>
        </w:rPr>
        <w:t xml:space="preserve">based on market conditions and other relevant </w:t>
      </w:r>
      <w:r w:rsidR="00BF2BCE" w:rsidRPr="00625359">
        <w:rPr>
          <w:rFonts w:cs="Arial"/>
          <w:lang w:val="en-GB"/>
        </w:rPr>
        <w:t>f</w:t>
      </w:r>
      <w:r w:rsidR="00BF2BCE" w:rsidRPr="00F42D9C">
        <w:rPr>
          <w:rFonts w:cs="Arial"/>
          <w:lang w:val="en-GB"/>
        </w:rPr>
        <w:t>actors.</w:t>
      </w:r>
      <w:r w:rsidR="00060DFD" w:rsidRPr="00F42D9C">
        <w:rPr>
          <w:rFonts w:cs="Arial"/>
          <w:lang w:val="en-GB"/>
        </w:rPr>
        <w:t xml:space="preserve"> The Proceeds Sharing Agreement prescribes certain coordination obligations with respect to engaging financial and other external advisers and selection of the method of the sale.</w:t>
      </w:r>
    </w:p>
    <w:p w14:paraId="68B1A55C" w14:textId="5BDDDA5E" w:rsidR="00FC270C" w:rsidRPr="005D64AF" w:rsidRDefault="00CE5AC2" w:rsidP="00F56AFD">
      <w:pPr>
        <w:pStyle w:val="Normaltextafter12"/>
        <w:rPr>
          <w:rFonts w:cs="Arial"/>
          <w:lang w:val="en-GB"/>
        </w:rPr>
      </w:pPr>
      <w:r>
        <w:rPr>
          <w:rFonts w:cs="Arial"/>
          <w:lang w:val="en-GB"/>
        </w:rPr>
        <w:t>Should</w:t>
      </w:r>
      <w:r w:rsidR="004A1552" w:rsidRPr="005D64AF">
        <w:rPr>
          <w:rFonts w:cs="Arial"/>
          <w:lang w:val="en-GB"/>
        </w:rPr>
        <w:t xml:space="preserve"> </w:t>
      </w:r>
      <w:r w:rsidR="00E3119C" w:rsidRPr="005D64AF">
        <w:rPr>
          <w:rFonts w:cs="Arial"/>
          <w:lang w:val="en-GB"/>
        </w:rPr>
        <w:t xml:space="preserve">the Issuer </w:t>
      </w:r>
      <w:r w:rsidR="00A92DD4" w:rsidRPr="005D64AF">
        <w:rPr>
          <w:rFonts w:cs="Arial"/>
          <w:lang w:val="en-GB"/>
        </w:rPr>
        <w:t xml:space="preserve">identify a better opportunity to realize some or </w:t>
      </w:r>
      <w:proofErr w:type="gramStart"/>
      <w:r w:rsidR="00A92DD4" w:rsidRPr="005D64AF">
        <w:rPr>
          <w:rFonts w:cs="Arial"/>
          <w:lang w:val="en-GB"/>
        </w:rPr>
        <w:t>all of</w:t>
      </w:r>
      <w:proofErr w:type="gramEnd"/>
      <w:r w:rsidR="00A92DD4" w:rsidRPr="005D64AF">
        <w:rPr>
          <w:rFonts w:cs="Arial"/>
          <w:lang w:val="en-GB"/>
        </w:rPr>
        <w:t xml:space="preserve"> these assets at a later stage or through an alternative method</w:t>
      </w:r>
      <w:r w:rsidR="00FC270C" w:rsidRPr="005D64AF">
        <w:rPr>
          <w:rFonts w:cs="Arial"/>
          <w:lang w:val="en-GB"/>
        </w:rPr>
        <w:t>, the Issuer will have an opportunity to present proposals for further actions and changes to the Restructuring</w:t>
      </w:r>
      <w:r w:rsidR="00F56AFD" w:rsidRPr="005D64AF">
        <w:rPr>
          <w:rFonts w:cs="Arial"/>
          <w:lang w:val="en-GB"/>
        </w:rPr>
        <w:t xml:space="preserve">. </w:t>
      </w:r>
      <w:r w:rsidR="006B3088">
        <w:rPr>
          <w:rFonts w:cs="Arial"/>
          <w:lang w:val="en-GB"/>
        </w:rPr>
        <w:t xml:space="preserve">The Issuer will </w:t>
      </w:r>
      <w:r w:rsidR="00060DFD">
        <w:rPr>
          <w:rFonts w:cs="Arial"/>
          <w:lang w:val="en-GB"/>
        </w:rPr>
        <w:t>seek</w:t>
      </w:r>
      <w:r w:rsidR="006B3088">
        <w:rPr>
          <w:rFonts w:cs="Arial"/>
          <w:lang w:val="en-GB"/>
        </w:rPr>
        <w:t xml:space="preserve"> approval </w:t>
      </w:r>
      <w:r w:rsidR="00FB2100">
        <w:rPr>
          <w:rFonts w:cs="Arial"/>
          <w:lang w:val="en-GB"/>
        </w:rPr>
        <w:t xml:space="preserve">from the affected groups of creditors and shareholders </w:t>
      </w:r>
      <w:r w:rsidR="0077617D">
        <w:rPr>
          <w:rFonts w:cs="Arial"/>
          <w:lang w:val="en-GB"/>
        </w:rPr>
        <w:t>to effect</w:t>
      </w:r>
      <w:r w:rsidR="00F56AFD">
        <w:rPr>
          <w:rFonts w:cs="Arial"/>
          <w:lang w:val="en-GB"/>
        </w:rPr>
        <w:t xml:space="preserve"> such changes, where applicable</w:t>
      </w:r>
      <w:r w:rsidR="00F56AFD" w:rsidRPr="005D64AF">
        <w:rPr>
          <w:rFonts w:cs="Arial"/>
          <w:lang w:val="en-GB"/>
        </w:rPr>
        <w:t>. The same appl</w:t>
      </w:r>
      <w:r w:rsidR="006F4354" w:rsidRPr="005D64AF">
        <w:rPr>
          <w:rFonts w:cs="Arial"/>
          <w:lang w:val="en-GB"/>
        </w:rPr>
        <w:t>i</w:t>
      </w:r>
      <w:r w:rsidR="000D3E00" w:rsidRPr="005D64AF">
        <w:rPr>
          <w:rFonts w:cs="Arial"/>
          <w:lang w:val="en-GB"/>
        </w:rPr>
        <w:t>es</w:t>
      </w:r>
      <w:r w:rsidR="00F56AFD" w:rsidRPr="005D64AF">
        <w:rPr>
          <w:rFonts w:cs="Arial"/>
          <w:lang w:val="en-GB"/>
        </w:rPr>
        <w:t xml:space="preserve"> to a situation where the Issuer </w:t>
      </w:r>
      <w:r w:rsidR="00A92DD4">
        <w:rPr>
          <w:rFonts w:cs="Arial"/>
          <w:lang w:val="en-GB"/>
        </w:rPr>
        <w:t>would be unable to complete the sale of the Core Assets within the Restructuring period</w:t>
      </w:r>
      <w:r w:rsidR="00F56AFD" w:rsidRPr="005D64AF">
        <w:rPr>
          <w:rFonts w:cs="Arial"/>
          <w:lang w:val="en-GB"/>
        </w:rPr>
        <w:t>.</w:t>
      </w:r>
    </w:p>
    <w:p w14:paraId="5DFDA30F" w14:textId="5E33491D" w:rsidR="00B67069" w:rsidRPr="005D64AF" w:rsidRDefault="006A0A5C" w:rsidP="00ED7349">
      <w:pPr>
        <w:pStyle w:val="Normaltextafter12"/>
        <w:rPr>
          <w:rFonts w:cs="Arial"/>
          <w:lang w:val="en-GB"/>
        </w:rPr>
      </w:pPr>
      <w:r w:rsidRPr="005D64AF">
        <w:rPr>
          <w:rFonts w:cs="Arial"/>
          <w:u w:val="single"/>
          <w:lang w:val="en-GB"/>
        </w:rPr>
        <w:t>Potential d</w:t>
      </w:r>
      <w:r w:rsidR="00C85350" w:rsidRPr="005D64AF">
        <w:rPr>
          <w:rFonts w:cs="Arial"/>
          <w:u w:val="single"/>
          <w:lang w:val="en-GB"/>
        </w:rPr>
        <w:t>elisting of Issuer shares and/or the Secured Notes</w:t>
      </w:r>
      <w:r w:rsidR="0010262F">
        <w:rPr>
          <w:rFonts w:cs="Arial"/>
          <w:u w:val="single"/>
          <w:lang w:val="en-GB"/>
        </w:rPr>
        <w:t>:</w:t>
      </w:r>
      <w:r w:rsidR="00401393" w:rsidRPr="005D64AF">
        <w:rPr>
          <w:rFonts w:cs="Arial"/>
          <w:lang w:val="en-GB"/>
        </w:rPr>
        <w:t xml:space="preserve"> </w:t>
      </w:r>
      <w:r w:rsidR="005408D0">
        <w:rPr>
          <w:rFonts w:cs="Arial"/>
          <w:lang w:val="en-GB"/>
        </w:rPr>
        <w:t>T</w:t>
      </w:r>
      <w:r w:rsidR="00401393" w:rsidRPr="005D64AF">
        <w:rPr>
          <w:rFonts w:cs="Arial"/>
          <w:lang w:val="en-GB"/>
        </w:rPr>
        <w:t>he Issuer may consider applying for transfer of its shares to the Baltic Secondary List or delisting of its shares and/or the Secured Notes</w:t>
      </w:r>
      <w:r w:rsidR="00E06E4E" w:rsidRPr="005D64AF">
        <w:rPr>
          <w:rFonts w:cs="Arial"/>
          <w:lang w:val="en-GB"/>
        </w:rPr>
        <w:t xml:space="preserve"> to streamline operations and improve </w:t>
      </w:r>
      <w:r w:rsidR="00E06E4E" w:rsidRPr="00BC5D8F">
        <w:rPr>
          <w:rFonts w:cs="Arial"/>
          <w:lang w:val="en-GB"/>
        </w:rPr>
        <w:t xml:space="preserve">efficiency. </w:t>
      </w:r>
      <w:r w:rsidR="00D30F09">
        <w:rPr>
          <w:rFonts w:cs="Arial"/>
          <w:lang w:val="en-GB"/>
        </w:rPr>
        <w:t>Where required, the Issuer will apply for the approval from the affected groups of creditors and shareholders of the Issuer.</w:t>
      </w:r>
    </w:p>
    <w:p w14:paraId="53437DE5" w14:textId="77777777" w:rsidR="00755A71" w:rsidRDefault="007B5EDE" w:rsidP="004C5B34">
      <w:pPr>
        <w:pStyle w:val="Normaltextafter12"/>
        <w:rPr>
          <w:rFonts w:cs="Arial"/>
          <w:lang w:val="en-GB"/>
        </w:rPr>
      </w:pPr>
      <w:r w:rsidRPr="005D64AF">
        <w:rPr>
          <w:rFonts w:cs="Arial"/>
          <w:u w:val="single"/>
          <w:lang w:val="en-GB"/>
        </w:rPr>
        <w:t>Distribution of sale proceeds</w:t>
      </w:r>
      <w:r w:rsidRPr="005D64AF">
        <w:rPr>
          <w:rFonts w:cs="Arial"/>
          <w:lang w:val="en-GB"/>
        </w:rPr>
        <w:t xml:space="preserve">: </w:t>
      </w:r>
      <w:r w:rsidR="00BF1854" w:rsidRPr="005D64AF">
        <w:rPr>
          <w:rFonts w:cs="Arial"/>
          <w:lang w:val="en-GB"/>
        </w:rPr>
        <w:t>The Restructuring will be completed f</w:t>
      </w:r>
      <w:r w:rsidR="00BD5576" w:rsidRPr="005D64AF">
        <w:rPr>
          <w:rFonts w:cs="Arial"/>
          <w:lang w:val="en-GB"/>
        </w:rPr>
        <w:t xml:space="preserve">ollowing </w:t>
      </w:r>
      <w:r w:rsidR="002220E8" w:rsidRPr="005D64AF" w:rsidDel="00BF1854">
        <w:rPr>
          <w:rFonts w:cs="Arial"/>
          <w:lang w:val="en-GB"/>
        </w:rPr>
        <w:t xml:space="preserve">the </w:t>
      </w:r>
      <w:r w:rsidR="002220E8" w:rsidRPr="005D64AF">
        <w:rPr>
          <w:rFonts w:cs="Arial"/>
          <w:lang w:val="en-GB"/>
        </w:rPr>
        <w:t xml:space="preserve">sale of </w:t>
      </w:r>
      <w:r w:rsidR="00BF1854" w:rsidRPr="005D64AF">
        <w:rPr>
          <w:rFonts w:cs="Arial"/>
          <w:lang w:val="en-GB"/>
        </w:rPr>
        <w:t xml:space="preserve">all </w:t>
      </w:r>
      <w:r w:rsidR="00A92DD4">
        <w:rPr>
          <w:lang w:val="en-GB"/>
        </w:rPr>
        <w:t xml:space="preserve">Core </w:t>
      </w:r>
      <w:r w:rsidR="002220E8" w:rsidRPr="005D64AF">
        <w:rPr>
          <w:rFonts w:cs="Arial"/>
          <w:lang w:val="en-GB"/>
        </w:rPr>
        <w:t>Assets</w:t>
      </w:r>
      <w:r w:rsidR="000A7B10" w:rsidRPr="005D64AF">
        <w:rPr>
          <w:rFonts w:cs="Arial"/>
          <w:lang w:val="en-GB"/>
        </w:rPr>
        <w:t xml:space="preserve"> and distribution of </w:t>
      </w:r>
      <w:r w:rsidR="00BB0776" w:rsidRPr="005D64AF">
        <w:rPr>
          <w:rFonts w:cs="Arial"/>
          <w:lang w:val="en-GB"/>
        </w:rPr>
        <w:t>received</w:t>
      </w:r>
      <w:r w:rsidR="000A7B10" w:rsidRPr="005D64AF">
        <w:rPr>
          <w:rFonts w:cs="Arial"/>
          <w:lang w:val="en-GB"/>
        </w:rPr>
        <w:t xml:space="preserve"> </w:t>
      </w:r>
      <w:r w:rsidR="00D17BF4" w:rsidRPr="005D64AF">
        <w:rPr>
          <w:rFonts w:cs="Arial"/>
          <w:lang w:val="en-GB"/>
        </w:rPr>
        <w:t>proceeds under the Proceeds Sharing Agreement</w:t>
      </w:r>
      <w:r w:rsidR="00E16B09">
        <w:rPr>
          <w:rFonts w:cs="Arial"/>
          <w:lang w:val="en-GB"/>
        </w:rPr>
        <w:t>,</w:t>
      </w:r>
      <w:r w:rsidR="00E16B09" w:rsidRPr="00E16B09">
        <w:rPr>
          <w:rFonts w:cs="Arial"/>
          <w:lang w:val="en-GB"/>
        </w:rPr>
        <w:t xml:space="preserve"> </w:t>
      </w:r>
      <w:r w:rsidR="00E16B09">
        <w:rPr>
          <w:rFonts w:cs="Arial"/>
          <w:lang w:val="en-GB"/>
        </w:rPr>
        <w:t xml:space="preserve">reflective of stakeholder seniority and agreements </w:t>
      </w:r>
      <w:r w:rsidR="00E16B09" w:rsidRPr="008E54E8">
        <w:rPr>
          <w:rFonts w:cs="Arial"/>
          <w:lang w:val="en-GB"/>
        </w:rPr>
        <w:t>between</w:t>
      </w:r>
      <w:r w:rsidR="00E16B09">
        <w:rPr>
          <w:rFonts w:cs="Arial"/>
          <w:lang w:val="en-GB"/>
        </w:rPr>
        <w:t xml:space="preserve"> the parties</w:t>
      </w:r>
      <w:r w:rsidR="00D17BF4" w:rsidRPr="005D64AF">
        <w:rPr>
          <w:rFonts w:cs="Arial"/>
          <w:lang w:val="en-GB"/>
        </w:rPr>
        <w:t>.</w:t>
      </w:r>
      <w:r w:rsidR="001B36F8" w:rsidRPr="005D64AF">
        <w:rPr>
          <w:rFonts w:cs="Arial"/>
          <w:lang w:val="en-GB"/>
        </w:rPr>
        <w:t xml:space="preserve"> Any proceeds </w:t>
      </w:r>
      <w:r w:rsidR="00F745A4" w:rsidRPr="005D64AF">
        <w:rPr>
          <w:rFonts w:cs="Arial"/>
          <w:lang w:val="en-GB"/>
        </w:rPr>
        <w:t>from</w:t>
      </w:r>
      <w:r w:rsidR="001B36F8" w:rsidRPr="005D64AF">
        <w:rPr>
          <w:rFonts w:cs="Arial"/>
          <w:lang w:val="en-GB"/>
        </w:rPr>
        <w:t xml:space="preserve"> the sale of the </w:t>
      </w:r>
      <w:r w:rsidR="00A92DD4">
        <w:rPr>
          <w:lang w:val="en-GB"/>
        </w:rPr>
        <w:t xml:space="preserve">Core </w:t>
      </w:r>
      <w:r w:rsidR="007D15F7" w:rsidRPr="005D64AF">
        <w:rPr>
          <w:rFonts w:cs="Arial"/>
          <w:lang w:val="en-GB"/>
        </w:rPr>
        <w:t>Assets</w:t>
      </w:r>
      <w:r w:rsidR="001B36F8" w:rsidRPr="005D64AF">
        <w:rPr>
          <w:rFonts w:cs="Arial"/>
          <w:lang w:val="en-GB"/>
        </w:rPr>
        <w:t xml:space="preserve"> </w:t>
      </w:r>
      <w:r w:rsidR="002220E8" w:rsidRPr="005D64AF">
        <w:rPr>
          <w:rFonts w:cs="Arial"/>
          <w:lang w:val="en-GB"/>
        </w:rPr>
        <w:t>(the “</w:t>
      </w:r>
      <w:r w:rsidR="002220E8" w:rsidRPr="005D64AF">
        <w:rPr>
          <w:rFonts w:cs="Arial"/>
          <w:b/>
          <w:lang w:val="en-GB"/>
        </w:rPr>
        <w:t>Sale Proceeds</w:t>
      </w:r>
      <w:r w:rsidR="002220E8" w:rsidRPr="005D64AF">
        <w:rPr>
          <w:rFonts w:cs="Arial"/>
          <w:lang w:val="en-GB"/>
        </w:rPr>
        <w:t>”)</w:t>
      </w:r>
      <w:r w:rsidR="00A03CC8" w:rsidRPr="005D64AF">
        <w:rPr>
          <w:rFonts w:cs="Arial"/>
          <w:lang w:val="en-GB"/>
        </w:rPr>
        <w:t xml:space="preserve"> will be applied and distributed</w:t>
      </w:r>
      <w:r w:rsidR="00755A71">
        <w:rPr>
          <w:rFonts w:cs="Arial"/>
          <w:lang w:val="en-GB"/>
        </w:rPr>
        <w:t xml:space="preserve"> as follows.</w:t>
      </w:r>
    </w:p>
    <w:p w14:paraId="250DA09D" w14:textId="488B9081" w:rsidR="00A03CC8" w:rsidRPr="005D64AF" w:rsidRDefault="00755A71" w:rsidP="004C5B34">
      <w:pPr>
        <w:pStyle w:val="Normaltextafter12"/>
        <w:rPr>
          <w:rFonts w:cs="Arial"/>
          <w:lang w:val="en-GB"/>
        </w:rPr>
      </w:pPr>
      <w:r>
        <w:rPr>
          <w:rFonts w:cs="Arial"/>
          <w:lang w:val="en-GB"/>
        </w:rPr>
        <w:t>F</w:t>
      </w:r>
      <w:r w:rsidR="004C5B34" w:rsidRPr="005D64AF">
        <w:rPr>
          <w:rFonts w:cs="Arial"/>
          <w:lang w:val="en-GB"/>
        </w:rPr>
        <w:t xml:space="preserve">irstly, </w:t>
      </w:r>
      <w:r w:rsidR="000A6E52" w:rsidRPr="005D64AF">
        <w:rPr>
          <w:rFonts w:cs="Arial"/>
          <w:lang w:val="en-GB"/>
        </w:rPr>
        <w:t xml:space="preserve">towards the payment of any taxes, costs, fees, and payment obligations related to the arranging and conducting the sale of the </w:t>
      </w:r>
      <w:r w:rsidR="00A92DD4">
        <w:rPr>
          <w:lang w:val="en-GB"/>
        </w:rPr>
        <w:t xml:space="preserve">Core </w:t>
      </w:r>
      <w:r w:rsidR="000A6E52" w:rsidRPr="005D64AF">
        <w:rPr>
          <w:rFonts w:cs="Arial"/>
          <w:lang w:val="en-GB"/>
        </w:rPr>
        <w:t>Assets, including towards the payment of any external advisor costs and fees and the management incentive amounts, if applicable</w:t>
      </w:r>
      <w:r w:rsidR="004C5B34" w:rsidRPr="005D64AF">
        <w:rPr>
          <w:rFonts w:cs="Arial"/>
          <w:lang w:val="en-GB"/>
        </w:rPr>
        <w:t>.</w:t>
      </w:r>
    </w:p>
    <w:p w14:paraId="447B9DA3" w14:textId="4F48110E" w:rsidR="00FE3052" w:rsidRPr="005D64AF" w:rsidRDefault="00F745A4" w:rsidP="00B8323E">
      <w:pPr>
        <w:pStyle w:val="Normaltextafter12"/>
        <w:rPr>
          <w:rFonts w:cs="Arial"/>
          <w:lang w:val="en-GB"/>
        </w:rPr>
      </w:pPr>
      <w:r w:rsidRPr="005D64AF">
        <w:rPr>
          <w:rFonts w:cs="Arial"/>
          <w:lang w:val="en-GB"/>
        </w:rPr>
        <w:lastRenderedPageBreak/>
        <w:t xml:space="preserve">Secondly, the Sale Proceeds will be applied </w:t>
      </w:r>
      <w:r w:rsidR="00FE3052" w:rsidRPr="005D64AF">
        <w:rPr>
          <w:rFonts w:cs="Arial"/>
          <w:lang w:val="en-GB"/>
        </w:rPr>
        <w:t>towards the repayment of the Senior Financing</w:t>
      </w:r>
      <w:r w:rsidR="00B8323E" w:rsidRPr="005D64AF">
        <w:rPr>
          <w:rFonts w:cs="Arial"/>
          <w:lang w:val="en-GB"/>
        </w:rPr>
        <w:t>.</w:t>
      </w:r>
    </w:p>
    <w:p w14:paraId="3215FB4D" w14:textId="2D3386DF" w:rsidR="00E16B09" w:rsidRPr="002947BC" w:rsidRDefault="00755A71" w:rsidP="00B8323E">
      <w:pPr>
        <w:pStyle w:val="Normaltextafter12"/>
        <w:rPr>
          <w:rFonts w:cs="Arial"/>
          <w:lang w:val="en-GB"/>
        </w:rPr>
      </w:pPr>
      <w:r>
        <w:rPr>
          <w:rFonts w:cs="Arial"/>
          <w:lang w:val="en-GB"/>
        </w:rPr>
        <w:t>Thirdly, a</w:t>
      </w:r>
      <w:r w:rsidR="00B8323E" w:rsidRPr="005D64AF">
        <w:rPr>
          <w:rFonts w:cs="Arial"/>
          <w:lang w:val="en-GB"/>
        </w:rPr>
        <w:t>fter the</w:t>
      </w:r>
      <w:r>
        <w:rPr>
          <w:rFonts w:cs="Arial"/>
          <w:lang w:val="en-GB"/>
        </w:rPr>
        <w:t xml:space="preserve"> payment of costs and the</w:t>
      </w:r>
      <w:r w:rsidR="00B8323E" w:rsidRPr="005D64AF">
        <w:rPr>
          <w:rFonts w:cs="Arial"/>
          <w:lang w:val="en-GB"/>
        </w:rPr>
        <w:t xml:space="preserve"> repayment of the Senior Financing</w:t>
      </w:r>
      <w:r w:rsidR="006024D8" w:rsidRPr="005D64AF" w:rsidDel="00B8323E">
        <w:rPr>
          <w:rFonts w:cs="Arial"/>
          <w:lang w:val="en-GB"/>
        </w:rPr>
        <w:t xml:space="preserve">, the </w:t>
      </w:r>
      <w:r w:rsidR="006024D8" w:rsidRPr="005D64AF">
        <w:rPr>
          <w:rFonts w:cs="Arial"/>
          <w:lang w:val="en-GB"/>
        </w:rPr>
        <w:t>remaining proceeds (the “</w:t>
      </w:r>
      <w:r w:rsidR="006024D8" w:rsidRPr="005D64AF">
        <w:rPr>
          <w:rFonts w:cs="Arial"/>
          <w:b/>
          <w:lang w:val="en-GB"/>
        </w:rPr>
        <w:t>Distribution Proceeds</w:t>
      </w:r>
      <w:r w:rsidR="006024D8" w:rsidRPr="005D64AF">
        <w:rPr>
          <w:rFonts w:cs="Arial"/>
          <w:lang w:val="en-GB"/>
        </w:rPr>
        <w:t xml:space="preserve">”) </w:t>
      </w:r>
      <w:r w:rsidR="00AF1DF9" w:rsidRPr="005D64AF">
        <w:rPr>
          <w:rFonts w:cs="Arial"/>
          <w:lang w:val="en-GB"/>
        </w:rPr>
        <w:t xml:space="preserve">will be allocated using a tiered structure, where the applicable percentage allocations are applied separately to each portion of the proceeds that falls within a respective tier. The distribution shall be carried out progressively, meaning that proceeds within the first tier will be allocated based on the percentages specified for that tier. Once the first tier is fully allocated, any remaining proceeds will be distributed according to the percentages applicable to the next tier, and this process will continue for each subsequent tier until all Distribution Proceeds have been fully allocated. </w:t>
      </w:r>
      <w:r w:rsidR="00FE77CB" w:rsidRPr="005D64AF">
        <w:rPr>
          <w:rFonts w:cs="Arial"/>
          <w:lang w:val="en-GB"/>
        </w:rPr>
        <w:t>This means that</w:t>
      </w:r>
      <w:r w:rsidR="00AF1DF9" w:rsidRPr="005D64AF">
        <w:rPr>
          <w:rFonts w:cs="Arial"/>
          <w:lang w:val="en-GB"/>
        </w:rPr>
        <w:t xml:space="preserve"> percentage allocations do not </w:t>
      </w:r>
      <w:r w:rsidR="00AF1DF9" w:rsidRPr="002947BC">
        <w:rPr>
          <w:rFonts w:cs="Arial"/>
          <w:lang w:val="en-GB"/>
        </w:rPr>
        <w:t>apply uniformly to the total amount of Distribution Proceeds but are instead calculated for each tier</w:t>
      </w:r>
      <w:r w:rsidR="00E16B09">
        <w:rPr>
          <w:rFonts w:cs="Arial"/>
          <w:lang w:val="en-GB"/>
        </w:rPr>
        <w:t>.</w:t>
      </w:r>
    </w:p>
    <w:p w14:paraId="1EDCDDAB" w14:textId="7088CADA" w:rsidR="00737918" w:rsidRPr="005D64AF" w:rsidRDefault="00FE77CB" w:rsidP="00B8323E">
      <w:pPr>
        <w:pStyle w:val="Normaltextafter12"/>
        <w:rPr>
          <w:rFonts w:cs="Arial"/>
          <w:lang w:val="en-GB"/>
        </w:rPr>
      </w:pPr>
      <w:r w:rsidRPr="00F42D9C">
        <w:rPr>
          <w:rFonts w:cs="Arial"/>
          <w:lang w:val="en-GB"/>
        </w:rPr>
        <w:t xml:space="preserve">The Distribution Proceeds </w:t>
      </w:r>
      <w:r w:rsidR="006024D8" w:rsidRPr="00F42D9C">
        <w:rPr>
          <w:rFonts w:cs="Arial"/>
          <w:lang w:val="en-GB"/>
        </w:rPr>
        <w:t>will be share</w:t>
      </w:r>
      <w:r w:rsidR="00EB670C" w:rsidRPr="00F42D9C">
        <w:rPr>
          <w:rFonts w:cs="Arial"/>
          <w:lang w:val="en-GB"/>
        </w:rPr>
        <w:t xml:space="preserve">d </w:t>
      </w:r>
      <w:r w:rsidR="00737918" w:rsidRPr="00F42D9C">
        <w:rPr>
          <w:rFonts w:cs="Arial"/>
          <w:lang w:val="en-GB"/>
        </w:rPr>
        <w:t>between Secured Noteholders, Convertible Noteholders, the Unsecured Lender, and the Issuer</w:t>
      </w:r>
      <w:r w:rsidR="00D30579">
        <w:rPr>
          <w:rFonts w:cs="Arial"/>
          <w:lang w:val="en-GB"/>
        </w:rPr>
        <w:t xml:space="preserve"> </w:t>
      </w:r>
      <w:r w:rsidR="00737918" w:rsidRPr="00F42D9C">
        <w:rPr>
          <w:rFonts w:cs="Arial"/>
          <w:lang w:val="en-GB"/>
        </w:rPr>
        <w:t>as follows:</w:t>
      </w:r>
      <w:r w:rsidR="00737918" w:rsidRPr="005D64AF">
        <w:rPr>
          <w:rFonts w:cs="Arial"/>
          <w:lang w:val="en-GB"/>
        </w:rPr>
        <w:t xml:space="preserve"> </w:t>
      </w:r>
    </w:p>
    <w:p w14:paraId="33EF8A63" w14:textId="048CA649" w:rsidR="00063F40" w:rsidRPr="005D64AF" w:rsidRDefault="00063F40" w:rsidP="00D63010">
      <w:pPr>
        <w:pStyle w:val="Normaltextafter12"/>
        <w:numPr>
          <w:ilvl w:val="0"/>
          <w:numId w:val="30"/>
        </w:numPr>
        <w:rPr>
          <w:rFonts w:cs="Arial"/>
          <w:lang w:val="en-GB"/>
        </w:rPr>
      </w:pPr>
      <w:r w:rsidRPr="005D64AF">
        <w:rPr>
          <w:rFonts w:cs="Arial"/>
          <w:lang w:val="en-GB"/>
        </w:rPr>
        <w:t>Secured Noteholders will receive the portion indicated in column titled “Secured Noteholders” to pay the redemption amount of the Secured Notes, distributed pro rata based on the number of Secured Notes held.</w:t>
      </w:r>
    </w:p>
    <w:p w14:paraId="079CD15C" w14:textId="393B5CEF" w:rsidR="00063F40" w:rsidRPr="005D64AF" w:rsidRDefault="00063F40" w:rsidP="00D63010">
      <w:pPr>
        <w:pStyle w:val="Normaltextafter12"/>
        <w:numPr>
          <w:ilvl w:val="0"/>
          <w:numId w:val="30"/>
        </w:numPr>
        <w:rPr>
          <w:rFonts w:cs="Arial"/>
          <w:lang w:val="en-GB"/>
        </w:rPr>
      </w:pPr>
      <w:r w:rsidRPr="005D64AF">
        <w:rPr>
          <w:rFonts w:cs="Arial"/>
          <w:lang w:val="en-GB"/>
        </w:rPr>
        <w:t xml:space="preserve">Convertible Noteholders and the Unsecured Lender will receive the portion indicated in column titled </w:t>
      </w:r>
      <w:r w:rsidR="001F0046" w:rsidRPr="005D64AF">
        <w:rPr>
          <w:rFonts w:cs="Arial"/>
          <w:lang w:val="en-GB"/>
        </w:rPr>
        <w:t>“Convertible Noteholders and the Unsecured Lender”</w:t>
      </w:r>
      <w:r w:rsidRPr="005D64AF">
        <w:rPr>
          <w:rFonts w:cs="Arial"/>
          <w:lang w:val="en-GB"/>
        </w:rPr>
        <w:t xml:space="preserve">, allocated pro rata based on their respective outstanding amounts, to </w:t>
      </w:r>
      <w:r w:rsidR="001F0046" w:rsidRPr="005D64AF">
        <w:rPr>
          <w:rFonts w:cs="Arial"/>
          <w:lang w:val="en-GB"/>
        </w:rPr>
        <w:t>pay for</w:t>
      </w:r>
      <w:r w:rsidRPr="005D64AF">
        <w:rPr>
          <w:rFonts w:cs="Arial"/>
          <w:lang w:val="en-GB"/>
        </w:rPr>
        <w:t xml:space="preserve"> the redemption of Convertible Notes and repayment of the Unsecured Loan.</w:t>
      </w:r>
    </w:p>
    <w:p w14:paraId="26185E49" w14:textId="30347CC7" w:rsidR="00063F40" w:rsidRPr="005D64AF" w:rsidRDefault="00063F40" w:rsidP="00063F40">
      <w:pPr>
        <w:pStyle w:val="Normaltextafter12"/>
        <w:numPr>
          <w:ilvl w:val="0"/>
          <w:numId w:val="30"/>
        </w:numPr>
        <w:rPr>
          <w:rFonts w:cs="Arial"/>
          <w:lang w:val="en-GB"/>
        </w:rPr>
      </w:pPr>
      <w:r w:rsidRPr="005D64AF">
        <w:rPr>
          <w:rFonts w:cs="Arial"/>
          <w:lang w:val="en-GB"/>
        </w:rPr>
        <w:t xml:space="preserve">The Issuer will retain the portion indicated in </w:t>
      </w:r>
      <w:r w:rsidR="001F0046" w:rsidRPr="005D64AF">
        <w:rPr>
          <w:rFonts w:cs="Arial"/>
          <w:lang w:val="en-GB"/>
        </w:rPr>
        <w:t>column titled “Issuer”</w:t>
      </w:r>
      <w:r w:rsidRPr="005D64AF">
        <w:rPr>
          <w:rFonts w:cs="Arial"/>
          <w:lang w:val="en-GB"/>
        </w:rPr>
        <w:t>.</w:t>
      </w:r>
    </w:p>
    <w:p w14:paraId="333F4960" w14:textId="0DE2B850" w:rsidR="006F5E81" w:rsidRPr="005D64AF" w:rsidRDefault="006F5E81" w:rsidP="00D63010">
      <w:pPr>
        <w:pStyle w:val="Normaltextafter12"/>
        <w:rPr>
          <w:rFonts w:cs="Arial"/>
          <w:lang w:val="en-GB"/>
        </w:rPr>
      </w:pPr>
      <w:r w:rsidRPr="005D64AF">
        <w:rPr>
          <w:rFonts w:cs="Arial"/>
          <w:b/>
          <w:bCs/>
          <w:lang w:val="en-GB"/>
        </w:rPr>
        <w:t>Distribution Proceeds allocation table</w:t>
      </w:r>
    </w:p>
    <w:tbl>
      <w:tblPr>
        <w:tblStyle w:val="TableGrid"/>
        <w:tblW w:w="0" w:type="auto"/>
        <w:tblLayout w:type="fixed"/>
        <w:tblLook w:val="04A0" w:firstRow="1" w:lastRow="0" w:firstColumn="1" w:lastColumn="0" w:noHBand="0" w:noVBand="1"/>
      </w:tblPr>
      <w:tblGrid>
        <w:gridCol w:w="846"/>
        <w:gridCol w:w="2268"/>
        <w:gridCol w:w="1887"/>
        <w:gridCol w:w="1888"/>
        <w:gridCol w:w="1888"/>
      </w:tblGrid>
      <w:tr w:rsidR="00364AC0" w:rsidRPr="00DE25C1" w14:paraId="0DE53F30" w14:textId="77777777" w:rsidTr="008E54E8">
        <w:trPr>
          <w:trHeight w:val="472"/>
        </w:trPr>
        <w:tc>
          <w:tcPr>
            <w:tcW w:w="846" w:type="dxa"/>
          </w:tcPr>
          <w:p w14:paraId="1F21A636" w14:textId="6A254538" w:rsidR="00364AC0" w:rsidRPr="005D64AF" w:rsidRDefault="00364AC0" w:rsidP="001F0046">
            <w:pPr>
              <w:pStyle w:val="Normaltextafter12"/>
              <w:rPr>
                <w:rFonts w:cs="Arial"/>
                <w:b/>
                <w:lang w:val="en-GB"/>
              </w:rPr>
            </w:pPr>
            <w:r w:rsidRPr="005D64AF">
              <w:rPr>
                <w:rFonts w:cs="Arial"/>
                <w:b/>
                <w:lang w:val="en-GB"/>
              </w:rPr>
              <w:t>Tier</w:t>
            </w:r>
          </w:p>
        </w:tc>
        <w:tc>
          <w:tcPr>
            <w:tcW w:w="2268" w:type="dxa"/>
            <w:hideMark/>
          </w:tcPr>
          <w:p w14:paraId="367DF03A" w14:textId="4224F6EC" w:rsidR="00364AC0" w:rsidRPr="005D64AF" w:rsidRDefault="00364AC0" w:rsidP="001F0046">
            <w:pPr>
              <w:pStyle w:val="Normaltextafter12"/>
              <w:rPr>
                <w:rFonts w:cs="Arial"/>
                <w:b/>
                <w:lang w:val="en-GB"/>
              </w:rPr>
            </w:pPr>
            <w:r w:rsidRPr="005D64AF">
              <w:rPr>
                <w:rFonts w:cs="Arial"/>
                <w:b/>
                <w:lang w:val="en-GB"/>
              </w:rPr>
              <w:t>Distribution Proceeds (EUR)</w:t>
            </w:r>
          </w:p>
        </w:tc>
        <w:tc>
          <w:tcPr>
            <w:tcW w:w="1887" w:type="dxa"/>
            <w:hideMark/>
          </w:tcPr>
          <w:p w14:paraId="1875B0F2" w14:textId="77777777" w:rsidR="00364AC0" w:rsidRPr="005D64AF" w:rsidRDefault="00364AC0" w:rsidP="001F0046">
            <w:pPr>
              <w:pStyle w:val="Normaltextafter12"/>
              <w:rPr>
                <w:rFonts w:cs="Arial"/>
                <w:b/>
                <w:lang w:val="en-GB"/>
              </w:rPr>
            </w:pPr>
            <w:r w:rsidRPr="005D64AF">
              <w:rPr>
                <w:rFonts w:cs="Arial"/>
                <w:b/>
                <w:lang w:val="en-GB"/>
              </w:rPr>
              <w:t>Secured Noteholders</w:t>
            </w:r>
          </w:p>
        </w:tc>
        <w:tc>
          <w:tcPr>
            <w:tcW w:w="1888" w:type="dxa"/>
            <w:hideMark/>
          </w:tcPr>
          <w:p w14:paraId="7611FF84" w14:textId="77777777" w:rsidR="00364AC0" w:rsidRPr="005D64AF" w:rsidRDefault="00364AC0" w:rsidP="001F0046">
            <w:pPr>
              <w:pStyle w:val="Normaltextafter12"/>
              <w:rPr>
                <w:rFonts w:cs="Arial"/>
                <w:b/>
                <w:lang w:val="en-GB"/>
              </w:rPr>
            </w:pPr>
            <w:r w:rsidRPr="005D64AF">
              <w:rPr>
                <w:rFonts w:cs="Arial"/>
                <w:b/>
                <w:bCs/>
                <w:lang w:val="en-GB"/>
              </w:rPr>
              <w:t xml:space="preserve">Convertible Noteholders and the Unsecured Lender </w:t>
            </w:r>
          </w:p>
        </w:tc>
        <w:tc>
          <w:tcPr>
            <w:tcW w:w="1888" w:type="dxa"/>
            <w:hideMark/>
          </w:tcPr>
          <w:p w14:paraId="2B844F5C" w14:textId="77777777" w:rsidR="00364AC0" w:rsidRPr="005D64AF" w:rsidRDefault="00364AC0" w:rsidP="001F0046">
            <w:pPr>
              <w:pStyle w:val="Normaltextafter12"/>
              <w:rPr>
                <w:rFonts w:cs="Arial"/>
                <w:b/>
                <w:lang w:val="en-GB"/>
              </w:rPr>
            </w:pPr>
            <w:r w:rsidRPr="005D64AF">
              <w:rPr>
                <w:rFonts w:cs="Arial"/>
                <w:b/>
                <w:lang w:val="en-GB"/>
              </w:rPr>
              <w:t>Issuer</w:t>
            </w:r>
          </w:p>
        </w:tc>
      </w:tr>
      <w:tr w:rsidR="00364AC0" w:rsidRPr="00DE25C1" w14:paraId="2F8785D9" w14:textId="77777777" w:rsidTr="008E54E8">
        <w:trPr>
          <w:trHeight w:val="288"/>
        </w:trPr>
        <w:tc>
          <w:tcPr>
            <w:tcW w:w="846" w:type="dxa"/>
          </w:tcPr>
          <w:p w14:paraId="114854A1" w14:textId="2C82E003" w:rsidR="00364AC0" w:rsidRPr="005D64AF" w:rsidRDefault="00364AC0" w:rsidP="001F0046">
            <w:pPr>
              <w:pStyle w:val="Normaltextafter12"/>
              <w:rPr>
                <w:rFonts w:cs="Arial"/>
                <w:lang w:val="en-GB"/>
              </w:rPr>
            </w:pPr>
            <w:r w:rsidRPr="005D64AF">
              <w:rPr>
                <w:rFonts w:cs="Arial"/>
                <w:lang w:val="en-GB"/>
              </w:rPr>
              <w:t>Tier 1</w:t>
            </w:r>
          </w:p>
        </w:tc>
        <w:tc>
          <w:tcPr>
            <w:tcW w:w="2268" w:type="dxa"/>
            <w:noWrap/>
            <w:hideMark/>
          </w:tcPr>
          <w:p w14:paraId="2EB5C1D8" w14:textId="37068C7C" w:rsidR="00364AC0" w:rsidRPr="005D64AF" w:rsidRDefault="00364AC0" w:rsidP="001F0046">
            <w:pPr>
              <w:pStyle w:val="Normaltextafter12"/>
              <w:rPr>
                <w:rFonts w:cs="Arial"/>
                <w:lang w:val="en-GB"/>
              </w:rPr>
            </w:pPr>
            <w:r w:rsidRPr="005D64AF">
              <w:rPr>
                <w:rFonts w:cs="Arial"/>
                <w:lang w:val="en-GB"/>
              </w:rPr>
              <w:t xml:space="preserve"> 0 – 4,500,000 </w:t>
            </w:r>
          </w:p>
        </w:tc>
        <w:tc>
          <w:tcPr>
            <w:tcW w:w="1887" w:type="dxa"/>
            <w:noWrap/>
            <w:hideMark/>
          </w:tcPr>
          <w:p w14:paraId="0DDA5829" w14:textId="77777777" w:rsidR="00364AC0" w:rsidRPr="005D64AF" w:rsidRDefault="00364AC0" w:rsidP="001F0046">
            <w:pPr>
              <w:pStyle w:val="Normaltextafter12"/>
              <w:rPr>
                <w:rFonts w:cs="Arial"/>
                <w:lang w:val="en-GB"/>
              </w:rPr>
            </w:pPr>
            <w:r w:rsidRPr="005D64AF">
              <w:rPr>
                <w:rFonts w:cs="Arial"/>
                <w:lang w:val="en-GB"/>
              </w:rPr>
              <w:t>90%</w:t>
            </w:r>
          </w:p>
        </w:tc>
        <w:tc>
          <w:tcPr>
            <w:tcW w:w="1888" w:type="dxa"/>
            <w:noWrap/>
            <w:hideMark/>
          </w:tcPr>
          <w:p w14:paraId="0C74C476" w14:textId="77777777" w:rsidR="00364AC0" w:rsidRPr="005D64AF" w:rsidRDefault="00364AC0" w:rsidP="001F0046">
            <w:pPr>
              <w:pStyle w:val="Normaltextafter12"/>
              <w:rPr>
                <w:rFonts w:cs="Arial"/>
                <w:lang w:val="en-GB"/>
              </w:rPr>
            </w:pPr>
            <w:r w:rsidRPr="005D64AF">
              <w:rPr>
                <w:rFonts w:cs="Arial"/>
                <w:lang w:val="en-GB"/>
              </w:rPr>
              <w:t>9%</w:t>
            </w:r>
          </w:p>
        </w:tc>
        <w:tc>
          <w:tcPr>
            <w:tcW w:w="1888" w:type="dxa"/>
            <w:noWrap/>
            <w:hideMark/>
          </w:tcPr>
          <w:p w14:paraId="76A192BE" w14:textId="77777777" w:rsidR="00364AC0" w:rsidRPr="005D64AF" w:rsidRDefault="00364AC0" w:rsidP="001F0046">
            <w:pPr>
              <w:pStyle w:val="Normaltextafter12"/>
              <w:rPr>
                <w:rFonts w:cs="Arial"/>
                <w:lang w:val="en-GB"/>
              </w:rPr>
            </w:pPr>
            <w:r w:rsidRPr="005D64AF">
              <w:rPr>
                <w:rFonts w:cs="Arial"/>
                <w:lang w:val="en-GB"/>
              </w:rPr>
              <w:t>1%</w:t>
            </w:r>
          </w:p>
        </w:tc>
      </w:tr>
      <w:tr w:rsidR="00364AC0" w:rsidRPr="00DE25C1" w14:paraId="1D64B1F2" w14:textId="77777777" w:rsidTr="008E54E8">
        <w:trPr>
          <w:trHeight w:val="288"/>
        </w:trPr>
        <w:tc>
          <w:tcPr>
            <w:tcW w:w="846" w:type="dxa"/>
          </w:tcPr>
          <w:p w14:paraId="460824FE" w14:textId="76627D6C" w:rsidR="00364AC0" w:rsidRPr="005D64AF" w:rsidRDefault="00364AC0" w:rsidP="001F0046">
            <w:pPr>
              <w:pStyle w:val="Normaltextafter12"/>
              <w:rPr>
                <w:rFonts w:cs="Arial"/>
                <w:lang w:val="en-GB"/>
              </w:rPr>
            </w:pPr>
            <w:r w:rsidRPr="005D64AF">
              <w:rPr>
                <w:rFonts w:cs="Arial"/>
                <w:lang w:val="en-GB"/>
              </w:rPr>
              <w:t>Tier 2</w:t>
            </w:r>
          </w:p>
        </w:tc>
        <w:tc>
          <w:tcPr>
            <w:tcW w:w="2268" w:type="dxa"/>
            <w:noWrap/>
            <w:hideMark/>
          </w:tcPr>
          <w:p w14:paraId="7D26B55D" w14:textId="30F1C465" w:rsidR="00364AC0" w:rsidRPr="005D64AF" w:rsidRDefault="00364AC0" w:rsidP="001F0046">
            <w:pPr>
              <w:pStyle w:val="Normaltextafter12"/>
              <w:rPr>
                <w:rFonts w:cs="Arial"/>
                <w:lang w:val="en-GB"/>
              </w:rPr>
            </w:pPr>
            <w:r w:rsidRPr="005D64AF">
              <w:rPr>
                <w:rFonts w:cs="Arial"/>
                <w:lang w:val="en-GB"/>
              </w:rPr>
              <w:t xml:space="preserve"> 4,500,001 – 6,000,000 </w:t>
            </w:r>
          </w:p>
        </w:tc>
        <w:tc>
          <w:tcPr>
            <w:tcW w:w="1887" w:type="dxa"/>
            <w:noWrap/>
            <w:hideMark/>
          </w:tcPr>
          <w:p w14:paraId="5108A154" w14:textId="77777777" w:rsidR="00364AC0" w:rsidRPr="005D64AF" w:rsidRDefault="00364AC0" w:rsidP="001F0046">
            <w:pPr>
              <w:pStyle w:val="Normaltextafter12"/>
              <w:rPr>
                <w:rFonts w:cs="Arial"/>
                <w:lang w:val="en-GB"/>
              </w:rPr>
            </w:pPr>
            <w:r w:rsidRPr="005D64AF">
              <w:rPr>
                <w:rFonts w:cs="Arial"/>
                <w:lang w:val="en-GB"/>
              </w:rPr>
              <w:t>70%</w:t>
            </w:r>
          </w:p>
        </w:tc>
        <w:tc>
          <w:tcPr>
            <w:tcW w:w="1888" w:type="dxa"/>
            <w:noWrap/>
            <w:hideMark/>
          </w:tcPr>
          <w:p w14:paraId="5321E6C3" w14:textId="77777777" w:rsidR="00364AC0" w:rsidRPr="005D64AF" w:rsidRDefault="00364AC0" w:rsidP="001F0046">
            <w:pPr>
              <w:pStyle w:val="Normaltextafter12"/>
              <w:rPr>
                <w:rFonts w:cs="Arial"/>
                <w:lang w:val="en-GB"/>
              </w:rPr>
            </w:pPr>
            <w:r w:rsidRPr="005D64AF">
              <w:rPr>
                <w:rFonts w:cs="Arial"/>
                <w:lang w:val="en-GB"/>
              </w:rPr>
              <w:t>25%</w:t>
            </w:r>
          </w:p>
        </w:tc>
        <w:tc>
          <w:tcPr>
            <w:tcW w:w="1888" w:type="dxa"/>
            <w:noWrap/>
            <w:hideMark/>
          </w:tcPr>
          <w:p w14:paraId="569E991C" w14:textId="77777777" w:rsidR="00364AC0" w:rsidRPr="005D64AF" w:rsidRDefault="00364AC0" w:rsidP="001F0046">
            <w:pPr>
              <w:pStyle w:val="Normaltextafter12"/>
              <w:rPr>
                <w:rFonts w:cs="Arial"/>
                <w:lang w:val="en-GB"/>
              </w:rPr>
            </w:pPr>
            <w:r w:rsidRPr="005D64AF">
              <w:rPr>
                <w:rFonts w:cs="Arial"/>
                <w:lang w:val="en-GB"/>
              </w:rPr>
              <w:t>5%</w:t>
            </w:r>
          </w:p>
        </w:tc>
      </w:tr>
      <w:tr w:rsidR="00364AC0" w:rsidRPr="00DE25C1" w14:paraId="171449A4" w14:textId="77777777" w:rsidTr="008E54E8">
        <w:trPr>
          <w:trHeight w:val="288"/>
        </w:trPr>
        <w:tc>
          <w:tcPr>
            <w:tcW w:w="846" w:type="dxa"/>
          </w:tcPr>
          <w:p w14:paraId="30C916E8" w14:textId="444CC03D" w:rsidR="00364AC0" w:rsidRPr="005D64AF" w:rsidRDefault="00364AC0" w:rsidP="001F0046">
            <w:pPr>
              <w:pStyle w:val="Normaltextafter12"/>
              <w:rPr>
                <w:rFonts w:cs="Arial"/>
                <w:lang w:val="en-GB"/>
              </w:rPr>
            </w:pPr>
            <w:r w:rsidRPr="005D64AF">
              <w:rPr>
                <w:rFonts w:cs="Arial"/>
                <w:lang w:val="en-GB"/>
              </w:rPr>
              <w:t>Tier 3</w:t>
            </w:r>
          </w:p>
        </w:tc>
        <w:tc>
          <w:tcPr>
            <w:tcW w:w="2268" w:type="dxa"/>
            <w:noWrap/>
            <w:hideMark/>
          </w:tcPr>
          <w:p w14:paraId="3B0B6489" w14:textId="7E702F07" w:rsidR="00364AC0" w:rsidRPr="005D64AF" w:rsidRDefault="00364AC0" w:rsidP="001F0046">
            <w:pPr>
              <w:pStyle w:val="Normaltextafter12"/>
              <w:rPr>
                <w:rFonts w:cs="Arial"/>
                <w:lang w:val="en-GB"/>
              </w:rPr>
            </w:pPr>
            <w:r w:rsidRPr="005D64AF">
              <w:rPr>
                <w:rFonts w:cs="Arial"/>
                <w:lang w:val="en-GB"/>
              </w:rPr>
              <w:t xml:space="preserve"> 6,000,001 – 8,000,000 </w:t>
            </w:r>
          </w:p>
        </w:tc>
        <w:tc>
          <w:tcPr>
            <w:tcW w:w="1887" w:type="dxa"/>
            <w:noWrap/>
            <w:hideMark/>
          </w:tcPr>
          <w:p w14:paraId="3F1CAA85" w14:textId="77777777" w:rsidR="00364AC0" w:rsidRPr="005D64AF" w:rsidRDefault="00364AC0" w:rsidP="001F0046">
            <w:pPr>
              <w:pStyle w:val="Normaltextafter12"/>
              <w:rPr>
                <w:rFonts w:cs="Arial"/>
                <w:lang w:val="en-GB"/>
              </w:rPr>
            </w:pPr>
            <w:r w:rsidRPr="005D64AF">
              <w:rPr>
                <w:rFonts w:cs="Arial"/>
                <w:lang w:val="en-GB"/>
              </w:rPr>
              <w:t>60%</w:t>
            </w:r>
          </w:p>
        </w:tc>
        <w:tc>
          <w:tcPr>
            <w:tcW w:w="1888" w:type="dxa"/>
            <w:noWrap/>
            <w:hideMark/>
          </w:tcPr>
          <w:p w14:paraId="49C6867C" w14:textId="77777777" w:rsidR="00364AC0" w:rsidRPr="005D64AF" w:rsidRDefault="00364AC0" w:rsidP="001F0046">
            <w:pPr>
              <w:pStyle w:val="Normaltextafter12"/>
              <w:rPr>
                <w:rFonts w:cs="Arial"/>
                <w:lang w:val="en-GB"/>
              </w:rPr>
            </w:pPr>
            <w:r w:rsidRPr="005D64AF">
              <w:rPr>
                <w:rFonts w:cs="Arial"/>
                <w:lang w:val="en-GB"/>
              </w:rPr>
              <w:t>30%</w:t>
            </w:r>
          </w:p>
        </w:tc>
        <w:tc>
          <w:tcPr>
            <w:tcW w:w="1888" w:type="dxa"/>
            <w:noWrap/>
            <w:hideMark/>
          </w:tcPr>
          <w:p w14:paraId="6022188A" w14:textId="77777777" w:rsidR="00364AC0" w:rsidRPr="005D64AF" w:rsidRDefault="00364AC0" w:rsidP="001F0046">
            <w:pPr>
              <w:pStyle w:val="Normaltextafter12"/>
              <w:rPr>
                <w:rFonts w:cs="Arial"/>
                <w:lang w:val="en-GB"/>
              </w:rPr>
            </w:pPr>
            <w:r w:rsidRPr="005D64AF">
              <w:rPr>
                <w:rFonts w:cs="Arial"/>
                <w:lang w:val="en-GB"/>
              </w:rPr>
              <w:t>10%</w:t>
            </w:r>
          </w:p>
        </w:tc>
      </w:tr>
      <w:tr w:rsidR="00364AC0" w:rsidRPr="00DE25C1" w14:paraId="4C02F0AD" w14:textId="77777777" w:rsidTr="008E54E8">
        <w:trPr>
          <w:trHeight w:val="288"/>
        </w:trPr>
        <w:tc>
          <w:tcPr>
            <w:tcW w:w="846" w:type="dxa"/>
          </w:tcPr>
          <w:p w14:paraId="14D61D4C" w14:textId="3EDB383B" w:rsidR="00364AC0" w:rsidRPr="00380088" w:rsidRDefault="00364AC0" w:rsidP="001F0046">
            <w:pPr>
              <w:pStyle w:val="Normaltextafter12"/>
              <w:rPr>
                <w:rFonts w:cs="Arial"/>
                <w:lang w:val="en-GB"/>
              </w:rPr>
            </w:pPr>
            <w:r w:rsidRPr="00380088">
              <w:rPr>
                <w:rFonts w:cs="Arial"/>
                <w:lang w:val="en-GB"/>
              </w:rPr>
              <w:t>Tier 4</w:t>
            </w:r>
          </w:p>
        </w:tc>
        <w:tc>
          <w:tcPr>
            <w:tcW w:w="2268" w:type="dxa"/>
            <w:noWrap/>
            <w:hideMark/>
          </w:tcPr>
          <w:p w14:paraId="0059D473" w14:textId="726E844B" w:rsidR="00364AC0" w:rsidRPr="00380088" w:rsidRDefault="00364AC0" w:rsidP="001F0046">
            <w:pPr>
              <w:pStyle w:val="Normaltextafter12"/>
              <w:rPr>
                <w:rFonts w:cs="Arial"/>
                <w:lang w:val="en-GB"/>
              </w:rPr>
            </w:pPr>
            <w:r w:rsidRPr="00380088">
              <w:rPr>
                <w:rFonts w:cs="Arial"/>
                <w:lang w:val="en-GB"/>
              </w:rPr>
              <w:t xml:space="preserve"> above 8,000,000 </w:t>
            </w:r>
          </w:p>
        </w:tc>
        <w:tc>
          <w:tcPr>
            <w:tcW w:w="1887" w:type="dxa"/>
            <w:noWrap/>
            <w:hideMark/>
          </w:tcPr>
          <w:p w14:paraId="1137F847" w14:textId="77777777" w:rsidR="00364AC0" w:rsidRPr="00380088" w:rsidRDefault="00364AC0" w:rsidP="001F0046">
            <w:pPr>
              <w:pStyle w:val="Normaltextafter12"/>
              <w:rPr>
                <w:rFonts w:cs="Arial"/>
                <w:lang w:val="en-GB"/>
              </w:rPr>
            </w:pPr>
            <w:r w:rsidRPr="00380088">
              <w:rPr>
                <w:rFonts w:cs="Arial"/>
                <w:lang w:val="en-GB"/>
              </w:rPr>
              <w:t>45%</w:t>
            </w:r>
          </w:p>
        </w:tc>
        <w:tc>
          <w:tcPr>
            <w:tcW w:w="1888" w:type="dxa"/>
            <w:noWrap/>
            <w:hideMark/>
          </w:tcPr>
          <w:p w14:paraId="2B3C6DA0" w14:textId="77777777" w:rsidR="00364AC0" w:rsidRPr="00380088" w:rsidRDefault="00364AC0" w:rsidP="001F0046">
            <w:pPr>
              <w:pStyle w:val="Normaltextafter12"/>
              <w:rPr>
                <w:rFonts w:cs="Arial"/>
                <w:lang w:val="en-GB"/>
              </w:rPr>
            </w:pPr>
            <w:r w:rsidRPr="00380088">
              <w:rPr>
                <w:rFonts w:cs="Arial"/>
                <w:lang w:val="en-GB"/>
              </w:rPr>
              <w:t>40%</w:t>
            </w:r>
          </w:p>
        </w:tc>
        <w:tc>
          <w:tcPr>
            <w:tcW w:w="1888" w:type="dxa"/>
            <w:noWrap/>
            <w:hideMark/>
          </w:tcPr>
          <w:p w14:paraId="48464CF3" w14:textId="2CC9E2F8" w:rsidR="00364AC0" w:rsidRPr="00380088" w:rsidRDefault="007B71C0" w:rsidP="001F0046">
            <w:pPr>
              <w:pStyle w:val="Normaltextafter12"/>
              <w:rPr>
                <w:rFonts w:cs="Arial"/>
                <w:lang w:val="en-GB"/>
              </w:rPr>
            </w:pPr>
            <w:r w:rsidRPr="00380088">
              <w:rPr>
                <w:rFonts w:cs="Arial"/>
                <w:lang w:val="en-GB"/>
              </w:rPr>
              <w:t>15</w:t>
            </w:r>
            <w:r w:rsidR="00364AC0" w:rsidRPr="00380088">
              <w:rPr>
                <w:rFonts w:cs="Arial"/>
                <w:lang w:val="en-GB"/>
              </w:rPr>
              <w:t>%</w:t>
            </w:r>
          </w:p>
        </w:tc>
      </w:tr>
    </w:tbl>
    <w:p w14:paraId="1DED8B18" w14:textId="77777777" w:rsidR="00884441" w:rsidRDefault="00884441" w:rsidP="00ED5A36">
      <w:pPr>
        <w:pStyle w:val="Normaltextafter12"/>
        <w:rPr>
          <w:rFonts w:cs="Arial"/>
          <w:lang w:val="en-GB"/>
        </w:rPr>
      </w:pPr>
    </w:p>
    <w:p w14:paraId="56C912BF" w14:textId="65DD491F" w:rsidR="00C87EED" w:rsidRDefault="00C87EED" w:rsidP="00ED5A36">
      <w:pPr>
        <w:pStyle w:val="Normaltextafter12"/>
        <w:rPr>
          <w:rFonts w:cs="Arial"/>
          <w:lang w:val="en-GB"/>
        </w:rPr>
      </w:pPr>
      <w:r>
        <w:rPr>
          <w:rFonts w:cs="Arial"/>
          <w:lang w:val="en-GB"/>
        </w:rPr>
        <w:t xml:space="preserve">For the avoidance of doubt, </w:t>
      </w:r>
      <w:r w:rsidR="00D30579">
        <w:rPr>
          <w:rFonts w:cs="Arial"/>
          <w:lang w:val="en-GB"/>
        </w:rPr>
        <w:t>the total amounts</w:t>
      </w:r>
      <w:r>
        <w:rPr>
          <w:rFonts w:cs="Arial"/>
          <w:lang w:val="en-GB"/>
        </w:rPr>
        <w:t xml:space="preserve"> payable </w:t>
      </w:r>
      <w:r w:rsidR="00D30579">
        <w:rPr>
          <w:rFonts w:cs="Arial"/>
          <w:lang w:val="en-GB"/>
        </w:rPr>
        <w:t xml:space="preserve">based on the above </w:t>
      </w:r>
      <w:r>
        <w:rPr>
          <w:rFonts w:cs="Arial"/>
          <w:lang w:val="en-GB"/>
        </w:rPr>
        <w:t xml:space="preserve">to each </w:t>
      </w:r>
      <w:r w:rsidR="00D30579">
        <w:rPr>
          <w:rFonts w:cs="Arial"/>
          <w:lang w:val="en-GB"/>
        </w:rPr>
        <w:t>Noteholder</w:t>
      </w:r>
      <w:r>
        <w:rPr>
          <w:rFonts w:cs="Arial"/>
          <w:lang w:val="en-GB"/>
        </w:rPr>
        <w:t xml:space="preserve"> shall </w:t>
      </w:r>
      <w:r w:rsidR="000E3436">
        <w:rPr>
          <w:rFonts w:cs="Arial"/>
          <w:lang w:val="en-GB"/>
        </w:rPr>
        <w:t>not exceed</w:t>
      </w:r>
      <w:r>
        <w:rPr>
          <w:rFonts w:cs="Arial"/>
          <w:lang w:val="en-GB"/>
        </w:rPr>
        <w:t xml:space="preserve"> the total nominal value </w:t>
      </w:r>
      <w:r w:rsidR="00D30579">
        <w:rPr>
          <w:rFonts w:cs="Arial"/>
          <w:lang w:val="en-GB"/>
        </w:rPr>
        <w:t xml:space="preserve">of </w:t>
      </w:r>
      <w:r w:rsidR="00380088">
        <w:rPr>
          <w:rFonts w:cs="Arial"/>
          <w:lang w:val="en-GB"/>
        </w:rPr>
        <w:t xml:space="preserve">the </w:t>
      </w:r>
      <w:r w:rsidR="00D30579">
        <w:rPr>
          <w:rFonts w:cs="Arial"/>
          <w:lang w:val="en-GB"/>
        </w:rPr>
        <w:t>Note</w:t>
      </w:r>
      <w:r w:rsidR="00E324C4">
        <w:rPr>
          <w:rFonts w:cs="Arial"/>
          <w:lang w:val="en-GB"/>
        </w:rPr>
        <w:t>s</w:t>
      </w:r>
      <w:r w:rsidR="00D30579">
        <w:rPr>
          <w:rFonts w:cs="Arial"/>
          <w:lang w:val="en-GB"/>
        </w:rPr>
        <w:t xml:space="preserve"> </w:t>
      </w:r>
      <w:r w:rsidR="00380088">
        <w:rPr>
          <w:rFonts w:cs="Arial"/>
          <w:lang w:val="en-GB"/>
        </w:rPr>
        <w:t>and</w:t>
      </w:r>
      <w:r w:rsidR="000E3436">
        <w:rPr>
          <w:rFonts w:cs="Arial"/>
          <w:lang w:val="en-GB"/>
        </w:rPr>
        <w:t xml:space="preserve"> the total amount payable to</w:t>
      </w:r>
      <w:r w:rsidR="00380088" w:rsidRPr="00380088">
        <w:rPr>
          <w:rFonts w:cs="Arial"/>
          <w:lang w:val="en-GB"/>
        </w:rPr>
        <w:t xml:space="preserve"> the Unsecured Lender </w:t>
      </w:r>
      <w:r w:rsidR="000E3436">
        <w:rPr>
          <w:rFonts w:cs="Arial"/>
          <w:lang w:val="en-GB"/>
        </w:rPr>
        <w:t xml:space="preserve">shall be up to the </w:t>
      </w:r>
      <w:r>
        <w:rPr>
          <w:rFonts w:cs="Arial"/>
          <w:lang w:val="en-GB"/>
        </w:rPr>
        <w:t xml:space="preserve">outstanding amount </w:t>
      </w:r>
      <w:r w:rsidR="00D30579">
        <w:rPr>
          <w:rFonts w:cs="Arial"/>
          <w:lang w:val="en-GB"/>
        </w:rPr>
        <w:t>of the</w:t>
      </w:r>
      <w:r>
        <w:rPr>
          <w:rFonts w:cs="Arial"/>
          <w:lang w:val="en-GB"/>
        </w:rPr>
        <w:t xml:space="preserve"> </w:t>
      </w:r>
      <w:r w:rsidR="000E3436">
        <w:rPr>
          <w:rFonts w:cs="Arial"/>
          <w:lang w:val="en-GB"/>
        </w:rPr>
        <w:t>Unsecured L</w:t>
      </w:r>
      <w:r>
        <w:rPr>
          <w:rFonts w:cs="Arial"/>
          <w:lang w:val="en-GB"/>
        </w:rPr>
        <w:t>o</w:t>
      </w:r>
      <w:r w:rsidR="000E3436">
        <w:rPr>
          <w:rFonts w:cs="Arial"/>
          <w:lang w:val="en-GB"/>
        </w:rPr>
        <w:t>an</w:t>
      </w:r>
      <w:r>
        <w:rPr>
          <w:rFonts w:cs="Arial"/>
          <w:lang w:val="en-GB"/>
        </w:rPr>
        <w:t xml:space="preserve">. </w:t>
      </w:r>
    </w:p>
    <w:p w14:paraId="1ECB7C2D" w14:textId="5F7641D9" w:rsidR="00813363" w:rsidRPr="002947BC" w:rsidRDefault="00813363" w:rsidP="00ED5A36">
      <w:pPr>
        <w:pStyle w:val="Normaltextafter12"/>
        <w:rPr>
          <w:rFonts w:cs="Arial"/>
          <w:lang w:val="en-GB"/>
        </w:rPr>
      </w:pPr>
      <w:r w:rsidRPr="005D64AF">
        <w:rPr>
          <w:rFonts w:cs="Arial"/>
          <w:lang w:val="en-GB"/>
        </w:rPr>
        <w:t>After receiving</w:t>
      </w:r>
      <w:r w:rsidR="004630ED" w:rsidRPr="005D64AF">
        <w:rPr>
          <w:rFonts w:cs="Arial"/>
          <w:lang w:val="en-GB"/>
        </w:rPr>
        <w:t xml:space="preserve"> any part of </w:t>
      </w:r>
      <w:r w:rsidR="00474338" w:rsidRPr="005D64AF">
        <w:rPr>
          <w:rFonts w:cs="Arial"/>
          <w:lang w:val="en-GB"/>
        </w:rPr>
        <w:t xml:space="preserve">the Sale Proceeds, the Issuer will take all necessary actions </w:t>
      </w:r>
      <w:r w:rsidR="006E7C78" w:rsidRPr="005D64AF">
        <w:rPr>
          <w:rFonts w:cs="Arial"/>
          <w:lang w:val="en-GB"/>
        </w:rPr>
        <w:t xml:space="preserve">to ensure that the proceeds are distributed </w:t>
      </w:r>
      <w:r w:rsidR="006D69DA" w:rsidRPr="005D64AF">
        <w:rPr>
          <w:rFonts w:cs="Arial"/>
          <w:lang w:val="en-GB"/>
        </w:rPr>
        <w:t xml:space="preserve">in </w:t>
      </w:r>
      <w:r w:rsidR="006D69DA" w:rsidRPr="002947BC">
        <w:rPr>
          <w:rFonts w:cs="Arial"/>
          <w:lang w:val="en-GB"/>
        </w:rPr>
        <w:t xml:space="preserve">accordance with the above within </w:t>
      </w:r>
      <w:r w:rsidR="003D197A">
        <w:rPr>
          <w:rFonts w:cs="Arial"/>
          <w:lang w:val="en-GB"/>
        </w:rPr>
        <w:t>20</w:t>
      </w:r>
      <w:r w:rsidR="006D69DA" w:rsidRPr="002947BC">
        <w:rPr>
          <w:rFonts w:cs="Arial"/>
          <w:lang w:val="en-GB"/>
        </w:rPr>
        <w:t xml:space="preserve"> business days of receipt. </w:t>
      </w:r>
    </w:p>
    <w:p w14:paraId="1095CA40" w14:textId="6DC69222" w:rsidR="00B85DBB" w:rsidRPr="005C7359" w:rsidRDefault="00B85DBB" w:rsidP="00B85DBB">
      <w:pPr>
        <w:pStyle w:val="Normaltextafter12"/>
        <w:rPr>
          <w:rFonts w:cs="Arial"/>
          <w:lang w:val="en-GB"/>
        </w:rPr>
      </w:pPr>
      <w:r w:rsidRPr="005C7359">
        <w:rPr>
          <w:rFonts w:cs="Arial"/>
          <w:lang w:val="en-GB"/>
        </w:rPr>
        <w:t xml:space="preserve">The </w:t>
      </w:r>
      <w:r w:rsidRPr="002947BC">
        <w:rPr>
          <w:rFonts w:cs="Arial"/>
          <w:lang w:val="en-GB"/>
        </w:rPr>
        <w:t xml:space="preserve">Distribution Proceeds </w:t>
      </w:r>
      <w:r w:rsidRPr="005C7359">
        <w:rPr>
          <w:rFonts w:cs="Arial"/>
          <w:lang w:val="en-GB"/>
        </w:rPr>
        <w:t xml:space="preserve">may be </w:t>
      </w:r>
      <w:r w:rsidR="002947BC" w:rsidRPr="002947BC">
        <w:rPr>
          <w:rFonts w:cs="Arial"/>
          <w:lang w:val="en-GB"/>
        </w:rPr>
        <w:t>distributed</w:t>
      </w:r>
      <w:r w:rsidRPr="005C7359">
        <w:rPr>
          <w:rFonts w:cs="Arial"/>
          <w:lang w:val="en-GB"/>
        </w:rPr>
        <w:t xml:space="preserve"> in one or multiple </w:t>
      </w:r>
      <w:r w:rsidR="002947BC" w:rsidRPr="005C7359">
        <w:rPr>
          <w:rFonts w:cs="Arial"/>
          <w:lang w:val="en-GB"/>
        </w:rPr>
        <w:t>instalments</w:t>
      </w:r>
      <w:r w:rsidRPr="005C7359">
        <w:rPr>
          <w:rFonts w:cs="Arial"/>
          <w:lang w:val="en-GB"/>
        </w:rPr>
        <w:t xml:space="preserve">, depending on the timing and manner of the </w:t>
      </w:r>
      <w:r w:rsidR="00A92DD4">
        <w:rPr>
          <w:lang w:val="en-GB"/>
        </w:rPr>
        <w:t xml:space="preserve">Core </w:t>
      </w:r>
      <w:r w:rsidRPr="005C7359">
        <w:rPr>
          <w:rFonts w:cs="Arial"/>
          <w:lang w:val="en-GB"/>
        </w:rPr>
        <w:t xml:space="preserve">Assets’ sale. The number and timing of these </w:t>
      </w:r>
      <w:r w:rsidR="002947BC" w:rsidRPr="002947BC">
        <w:rPr>
          <w:rFonts w:cs="Arial"/>
          <w:lang w:val="en-GB"/>
        </w:rPr>
        <w:t>distributions</w:t>
      </w:r>
      <w:r w:rsidRPr="005C7359">
        <w:rPr>
          <w:rFonts w:cs="Arial"/>
          <w:lang w:val="en-GB"/>
        </w:rPr>
        <w:t xml:space="preserve"> are not predetermined.</w:t>
      </w:r>
      <w:r w:rsidRPr="002947BC">
        <w:rPr>
          <w:rFonts w:cs="Arial"/>
          <w:lang w:val="en-GB"/>
        </w:rPr>
        <w:t xml:space="preserve"> </w:t>
      </w:r>
      <w:r w:rsidRPr="005C7359">
        <w:rPr>
          <w:rFonts w:cs="Arial"/>
          <w:lang w:val="en-GB"/>
        </w:rPr>
        <w:t xml:space="preserve">The total </w:t>
      </w:r>
      <w:r w:rsidRPr="002947BC">
        <w:rPr>
          <w:rFonts w:cs="Arial"/>
          <w:lang w:val="en-GB"/>
        </w:rPr>
        <w:t>amount of the Distribution Proceeds</w:t>
      </w:r>
      <w:r w:rsidRPr="005C7359">
        <w:rPr>
          <w:rFonts w:cs="Arial"/>
          <w:lang w:val="en-GB"/>
        </w:rPr>
        <w:t xml:space="preserve"> depends on the total Sales Proceeds received from sales</w:t>
      </w:r>
      <w:r w:rsidR="00E70091">
        <w:rPr>
          <w:rFonts w:cs="Arial"/>
          <w:lang w:val="en-GB"/>
        </w:rPr>
        <w:t xml:space="preserve"> of Core Assets</w:t>
      </w:r>
      <w:r w:rsidRPr="005C7359">
        <w:rPr>
          <w:rFonts w:cs="Arial"/>
          <w:lang w:val="en-GB"/>
        </w:rPr>
        <w:t xml:space="preserve">, which are influenced by the financial condition of the </w:t>
      </w:r>
      <w:r w:rsidR="00A92DD4">
        <w:rPr>
          <w:lang w:val="en-GB"/>
        </w:rPr>
        <w:t xml:space="preserve">Core </w:t>
      </w:r>
      <w:r w:rsidRPr="005C7359">
        <w:rPr>
          <w:rFonts w:cs="Arial"/>
          <w:lang w:val="en-GB"/>
        </w:rPr>
        <w:t xml:space="preserve">Assets at the time of sale, market conditions, geopolitical factors, and other circumstances beyond the Issuer’s control. Consequently, the exact </w:t>
      </w:r>
      <w:r w:rsidRPr="00BA5C7E">
        <w:rPr>
          <w:rFonts w:cs="Arial"/>
          <w:lang w:val="en-GB"/>
        </w:rPr>
        <w:t>Distribution Proceeds</w:t>
      </w:r>
      <w:r w:rsidRPr="005C7359">
        <w:rPr>
          <w:rFonts w:cs="Arial"/>
          <w:lang w:val="en-GB"/>
        </w:rPr>
        <w:t xml:space="preserve"> cannot be determined in advance.</w:t>
      </w:r>
    </w:p>
    <w:p w14:paraId="13FB334C" w14:textId="50B1F2F8" w:rsidR="00B85DBB" w:rsidRPr="00BA5C7E" w:rsidRDefault="00B85DBB" w:rsidP="00B85DBB">
      <w:pPr>
        <w:pStyle w:val="Normaltextafter12"/>
        <w:rPr>
          <w:rFonts w:cs="Arial"/>
          <w:lang w:val="en-GB"/>
        </w:rPr>
      </w:pPr>
      <w:r w:rsidRPr="00BA5C7E">
        <w:rPr>
          <w:rFonts w:cs="Arial"/>
          <w:lang w:val="en-GB"/>
        </w:rPr>
        <w:lastRenderedPageBreak/>
        <w:t>Upon each relevant distribution of the portion of the Sale Proceeds, the Issuer may take steps to reduce the nominal value of each Note, as specified in the relevant Note Terms</w:t>
      </w:r>
      <w:r w:rsidR="00CD320B" w:rsidRPr="00BA5C7E">
        <w:rPr>
          <w:rFonts w:cs="Arial"/>
          <w:lang w:val="en-GB"/>
        </w:rPr>
        <w:t xml:space="preserve">. </w:t>
      </w:r>
      <w:r w:rsidRPr="005C7359">
        <w:rPr>
          <w:rFonts w:cs="Arial"/>
          <w:lang w:val="en-GB"/>
        </w:rPr>
        <w:t xml:space="preserve">Upon payment of the final </w:t>
      </w:r>
      <w:r w:rsidRPr="00BA5C7E">
        <w:rPr>
          <w:rFonts w:cs="Arial"/>
          <w:lang w:val="en-GB"/>
        </w:rPr>
        <w:t>part of the Distribution Proceeds</w:t>
      </w:r>
      <w:r w:rsidRPr="005C7359">
        <w:rPr>
          <w:rFonts w:cs="Arial"/>
          <w:lang w:val="en-GB"/>
        </w:rPr>
        <w:t xml:space="preserve"> (or </w:t>
      </w:r>
      <w:r w:rsidRPr="00BA5C7E">
        <w:rPr>
          <w:rFonts w:cs="Arial"/>
          <w:lang w:val="en-GB"/>
        </w:rPr>
        <w:t>all</w:t>
      </w:r>
      <w:r w:rsidRPr="005C7359">
        <w:rPr>
          <w:rFonts w:cs="Arial"/>
          <w:lang w:val="en-GB"/>
        </w:rPr>
        <w:t xml:space="preserve"> </w:t>
      </w:r>
      <w:r w:rsidRPr="00BA5C7E">
        <w:rPr>
          <w:rFonts w:cs="Arial"/>
          <w:lang w:val="en-GB"/>
        </w:rPr>
        <w:t>Distribution Proceeds</w:t>
      </w:r>
      <w:r w:rsidRPr="005C7359">
        <w:rPr>
          <w:rFonts w:cs="Arial"/>
          <w:lang w:val="en-GB"/>
        </w:rPr>
        <w:t xml:space="preserve">, if paid in a single instalment), the outstanding </w:t>
      </w:r>
      <w:r w:rsidRPr="00BA5C7E">
        <w:rPr>
          <w:rFonts w:cs="Arial"/>
          <w:lang w:val="en-GB"/>
        </w:rPr>
        <w:t>n</w:t>
      </w:r>
      <w:r w:rsidRPr="005C7359">
        <w:rPr>
          <w:rFonts w:cs="Arial"/>
          <w:lang w:val="en-GB"/>
        </w:rPr>
        <w:t xml:space="preserve">ominal </w:t>
      </w:r>
      <w:r w:rsidR="00073DF0">
        <w:rPr>
          <w:rFonts w:cs="Arial"/>
          <w:lang w:val="en-GB"/>
        </w:rPr>
        <w:t>v</w:t>
      </w:r>
      <w:r w:rsidRPr="005C7359">
        <w:rPr>
          <w:rFonts w:cs="Arial"/>
          <w:lang w:val="en-GB"/>
        </w:rPr>
        <w:t xml:space="preserve">alue of each Note will be reduced to zero, regardless of whether the total payments </w:t>
      </w:r>
      <w:r w:rsidR="00D30F09">
        <w:rPr>
          <w:rFonts w:cs="Arial"/>
          <w:lang w:val="en-GB"/>
        </w:rPr>
        <w:t>are sufficient to cover</w:t>
      </w:r>
      <w:r w:rsidRPr="005C7359">
        <w:rPr>
          <w:rFonts w:cs="Arial"/>
          <w:lang w:val="en-GB"/>
        </w:rPr>
        <w:t xml:space="preserve"> the original </w:t>
      </w:r>
      <w:r w:rsidRPr="00BA5C7E">
        <w:rPr>
          <w:rFonts w:cs="Arial"/>
          <w:lang w:val="en-GB"/>
        </w:rPr>
        <w:t>n</w:t>
      </w:r>
      <w:r w:rsidRPr="005C7359">
        <w:rPr>
          <w:rFonts w:cs="Arial"/>
          <w:lang w:val="en-GB"/>
        </w:rPr>
        <w:t xml:space="preserve">ominal </w:t>
      </w:r>
      <w:r w:rsidRPr="00BA5C7E">
        <w:rPr>
          <w:rFonts w:cs="Arial"/>
          <w:lang w:val="en-GB"/>
        </w:rPr>
        <w:t>v</w:t>
      </w:r>
      <w:r w:rsidRPr="005C7359">
        <w:rPr>
          <w:rFonts w:cs="Arial"/>
          <w:lang w:val="en-GB"/>
        </w:rPr>
        <w:t>alue</w:t>
      </w:r>
      <w:r w:rsidRPr="00BA5C7E">
        <w:rPr>
          <w:rFonts w:cs="Arial"/>
          <w:lang w:val="en-GB"/>
        </w:rPr>
        <w:t xml:space="preserve"> of the Note</w:t>
      </w:r>
      <w:r w:rsidRPr="005C7359">
        <w:rPr>
          <w:rFonts w:cs="Arial"/>
          <w:lang w:val="en-GB"/>
        </w:rPr>
        <w:t xml:space="preserve">. The Issuer shall then be entitled to unilaterally apply for the reduction of the Notes’ </w:t>
      </w:r>
      <w:r w:rsidRPr="00BA5C7E">
        <w:rPr>
          <w:rFonts w:cs="Arial"/>
          <w:lang w:val="en-GB"/>
        </w:rPr>
        <w:t>n</w:t>
      </w:r>
      <w:r w:rsidRPr="005C7359">
        <w:rPr>
          <w:rFonts w:cs="Arial"/>
          <w:lang w:val="en-GB"/>
        </w:rPr>
        <w:t xml:space="preserve">ominal </w:t>
      </w:r>
      <w:r w:rsidRPr="00BA5C7E">
        <w:rPr>
          <w:rFonts w:cs="Arial"/>
          <w:lang w:val="en-GB"/>
        </w:rPr>
        <w:t>v</w:t>
      </w:r>
      <w:r w:rsidRPr="005C7359">
        <w:rPr>
          <w:rFonts w:cs="Arial"/>
          <w:lang w:val="en-GB"/>
        </w:rPr>
        <w:t xml:space="preserve">alue to zero and arrange their deletion from the </w:t>
      </w:r>
      <w:r w:rsidRPr="00BA5C7E">
        <w:rPr>
          <w:rFonts w:cs="Arial"/>
          <w:lang w:val="en-GB"/>
        </w:rPr>
        <w:t>Estonian Register of Securities / Nasdaq CSD</w:t>
      </w:r>
      <w:r w:rsidRPr="005C7359">
        <w:rPr>
          <w:rFonts w:cs="Arial"/>
          <w:lang w:val="en-GB"/>
        </w:rPr>
        <w:t>.</w:t>
      </w:r>
    </w:p>
    <w:p w14:paraId="3133D529" w14:textId="23DA6A1B" w:rsidR="00ED5A36" w:rsidRDefault="00ED5A36" w:rsidP="0010262F">
      <w:pPr>
        <w:pStyle w:val="Normaltextafter12"/>
        <w:rPr>
          <w:rFonts w:cs="Arial"/>
          <w:lang w:val="en-GB"/>
        </w:rPr>
      </w:pPr>
      <w:r w:rsidRPr="00BA5C7E">
        <w:rPr>
          <w:rFonts w:cs="Arial"/>
          <w:lang w:val="en-GB"/>
        </w:rPr>
        <w:t xml:space="preserve">Upon full distribution </w:t>
      </w:r>
      <w:r w:rsidR="00C5482A" w:rsidRPr="00BA5C7E">
        <w:rPr>
          <w:rFonts w:cs="Arial"/>
          <w:lang w:val="en-GB"/>
        </w:rPr>
        <w:t>of the Distribution Proceeds, all Restructured Financial Obligations shall be deemed fulfilled and terminated</w:t>
      </w:r>
      <w:r w:rsidR="00C64BE6" w:rsidRPr="00BA5C7E">
        <w:rPr>
          <w:rFonts w:cs="Arial"/>
          <w:lang w:val="en-GB"/>
        </w:rPr>
        <w:t xml:space="preserve">. </w:t>
      </w:r>
    </w:p>
    <w:p w14:paraId="528BD395" w14:textId="5B5F08C5" w:rsidR="003D197A" w:rsidRPr="003D197A" w:rsidRDefault="003D197A" w:rsidP="005856D2">
      <w:pPr>
        <w:pStyle w:val="Normaltextafter12"/>
        <w:rPr>
          <w:rFonts w:cs="Arial"/>
          <w:lang w:val="en-GB"/>
        </w:rPr>
      </w:pPr>
      <w:r>
        <w:rPr>
          <w:rFonts w:cs="Arial"/>
          <w:lang w:val="en-GB"/>
        </w:rPr>
        <w:t>If an e</w:t>
      </w:r>
      <w:r w:rsidRPr="003D197A">
        <w:rPr>
          <w:rFonts w:cs="Arial"/>
          <w:lang w:val="en-GB"/>
        </w:rPr>
        <w:t xml:space="preserve">xtraordinary </w:t>
      </w:r>
      <w:r>
        <w:rPr>
          <w:rFonts w:cs="Arial"/>
          <w:lang w:val="en-GB"/>
        </w:rPr>
        <w:t>e</w:t>
      </w:r>
      <w:r w:rsidRPr="003D197A">
        <w:rPr>
          <w:rFonts w:cs="Arial"/>
          <w:lang w:val="en-GB"/>
        </w:rPr>
        <w:t xml:space="preserve">arly </w:t>
      </w:r>
      <w:r>
        <w:rPr>
          <w:rFonts w:cs="Arial"/>
          <w:lang w:val="en-GB"/>
        </w:rPr>
        <w:t>r</w:t>
      </w:r>
      <w:r w:rsidRPr="003D197A">
        <w:rPr>
          <w:rFonts w:cs="Arial"/>
          <w:lang w:val="en-GB"/>
        </w:rPr>
        <w:t xml:space="preserve">edemption </w:t>
      </w:r>
      <w:r>
        <w:rPr>
          <w:rFonts w:cs="Arial"/>
          <w:lang w:val="en-GB"/>
        </w:rPr>
        <w:t>e</w:t>
      </w:r>
      <w:r w:rsidRPr="003D197A">
        <w:rPr>
          <w:rFonts w:cs="Arial"/>
          <w:lang w:val="en-GB"/>
        </w:rPr>
        <w:t xml:space="preserve">vent occurs as stipulated in clause 8.1 of the Secured Note Terms and as result of such event the right to enforce the </w:t>
      </w:r>
      <w:r>
        <w:rPr>
          <w:rFonts w:cs="Arial"/>
          <w:lang w:val="en-GB"/>
        </w:rPr>
        <w:t>c</w:t>
      </w:r>
      <w:r w:rsidRPr="003D197A">
        <w:rPr>
          <w:rFonts w:cs="Arial"/>
          <w:lang w:val="en-GB"/>
        </w:rPr>
        <w:t>ollateral</w:t>
      </w:r>
      <w:r>
        <w:rPr>
          <w:rFonts w:cs="Arial"/>
          <w:lang w:val="en-GB"/>
        </w:rPr>
        <w:t xml:space="preserve"> securing the Secured Notes </w:t>
      </w:r>
      <w:r w:rsidRPr="003D197A">
        <w:rPr>
          <w:rFonts w:cs="Arial"/>
          <w:lang w:val="en-GB"/>
        </w:rPr>
        <w:t>is exercised pursuant to Clause 10 of the Secured Note Terms and/or the assets forming part of the Collateral are sold in any proceedings</w:t>
      </w:r>
      <w:r>
        <w:rPr>
          <w:rFonts w:cs="Arial"/>
          <w:lang w:val="en-GB"/>
        </w:rPr>
        <w:t xml:space="preserve">, the proceeds from the enforcement of the Core Assets forming part of the relevant collateral will be distributed in a manner different from the table outlined above, namely in </w:t>
      </w:r>
      <w:r w:rsidRPr="003D197A">
        <w:rPr>
          <w:rFonts w:cs="Arial"/>
          <w:lang w:val="en-GB"/>
        </w:rPr>
        <w:t xml:space="preserve">the following order of priority: </w:t>
      </w:r>
    </w:p>
    <w:p w14:paraId="5940EA06" w14:textId="77777777" w:rsidR="003D197A" w:rsidRPr="003D197A" w:rsidRDefault="003D197A" w:rsidP="00D81ED8">
      <w:pPr>
        <w:pStyle w:val="Normaltextafter12"/>
        <w:numPr>
          <w:ilvl w:val="0"/>
          <w:numId w:val="37"/>
        </w:numPr>
        <w:rPr>
          <w:rFonts w:cs="Arial"/>
          <w:lang w:val="en-GB"/>
        </w:rPr>
      </w:pPr>
      <w:bookmarkStart w:id="1" w:name="_Ref26609542"/>
      <w:r w:rsidRPr="003D197A">
        <w:rPr>
          <w:rFonts w:cs="Arial"/>
          <w:lang w:val="en-GB"/>
        </w:rPr>
        <w:t xml:space="preserve">first, towards the satisfaction and payment of fees, costs and expenses of the Collateral Agent as per Clause 11.1 of the Secured </w:t>
      </w:r>
      <w:proofErr w:type="gramStart"/>
      <w:r w:rsidRPr="003D197A">
        <w:rPr>
          <w:rFonts w:cs="Arial"/>
          <w:lang w:val="en-GB"/>
        </w:rPr>
        <w:t>Terms;</w:t>
      </w:r>
      <w:bookmarkEnd w:id="1"/>
      <w:proofErr w:type="gramEnd"/>
    </w:p>
    <w:p w14:paraId="2A5EBB6D" w14:textId="77777777" w:rsidR="003D197A" w:rsidRPr="003D197A" w:rsidRDefault="003D197A" w:rsidP="00D81ED8">
      <w:pPr>
        <w:pStyle w:val="Normaltextafter12"/>
        <w:numPr>
          <w:ilvl w:val="0"/>
          <w:numId w:val="37"/>
        </w:numPr>
        <w:rPr>
          <w:rFonts w:cs="Arial"/>
          <w:lang w:val="en-GB"/>
        </w:rPr>
      </w:pPr>
      <w:bookmarkStart w:id="2" w:name="_Ref26610612"/>
      <w:r w:rsidRPr="003D197A">
        <w:rPr>
          <w:rFonts w:cs="Arial"/>
          <w:lang w:val="en-GB"/>
        </w:rPr>
        <w:t xml:space="preserve">second, towards the repayment of the Senior </w:t>
      </w:r>
      <w:proofErr w:type="gramStart"/>
      <w:r w:rsidRPr="003D197A">
        <w:rPr>
          <w:rFonts w:cs="Arial"/>
          <w:lang w:val="en-GB"/>
        </w:rPr>
        <w:t>Financing;</w:t>
      </w:r>
      <w:proofErr w:type="gramEnd"/>
    </w:p>
    <w:p w14:paraId="0347B598" w14:textId="77777777" w:rsidR="003D197A" w:rsidRDefault="003D197A" w:rsidP="00D81ED8">
      <w:pPr>
        <w:pStyle w:val="Normaltextafter12"/>
        <w:numPr>
          <w:ilvl w:val="0"/>
          <w:numId w:val="37"/>
        </w:numPr>
        <w:rPr>
          <w:rFonts w:cs="Arial"/>
          <w:lang w:val="en-GB"/>
        </w:rPr>
      </w:pPr>
      <w:r w:rsidRPr="003D197A">
        <w:rPr>
          <w:rFonts w:cs="Arial"/>
          <w:lang w:val="en-GB"/>
        </w:rPr>
        <w:t>third, in payment of the claims of the Secured Noteholders arising under the Secured Note Terms</w:t>
      </w:r>
      <w:bookmarkEnd w:id="2"/>
      <w:r w:rsidRPr="003D197A">
        <w:rPr>
          <w:rFonts w:cs="Arial"/>
          <w:lang w:val="en-GB"/>
        </w:rPr>
        <w:t xml:space="preserve"> and relating Final Terms; and</w:t>
      </w:r>
    </w:p>
    <w:p w14:paraId="10670A62" w14:textId="68B1F79E" w:rsidR="003D197A" w:rsidRPr="003D197A" w:rsidRDefault="003D197A" w:rsidP="00D81ED8">
      <w:pPr>
        <w:pStyle w:val="Normaltextafter12"/>
        <w:numPr>
          <w:ilvl w:val="0"/>
          <w:numId w:val="37"/>
        </w:numPr>
        <w:rPr>
          <w:rFonts w:cs="Arial"/>
          <w:lang w:val="en-GB"/>
        </w:rPr>
      </w:pPr>
      <w:r w:rsidRPr="003D197A">
        <w:rPr>
          <w:rFonts w:cs="Arial"/>
          <w:lang w:val="en-GB"/>
        </w:rPr>
        <w:t xml:space="preserve">finally, any remaining proceeds shall be returned to the Company or the relevant Group company being the </w:t>
      </w:r>
      <w:r>
        <w:rPr>
          <w:rFonts w:cs="Arial"/>
          <w:lang w:val="en-GB"/>
        </w:rPr>
        <w:t>c</w:t>
      </w:r>
      <w:r w:rsidRPr="003D197A">
        <w:rPr>
          <w:rFonts w:cs="Arial"/>
          <w:lang w:val="en-GB"/>
        </w:rPr>
        <w:t>ollateral provider or paid to the persons entitled to receive such proceeds in accordance with mandatory provisions of law</w:t>
      </w:r>
      <w:r>
        <w:rPr>
          <w:rFonts w:cs="Arial"/>
          <w:lang w:val="en-GB"/>
        </w:rPr>
        <w:t>.</w:t>
      </w:r>
    </w:p>
    <w:p w14:paraId="12679871" w14:textId="115FC785" w:rsidR="003D197A" w:rsidRPr="00BA5C7E" w:rsidRDefault="003D197A" w:rsidP="00ED5A36">
      <w:pPr>
        <w:pStyle w:val="Normaltextafter12"/>
        <w:rPr>
          <w:rFonts w:cs="Arial"/>
          <w:lang w:val="en-GB"/>
        </w:rPr>
      </w:pPr>
      <w:r>
        <w:rPr>
          <w:rFonts w:cs="Arial"/>
          <w:lang w:val="en-GB"/>
        </w:rPr>
        <w:t>In</w:t>
      </w:r>
      <w:r w:rsidR="005F4B51">
        <w:rPr>
          <w:rFonts w:cs="Arial"/>
          <w:lang w:val="en-GB"/>
        </w:rPr>
        <w:t xml:space="preserve"> any</w:t>
      </w:r>
      <w:r>
        <w:rPr>
          <w:rFonts w:cs="Arial"/>
          <w:lang w:val="en-GB"/>
        </w:rPr>
        <w:t xml:space="preserve"> distribution of the proceeds from the sale of Core Assets (including in any enforcement, liquidation or bankruptcy proceedings), </w:t>
      </w:r>
      <w:r w:rsidR="005F4B51">
        <w:rPr>
          <w:rFonts w:cs="Arial"/>
          <w:lang w:val="en-GB"/>
        </w:rPr>
        <w:t xml:space="preserve">the Senior Financing </w:t>
      </w:r>
      <w:r w:rsidR="00866494">
        <w:rPr>
          <w:rFonts w:cs="Arial"/>
          <w:lang w:val="en-GB"/>
        </w:rPr>
        <w:t>is to be</w:t>
      </w:r>
      <w:r w:rsidR="005F4B51">
        <w:rPr>
          <w:rFonts w:cs="Arial"/>
          <w:lang w:val="en-GB"/>
        </w:rPr>
        <w:t xml:space="preserve"> repaid before the payments to other Creditors, and </w:t>
      </w:r>
      <w:r>
        <w:rPr>
          <w:rFonts w:cs="Arial"/>
          <w:lang w:val="en-GB"/>
        </w:rPr>
        <w:t xml:space="preserve">the Noteholders agree to take all reasonable steps </w:t>
      </w:r>
      <w:r w:rsidR="005F4B51">
        <w:rPr>
          <w:rFonts w:cs="Arial"/>
          <w:lang w:val="en-GB"/>
        </w:rPr>
        <w:t xml:space="preserve">in any such proceedings </w:t>
      </w:r>
      <w:r>
        <w:rPr>
          <w:rFonts w:cs="Arial"/>
          <w:lang w:val="en-GB"/>
        </w:rPr>
        <w:t>to confirm the priority and senior ranking of the Senior Financing and to facilitate that the Senior Financing is fully repaid before</w:t>
      </w:r>
      <w:r w:rsidR="005F4B51">
        <w:rPr>
          <w:rFonts w:cs="Arial"/>
          <w:lang w:val="en-GB"/>
        </w:rPr>
        <w:t xml:space="preserve"> any payments are made to the Noteholders.</w:t>
      </w:r>
      <w:r>
        <w:rPr>
          <w:rFonts w:cs="Arial"/>
          <w:lang w:val="en-GB"/>
        </w:rPr>
        <w:t xml:space="preserve"> </w:t>
      </w:r>
    </w:p>
    <w:p w14:paraId="5FC6A5CE" w14:textId="0541B8E0" w:rsidR="00710C2C" w:rsidRPr="005D64AF" w:rsidRDefault="00FC7D9D" w:rsidP="009B57AD">
      <w:pPr>
        <w:pStyle w:val="Normaltextafter12"/>
        <w:rPr>
          <w:rFonts w:cs="Arial"/>
          <w:lang w:val="en-GB"/>
        </w:rPr>
      </w:pPr>
      <w:r w:rsidRPr="005D64AF">
        <w:rPr>
          <w:rFonts w:cs="Arial"/>
          <w:u w:val="single"/>
          <w:lang w:val="en-GB"/>
        </w:rPr>
        <w:t>Other discretionary steps</w:t>
      </w:r>
      <w:r w:rsidRPr="005D64AF">
        <w:rPr>
          <w:rFonts w:cs="Arial"/>
          <w:lang w:val="en-GB"/>
        </w:rPr>
        <w:t xml:space="preserve">: </w:t>
      </w:r>
      <w:r w:rsidR="00445AC7" w:rsidRPr="005D64AF">
        <w:rPr>
          <w:rFonts w:cs="Arial"/>
          <w:lang w:val="en-GB"/>
        </w:rPr>
        <w:t>As with any Restructuring, there may be</w:t>
      </w:r>
      <w:r w:rsidR="000D49E5" w:rsidRPr="005D64AF">
        <w:rPr>
          <w:rFonts w:cs="Arial"/>
          <w:lang w:val="en-GB"/>
        </w:rPr>
        <w:t xml:space="preserve"> a</w:t>
      </w:r>
      <w:r w:rsidR="00445AC7" w:rsidRPr="005D64AF">
        <w:rPr>
          <w:rFonts w:cs="Arial"/>
          <w:lang w:val="en-GB"/>
        </w:rPr>
        <w:t xml:space="preserve"> need for additional activities to support the </w:t>
      </w:r>
      <w:r w:rsidR="003F0F69" w:rsidRPr="005D64AF">
        <w:rPr>
          <w:rFonts w:cs="Arial"/>
          <w:lang w:val="en-GB"/>
        </w:rPr>
        <w:t>activities of the Group,</w:t>
      </w:r>
      <w:r w:rsidR="00710C2C" w:rsidRPr="005D64AF">
        <w:rPr>
          <w:rFonts w:cs="Arial"/>
          <w:lang w:val="en-GB"/>
        </w:rPr>
        <w:t xml:space="preserve"> to</w:t>
      </w:r>
      <w:r w:rsidR="003F0F69" w:rsidRPr="005D64AF">
        <w:rPr>
          <w:rFonts w:cs="Arial"/>
          <w:lang w:val="en-GB"/>
        </w:rPr>
        <w:t xml:space="preserve"> </w:t>
      </w:r>
      <w:r w:rsidR="00710C2C" w:rsidRPr="005D64AF">
        <w:rPr>
          <w:rFonts w:cs="Arial"/>
          <w:lang w:val="en-GB"/>
        </w:rPr>
        <w:t>streamline operations</w:t>
      </w:r>
      <w:r w:rsidR="002209FE" w:rsidRPr="005D64AF">
        <w:rPr>
          <w:rFonts w:cs="Arial"/>
          <w:lang w:val="en-GB"/>
        </w:rPr>
        <w:t xml:space="preserve">, </w:t>
      </w:r>
      <w:r w:rsidR="00710C2C" w:rsidRPr="005D64AF">
        <w:rPr>
          <w:rFonts w:cs="Arial"/>
          <w:lang w:val="en-GB"/>
        </w:rPr>
        <w:t>improve efficiency</w:t>
      </w:r>
      <w:r w:rsidR="002209FE" w:rsidRPr="005D64AF">
        <w:rPr>
          <w:rFonts w:cs="Arial"/>
          <w:lang w:val="en-GB"/>
        </w:rPr>
        <w:t xml:space="preserve"> and its governance rules,</w:t>
      </w:r>
      <w:r w:rsidR="00DC1EA7" w:rsidRPr="005D64AF">
        <w:rPr>
          <w:rFonts w:cs="Arial"/>
          <w:lang w:val="en-GB"/>
        </w:rPr>
        <w:t xml:space="preserve"> as well </w:t>
      </w:r>
      <w:r w:rsidR="002D0677" w:rsidRPr="005D64AF">
        <w:rPr>
          <w:rFonts w:cs="Arial"/>
          <w:lang w:val="en-GB"/>
        </w:rPr>
        <w:t xml:space="preserve">as continuing of the business operations and value growth during the Restructuring Period and to facilitate the sale of the </w:t>
      </w:r>
      <w:r w:rsidR="00A92DD4">
        <w:rPr>
          <w:lang w:val="en-GB"/>
        </w:rPr>
        <w:t xml:space="preserve">Core </w:t>
      </w:r>
      <w:r w:rsidR="00C0592E">
        <w:rPr>
          <w:lang w:val="en-GB"/>
        </w:rPr>
        <w:t>As</w:t>
      </w:r>
      <w:r w:rsidR="002D0677" w:rsidRPr="005D64AF">
        <w:rPr>
          <w:rFonts w:cs="Arial"/>
          <w:lang w:val="en-GB"/>
        </w:rPr>
        <w:t>sets</w:t>
      </w:r>
      <w:r w:rsidR="00DC1EA7" w:rsidRPr="005D64AF">
        <w:rPr>
          <w:rFonts w:cs="Arial"/>
          <w:lang w:val="en-GB"/>
        </w:rPr>
        <w:t xml:space="preserve"> </w:t>
      </w:r>
      <w:proofErr w:type="gramStart"/>
      <w:r w:rsidR="00DC1EA7" w:rsidRPr="005D64AF">
        <w:rPr>
          <w:rFonts w:cs="Arial"/>
          <w:lang w:val="en-GB"/>
        </w:rPr>
        <w:t>in order to</w:t>
      </w:r>
      <w:proofErr w:type="gramEnd"/>
      <w:r w:rsidR="00DC1EA7" w:rsidRPr="005D64AF">
        <w:rPr>
          <w:rFonts w:cs="Arial"/>
          <w:lang w:val="en-GB"/>
        </w:rPr>
        <w:t xml:space="preserve"> achieve the higher exit value</w:t>
      </w:r>
      <w:r w:rsidR="00D86258" w:rsidRPr="005D64AF">
        <w:rPr>
          <w:rFonts w:cs="Arial"/>
          <w:lang w:val="en-GB"/>
        </w:rPr>
        <w:t xml:space="preserve">. </w:t>
      </w:r>
    </w:p>
    <w:p w14:paraId="20225130" w14:textId="0CD9D1AC" w:rsidR="00B223DC" w:rsidRPr="005D64AF" w:rsidRDefault="008F54C0" w:rsidP="009B57AD">
      <w:pPr>
        <w:pStyle w:val="Normaltextafter12"/>
        <w:rPr>
          <w:rFonts w:cs="Arial"/>
          <w:lang w:val="en-GB"/>
        </w:rPr>
      </w:pPr>
      <w:r w:rsidRPr="005D64AF">
        <w:rPr>
          <w:rFonts w:cs="Arial"/>
          <w:lang w:val="en-GB"/>
        </w:rPr>
        <w:t>For these purposes</w:t>
      </w:r>
      <w:r w:rsidR="00377D2C" w:rsidRPr="005D64AF">
        <w:rPr>
          <w:rFonts w:cs="Arial"/>
          <w:lang w:val="en-GB"/>
        </w:rPr>
        <w:t xml:space="preserve"> the Issuer may consider </w:t>
      </w:r>
      <w:r w:rsidRPr="005D64AF">
        <w:rPr>
          <w:rFonts w:cs="Arial"/>
          <w:lang w:val="en-GB"/>
        </w:rPr>
        <w:t xml:space="preserve">taking </w:t>
      </w:r>
      <w:r w:rsidR="004B22E8" w:rsidRPr="005D64AF">
        <w:rPr>
          <w:rFonts w:cs="Arial"/>
          <w:lang w:val="en-GB"/>
        </w:rPr>
        <w:t>or applying other measures, including</w:t>
      </w:r>
      <w:r w:rsidR="009B57AD" w:rsidRPr="005D64AF">
        <w:rPr>
          <w:rFonts w:cs="Arial"/>
          <w:lang w:val="en-GB"/>
        </w:rPr>
        <w:t xml:space="preserve"> </w:t>
      </w:r>
      <w:r w:rsidR="00063DE5" w:rsidRPr="005D64AF">
        <w:rPr>
          <w:rFonts w:cs="Arial"/>
          <w:lang w:val="en-GB"/>
        </w:rPr>
        <w:t>liquidat</w:t>
      </w:r>
      <w:r w:rsidR="009B57AD" w:rsidRPr="005D64AF">
        <w:rPr>
          <w:rFonts w:cs="Arial"/>
          <w:lang w:val="en-GB"/>
        </w:rPr>
        <w:t>ing</w:t>
      </w:r>
      <w:r w:rsidR="00063DE5" w:rsidRPr="005D64AF">
        <w:rPr>
          <w:rFonts w:cs="Arial"/>
          <w:lang w:val="en-GB"/>
        </w:rPr>
        <w:t xml:space="preserve"> or merg</w:t>
      </w:r>
      <w:r w:rsidR="009B57AD" w:rsidRPr="005D64AF">
        <w:rPr>
          <w:rFonts w:cs="Arial"/>
          <w:lang w:val="en-GB"/>
        </w:rPr>
        <w:t>ing</w:t>
      </w:r>
      <w:r w:rsidR="00063DE5" w:rsidRPr="005D64AF">
        <w:rPr>
          <w:rFonts w:cs="Arial"/>
          <w:lang w:val="en-GB"/>
        </w:rPr>
        <w:t xml:space="preserve"> its subsidiary </w:t>
      </w:r>
      <w:proofErr w:type="spellStart"/>
      <w:r w:rsidR="00063DE5" w:rsidRPr="005D64AF">
        <w:rPr>
          <w:rFonts w:cs="Arial"/>
          <w:lang w:val="en-GB"/>
        </w:rPr>
        <w:t>Saaremere</w:t>
      </w:r>
      <w:proofErr w:type="spellEnd"/>
      <w:r w:rsidR="00063DE5" w:rsidRPr="005D64AF">
        <w:rPr>
          <w:rFonts w:cs="Arial"/>
          <w:lang w:val="en-GB"/>
        </w:rPr>
        <w:t xml:space="preserve"> Kala AS with the Issuer</w:t>
      </w:r>
      <w:r w:rsidR="009B57AD" w:rsidRPr="005D64AF">
        <w:rPr>
          <w:rFonts w:cs="Arial"/>
          <w:lang w:val="en-GB"/>
        </w:rPr>
        <w:t>, o</w:t>
      </w:r>
      <w:r w:rsidR="000B2239" w:rsidRPr="005D64AF">
        <w:rPr>
          <w:rFonts w:cs="Arial"/>
          <w:lang w:val="en-GB"/>
        </w:rPr>
        <w:t>therwise make changes to its corporate structure</w:t>
      </w:r>
      <w:r w:rsidR="00B223DC" w:rsidRPr="005D64AF">
        <w:rPr>
          <w:rFonts w:cs="Arial"/>
          <w:lang w:val="en-GB"/>
        </w:rPr>
        <w:t xml:space="preserve">, </w:t>
      </w:r>
      <w:r w:rsidR="004E65F5" w:rsidRPr="005D64AF">
        <w:rPr>
          <w:rFonts w:cs="Arial"/>
          <w:lang w:val="en-GB"/>
        </w:rPr>
        <w:t>or</w:t>
      </w:r>
      <w:r w:rsidR="00B223DC" w:rsidRPr="005D64AF">
        <w:rPr>
          <w:rFonts w:cs="Arial"/>
          <w:lang w:val="en-GB"/>
        </w:rPr>
        <w:t xml:space="preserve"> </w:t>
      </w:r>
      <w:r w:rsidR="004E65F5" w:rsidRPr="005D64AF">
        <w:rPr>
          <w:rFonts w:cs="Arial"/>
          <w:lang w:val="en-GB"/>
        </w:rPr>
        <w:t>establish a management incentive programme.</w:t>
      </w:r>
      <w:r w:rsidR="002D0677" w:rsidRPr="005D64AF">
        <w:rPr>
          <w:rFonts w:cs="Arial"/>
          <w:lang w:val="en-GB"/>
        </w:rPr>
        <w:t xml:space="preserve"> Where require</w:t>
      </w:r>
      <w:r w:rsidR="00CF4D3D" w:rsidRPr="005D64AF">
        <w:rPr>
          <w:rFonts w:cs="Arial"/>
          <w:lang w:val="en-GB"/>
        </w:rPr>
        <w:t>d, the Issuer will apply for the approval</w:t>
      </w:r>
      <w:r w:rsidR="002D0677" w:rsidRPr="005D64AF">
        <w:rPr>
          <w:rFonts w:cs="Arial"/>
          <w:lang w:val="en-GB"/>
        </w:rPr>
        <w:t xml:space="preserve"> from the affected groups of creditors and shareholders of the Issuer</w:t>
      </w:r>
      <w:r w:rsidR="00CF4D3D" w:rsidRPr="005D64AF">
        <w:rPr>
          <w:rFonts w:cs="Arial"/>
          <w:lang w:val="en-GB"/>
        </w:rPr>
        <w:t xml:space="preserve">. </w:t>
      </w:r>
    </w:p>
    <w:p w14:paraId="4E462DCA" w14:textId="4089E59F" w:rsidR="00444311" w:rsidRPr="00FE66AE" w:rsidRDefault="00A44C20" w:rsidP="00D14B88">
      <w:pPr>
        <w:pStyle w:val="Heading2"/>
        <w:numPr>
          <w:ilvl w:val="1"/>
          <w:numId w:val="31"/>
        </w:numPr>
        <w:ind w:hanging="792"/>
        <w:rPr>
          <w:rFonts w:cs="Arial"/>
          <w:lang w:val="en-US"/>
        </w:rPr>
      </w:pPr>
      <w:r w:rsidRPr="00FE66AE">
        <w:rPr>
          <w:rFonts w:cs="Arial"/>
          <w:lang w:val="en-US"/>
        </w:rPr>
        <w:t>Condition</w:t>
      </w:r>
      <w:r w:rsidR="00720B7D" w:rsidRPr="00FE66AE">
        <w:rPr>
          <w:rFonts w:cs="Arial"/>
          <w:lang w:val="en-US"/>
        </w:rPr>
        <w:t>s</w:t>
      </w:r>
      <w:r w:rsidRPr="00FE66AE">
        <w:rPr>
          <w:rFonts w:cs="Arial"/>
          <w:lang w:val="en-US"/>
        </w:rPr>
        <w:t xml:space="preserve"> </w:t>
      </w:r>
      <w:r w:rsidR="00C356C9" w:rsidRPr="00FE66AE">
        <w:rPr>
          <w:rFonts w:cs="Arial"/>
          <w:lang w:val="en-US"/>
        </w:rPr>
        <w:t>for the Restructuring</w:t>
      </w:r>
    </w:p>
    <w:p w14:paraId="21DBEAD2" w14:textId="79D5AD2E" w:rsidR="00C356C9" w:rsidRPr="005C2328" w:rsidRDefault="00A46AA8" w:rsidP="00D26B07">
      <w:pPr>
        <w:pStyle w:val="Normaltextafter12"/>
        <w:rPr>
          <w:rFonts w:cs="Arial"/>
          <w:lang w:val="en-GB"/>
        </w:rPr>
      </w:pPr>
      <w:r w:rsidRPr="005D64AF">
        <w:rPr>
          <w:rFonts w:cs="Arial"/>
          <w:lang w:val="en-GB"/>
        </w:rPr>
        <w:t xml:space="preserve">The Restructuring will be </w:t>
      </w:r>
      <w:r w:rsidR="00D26B07" w:rsidRPr="005D64AF">
        <w:rPr>
          <w:rFonts w:cs="Arial"/>
          <w:lang w:val="en-GB"/>
        </w:rPr>
        <w:t xml:space="preserve">implemented after </w:t>
      </w:r>
      <w:r w:rsidR="00662C6D" w:rsidRPr="005D64AF">
        <w:rPr>
          <w:rFonts w:cs="Arial"/>
          <w:lang w:val="en-GB"/>
        </w:rPr>
        <w:t>obtaining</w:t>
      </w:r>
      <w:r w:rsidR="00C356C9" w:rsidRPr="005D64AF">
        <w:rPr>
          <w:rFonts w:cs="Arial"/>
          <w:lang w:val="en-GB"/>
        </w:rPr>
        <w:t xml:space="preserve"> formal approvals </w:t>
      </w:r>
      <w:r w:rsidR="00D26B07" w:rsidRPr="005D64AF">
        <w:rPr>
          <w:rFonts w:cs="Arial"/>
          <w:lang w:val="en-GB"/>
        </w:rPr>
        <w:t xml:space="preserve">for </w:t>
      </w:r>
      <w:r w:rsidR="00C356C9" w:rsidRPr="005D64AF">
        <w:rPr>
          <w:rFonts w:cs="Arial"/>
          <w:lang w:val="en-GB"/>
        </w:rPr>
        <w:t>the Restructuring Documents</w:t>
      </w:r>
      <w:r w:rsidR="003B6226" w:rsidRPr="005D64AF">
        <w:rPr>
          <w:rFonts w:cs="Arial"/>
          <w:lang w:val="en-GB"/>
        </w:rPr>
        <w:t xml:space="preserve"> and </w:t>
      </w:r>
      <w:r w:rsidR="00720B7D" w:rsidRPr="005D64AF">
        <w:rPr>
          <w:rFonts w:cs="Arial"/>
          <w:lang w:val="en-GB"/>
        </w:rPr>
        <w:t>other related matters</w:t>
      </w:r>
      <w:r w:rsidR="00C356C9" w:rsidRPr="005D64AF">
        <w:rPr>
          <w:rFonts w:cs="Arial"/>
          <w:lang w:val="en-GB"/>
        </w:rPr>
        <w:t xml:space="preserve"> from </w:t>
      </w:r>
      <w:r w:rsidR="00EB6CD2" w:rsidRPr="005D64AF">
        <w:rPr>
          <w:rFonts w:cs="Arial"/>
          <w:lang w:val="en-GB"/>
        </w:rPr>
        <w:t>both</w:t>
      </w:r>
      <w:r w:rsidR="00C356C9" w:rsidRPr="005D64AF">
        <w:rPr>
          <w:rFonts w:cs="Arial"/>
          <w:lang w:val="en-GB"/>
        </w:rPr>
        <w:t xml:space="preserve"> the</w:t>
      </w:r>
      <w:r w:rsidR="00662C6D" w:rsidRPr="005D64AF">
        <w:rPr>
          <w:rFonts w:cs="Arial"/>
          <w:lang w:val="en-GB"/>
        </w:rPr>
        <w:t xml:space="preserve"> Issuer’s</w:t>
      </w:r>
      <w:r w:rsidR="00C356C9" w:rsidRPr="005D64AF">
        <w:rPr>
          <w:rFonts w:cs="Arial"/>
          <w:lang w:val="en-GB"/>
        </w:rPr>
        <w:t xml:space="preserve"> shareholders and the Noteholders</w:t>
      </w:r>
      <w:r w:rsidR="00662C6D" w:rsidRPr="005D64AF">
        <w:rPr>
          <w:rFonts w:cs="Arial"/>
          <w:lang w:val="en-GB"/>
        </w:rPr>
        <w:t xml:space="preserve">, as well as </w:t>
      </w:r>
      <w:r w:rsidR="00662C6D" w:rsidRPr="005C2328">
        <w:rPr>
          <w:rFonts w:cs="Arial"/>
          <w:lang w:val="en-GB"/>
        </w:rPr>
        <w:t>the s</w:t>
      </w:r>
      <w:r w:rsidR="00C356C9" w:rsidRPr="005C2328">
        <w:rPr>
          <w:rFonts w:cs="Arial"/>
          <w:lang w:val="en-GB"/>
        </w:rPr>
        <w:t xml:space="preserve">igning of the Restructuring Documents. </w:t>
      </w:r>
    </w:p>
    <w:p w14:paraId="6A10244E" w14:textId="2FADA054" w:rsidR="00557295" w:rsidRPr="005C2328" w:rsidRDefault="008012B6" w:rsidP="004776A2">
      <w:pPr>
        <w:pStyle w:val="Normaltextafter12"/>
        <w:rPr>
          <w:rFonts w:eastAsiaTheme="majorEastAsia" w:cs="Arial"/>
          <w:lang w:val="en-GB"/>
        </w:rPr>
      </w:pPr>
      <w:proofErr w:type="gramStart"/>
      <w:r w:rsidRPr="005C2328">
        <w:rPr>
          <w:rFonts w:eastAsiaTheme="majorEastAsia" w:cs="Arial"/>
          <w:lang w:val="en-GB"/>
        </w:rPr>
        <w:t>For the purpose of</w:t>
      </w:r>
      <w:proofErr w:type="gramEnd"/>
      <w:r w:rsidRPr="005C2328">
        <w:rPr>
          <w:rFonts w:eastAsiaTheme="majorEastAsia" w:cs="Arial"/>
          <w:lang w:val="en-GB"/>
        </w:rPr>
        <w:t xml:space="preserve"> effecting the Restructuring, the </w:t>
      </w:r>
      <w:r w:rsidR="001908FB">
        <w:rPr>
          <w:rFonts w:eastAsiaTheme="majorEastAsia" w:cs="Arial"/>
          <w:lang w:val="en-GB"/>
        </w:rPr>
        <w:t>Company</w:t>
      </w:r>
      <w:r w:rsidRPr="005C2328">
        <w:rPr>
          <w:rFonts w:eastAsiaTheme="majorEastAsia" w:cs="Arial"/>
          <w:lang w:val="en-GB"/>
        </w:rPr>
        <w:t xml:space="preserve"> </w:t>
      </w:r>
      <w:r w:rsidR="004776A2">
        <w:rPr>
          <w:rFonts w:eastAsiaTheme="majorEastAsia" w:cs="Arial"/>
          <w:lang w:val="en-GB"/>
        </w:rPr>
        <w:t xml:space="preserve">has initiated on </w:t>
      </w:r>
      <w:r w:rsidR="005A442B">
        <w:rPr>
          <w:rFonts w:eastAsiaTheme="majorEastAsia" w:cs="Arial"/>
          <w:lang w:val="en-GB"/>
        </w:rPr>
        <w:t>0</w:t>
      </w:r>
      <w:r w:rsidR="009B2C88">
        <w:rPr>
          <w:rFonts w:eastAsiaTheme="majorEastAsia" w:cs="Arial"/>
          <w:lang w:val="en-GB"/>
        </w:rPr>
        <w:t>3</w:t>
      </w:r>
      <w:r w:rsidR="005A442B">
        <w:rPr>
          <w:rFonts w:eastAsiaTheme="majorEastAsia" w:cs="Arial"/>
          <w:lang w:val="en-GB"/>
        </w:rPr>
        <w:t>.04.2025</w:t>
      </w:r>
      <w:r w:rsidR="005A442B" w:rsidRPr="005C2328">
        <w:rPr>
          <w:rFonts w:eastAsiaTheme="majorEastAsia" w:cs="Arial"/>
          <w:lang w:val="en-GB"/>
        </w:rPr>
        <w:t xml:space="preserve"> </w:t>
      </w:r>
      <w:r w:rsidRPr="005C2328">
        <w:rPr>
          <w:rFonts w:eastAsiaTheme="majorEastAsia" w:cs="Arial"/>
          <w:lang w:val="en-GB"/>
        </w:rPr>
        <w:t xml:space="preserve">a written voting </w:t>
      </w:r>
      <w:r w:rsidR="005C2328" w:rsidRPr="005C2328">
        <w:rPr>
          <w:rFonts w:eastAsiaTheme="majorEastAsia" w:cs="Arial"/>
          <w:lang w:val="en-GB"/>
        </w:rPr>
        <w:t>of its shareholders</w:t>
      </w:r>
      <w:r w:rsidRPr="005C2328">
        <w:rPr>
          <w:rFonts w:eastAsiaTheme="majorEastAsia" w:cs="Arial"/>
          <w:lang w:val="en-GB"/>
        </w:rPr>
        <w:t xml:space="preserve"> to seek approval for the Restructuring and authorization for the Issuer to </w:t>
      </w:r>
      <w:proofErr w:type="gramStart"/>
      <w:r w:rsidRPr="005C2328">
        <w:rPr>
          <w:rFonts w:eastAsiaTheme="majorEastAsia" w:cs="Arial"/>
          <w:lang w:val="en-GB"/>
        </w:rPr>
        <w:t>enter into</w:t>
      </w:r>
      <w:proofErr w:type="gramEnd"/>
      <w:r w:rsidRPr="005C2328">
        <w:rPr>
          <w:rFonts w:eastAsiaTheme="majorEastAsia" w:cs="Arial"/>
          <w:lang w:val="en-GB"/>
        </w:rPr>
        <w:t xml:space="preserve"> the relevant Restructuring Documents. </w:t>
      </w:r>
      <w:r w:rsidR="005C2328" w:rsidRPr="005C2328">
        <w:rPr>
          <w:rFonts w:eastAsiaTheme="majorEastAsia" w:cs="Arial"/>
          <w:lang w:val="en-GB"/>
        </w:rPr>
        <w:t xml:space="preserve">The shareholder voting ends on </w:t>
      </w:r>
      <w:r w:rsidR="00CC7C6B">
        <w:rPr>
          <w:rFonts w:eastAsiaTheme="majorEastAsia" w:cs="Arial"/>
          <w:lang w:val="en-GB"/>
        </w:rPr>
        <w:t xml:space="preserve">24 </w:t>
      </w:r>
      <w:r w:rsidR="005A442B">
        <w:rPr>
          <w:rFonts w:eastAsiaTheme="majorEastAsia" w:cs="Arial"/>
          <w:lang w:val="en-GB"/>
        </w:rPr>
        <w:t>April</w:t>
      </w:r>
      <w:r w:rsidR="005A442B" w:rsidRPr="005C2328">
        <w:rPr>
          <w:rFonts w:eastAsiaTheme="majorEastAsia" w:cs="Arial"/>
          <w:lang w:val="en-GB"/>
        </w:rPr>
        <w:t xml:space="preserve"> </w:t>
      </w:r>
      <w:r w:rsidR="005C2328" w:rsidRPr="005C2328">
        <w:rPr>
          <w:rFonts w:eastAsiaTheme="majorEastAsia" w:cs="Arial"/>
          <w:lang w:val="en-GB"/>
        </w:rPr>
        <w:t xml:space="preserve">2025. </w:t>
      </w:r>
    </w:p>
    <w:p w14:paraId="351187D3" w14:textId="5999FD9E" w:rsidR="008012B6" w:rsidRPr="005C2328" w:rsidRDefault="008012B6" w:rsidP="008012B6">
      <w:pPr>
        <w:pStyle w:val="Normaltextafter12"/>
        <w:rPr>
          <w:rFonts w:eastAsiaTheme="majorEastAsia" w:cs="Arial"/>
          <w:lang w:val="en-GB"/>
        </w:rPr>
      </w:pPr>
      <w:r w:rsidRPr="005C2328">
        <w:rPr>
          <w:rFonts w:eastAsiaTheme="majorEastAsia" w:cs="Arial"/>
          <w:lang w:val="en-GB"/>
        </w:rPr>
        <w:lastRenderedPageBreak/>
        <w:t xml:space="preserve">In parallel, the </w:t>
      </w:r>
      <w:r w:rsidR="005C2328" w:rsidRPr="005C2328">
        <w:rPr>
          <w:rFonts w:eastAsiaTheme="majorEastAsia" w:cs="Arial"/>
          <w:lang w:val="en-GB"/>
        </w:rPr>
        <w:t xml:space="preserve">Company </w:t>
      </w:r>
      <w:r w:rsidR="001908FB">
        <w:rPr>
          <w:rFonts w:eastAsiaTheme="majorEastAsia" w:cs="Arial"/>
          <w:lang w:val="en-GB"/>
        </w:rPr>
        <w:t xml:space="preserve">has initiated on </w:t>
      </w:r>
      <w:r w:rsidR="005A442B">
        <w:rPr>
          <w:rFonts w:eastAsiaTheme="majorEastAsia" w:cs="Arial"/>
          <w:lang w:val="en-GB"/>
        </w:rPr>
        <w:t>0</w:t>
      </w:r>
      <w:r w:rsidR="009B2C88">
        <w:rPr>
          <w:rFonts w:eastAsiaTheme="majorEastAsia" w:cs="Arial"/>
          <w:lang w:val="en-GB"/>
        </w:rPr>
        <w:t>3</w:t>
      </w:r>
      <w:r w:rsidR="005A442B">
        <w:rPr>
          <w:rFonts w:eastAsiaTheme="majorEastAsia" w:cs="Arial"/>
          <w:lang w:val="en-GB"/>
        </w:rPr>
        <w:t>.04.2025</w:t>
      </w:r>
      <w:r w:rsidR="001908FB" w:rsidRPr="005C2328">
        <w:rPr>
          <w:rFonts w:eastAsiaTheme="majorEastAsia" w:cs="Arial"/>
          <w:lang w:val="en-GB"/>
        </w:rPr>
        <w:t xml:space="preserve"> </w:t>
      </w:r>
      <w:r w:rsidR="005C2328" w:rsidRPr="005C2328">
        <w:rPr>
          <w:rFonts w:eastAsiaTheme="majorEastAsia" w:cs="Arial"/>
          <w:lang w:val="en-GB"/>
        </w:rPr>
        <w:t>a</w:t>
      </w:r>
      <w:r w:rsidRPr="005C2328">
        <w:rPr>
          <w:rFonts w:eastAsiaTheme="majorEastAsia" w:cs="Arial"/>
          <w:lang w:val="en-GB"/>
        </w:rPr>
        <w:t xml:space="preserve"> written voting procedures in accordance with the applicable Note Terms to approve the Restructuring, the Amended Secured Note Terms, the Amended Convertible Note Terms, and to authorize the Issuer, the Collateral Agent</w:t>
      </w:r>
      <w:r w:rsidR="00820EE9" w:rsidRPr="005C2328">
        <w:rPr>
          <w:rFonts w:eastAsiaTheme="majorEastAsia" w:cs="Arial"/>
          <w:bCs/>
          <w:lang w:val="en-GB"/>
        </w:rPr>
        <w:t xml:space="preserve"> (in case of the Secured Notes)</w:t>
      </w:r>
      <w:r w:rsidRPr="005C2328">
        <w:rPr>
          <w:rFonts w:eastAsiaTheme="majorEastAsia" w:cs="Arial"/>
          <w:bCs/>
          <w:lang w:val="en-GB"/>
        </w:rPr>
        <w:t>,</w:t>
      </w:r>
      <w:r w:rsidRPr="005C2328">
        <w:rPr>
          <w:rFonts w:eastAsiaTheme="majorEastAsia" w:cs="Arial"/>
          <w:lang w:val="en-GB"/>
        </w:rPr>
        <w:t xml:space="preserve"> and other relevant parties, as applicable, to enter into the Proceeds Sharing Agreement.</w:t>
      </w:r>
      <w:r w:rsidR="005C2328" w:rsidRPr="005C2328">
        <w:rPr>
          <w:rFonts w:eastAsiaTheme="majorEastAsia" w:cs="Arial"/>
          <w:lang w:val="en-GB"/>
        </w:rPr>
        <w:t xml:space="preserve"> The voting of the Secured Noteholders and the </w:t>
      </w:r>
      <w:r w:rsidR="00765F91">
        <w:rPr>
          <w:rFonts w:eastAsiaTheme="majorEastAsia" w:cs="Arial"/>
          <w:lang w:val="en-GB"/>
        </w:rPr>
        <w:t>v</w:t>
      </w:r>
      <w:r w:rsidR="005C2328" w:rsidRPr="005C2328">
        <w:rPr>
          <w:rFonts w:eastAsiaTheme="majorEastAsia" w:cs="Arial"/>
          <w:lang w:val="en-GB"/>
        </w:rPr>
        <w:t>oting on Convertible Not</w:t>
      </w:r>
      <w:r w:rsidR="00765F91">
        <w:rPr>
          <w:rFonts w:eastAsiaTheme="majorEastAsia" w:cs="Arial"/>
          <w:lang w:val="en-GB"/>
        </w:rPr>
        <w:t>e</w:t>
      </w:r>
      <w:r w:rsidR="005C2328" w:rsidRPr="005C2328">
        <w:rPr>
          <w:rFonts w:eastAsiaTheme="majorEastAsia" w:cs="Arial"/>
          <w:lang w:val="en-GB"/>
        </w:rPr>
        <w:t xml:space="preserve">holders end on </w:t>
      </w:r>
      <w:r w:rsidR="00CC7C6B">
        <w:rPr>
          <w:rFonts w:eastAsiaTheme="majorEastAsia" w:cs="Arial"/>
          <w:lang w:val="en-GB"/>
        </w:rPr>
        <w:t xml:space="preserve">17 </w:t>
      </w:r>
      <w:r w:rsidR="005A442B">
        <w:rPr>
          <w:rFonts w:eastAsiaTheme="majorEastAsia" w:cs="Arial"/>
          <w:lang w:val="en-GB"/>
        </w:rPr>
        <w:t>April</w:t>
      </w:r>
      <w:r w:rsidR="005A442B" w:rsidRPr="005C2328">
        <w:rPr>
          <w:rFonts w:eastAsiaTheme="majorEastAsia" w:cs="Arial"/>
          <w:lang w:val="en-GB"/>
        </w:rPr>
        <w:t xml:space="preserve"> </w:t>
      </w:r>
      <w:r w:rsidR="005C2328" w:rsidRPr="005C2328">
        <w:rPr>
          <w:rFonts w:eastAsiaTheme="majorEastAsia" w:cs="Arial"/>
          <w:lang w:val="en-GB"/>
        </w:rPr>
        <w:t>2025.</w:t>
      </w:r>
    </w:p>
    <w:p w14:paraId="651BE208" w14:textId="099B377F" w:rsidR="009726F2" w:rsidRPr="005D64AF" w:rsidRDefault="008012B6" w:rsidP="008012B6">
      <w:pPr>
        <w:pStyle w:val="Normaltextafter12"/>
        <w:rPr>
          <w:rFonts w:cs="Arial"/>
          <w:lang w:val="en-GB"/>
        </w:rPr>
      </w:pPr>
      <w:r w:rsidRPr="005C2328">
        <w:rPr>
          <w:rFonts w:eastAsiaTheme="majorEastAsia" w:cs="Arial"/>
          <w:lang w:val="en-GB"/>
        </w:rPr>
        <w:t>Once the</w:t>
      </w:r>
      <w:r w:rsidR="005C2328" w:rsidRPr="005C2328">
        <w:rPr>
          <w:rFonts w:eastAsiaTheme="majorEastAsia" w:cs="Arial"/>
          <w:lang w:val="en-GB"/>
        </w:rPr>
        <w:t xml:space="preserve"> Issuer’s shareholders</w:t>
      </w:r>
      <w:r w:rsidRPr="005C2328">
        <w:rPr>
          <w:rFonts w:eastAsiaTheme="majorEastAsia" w:cs="Arial"/>
          <w:lang w:val="en-GB"/>
        </w:rPr>
        <w:t xml:space="preserve"> and the Noteholders have duly adopted the resolutions approving the matters outlined above, the Amended Unsecured Loan Agreement</w:t>
      </w:r>
      <w:r w:rsidR="00E97895">
        <w:rPr>
          <w:rFonts w:eastAsiaTheme="majorEastAsia" w:cs="Arial"/>
          <w:lang w:val="en-GB"/>
        </w:rPr>
        <w:t xml:space="preserve"> between the Issuer</w:t>
      </w:r>
      <w:r w:rsidR="005F4B51">
        <w:rPr>
          <w:rFonts w:eastAsiaTheme="majorEastAsia" w:cs="Arial"/>
          <w:lang w:val="en-GB"/>
        </w:rPr>
        <w:t>, its subsidiaries</w:t>
      </w:r>
      <w:r w:rsidR="00E97895">
        <w:rPr>
          <w:rFonts w:eastAsiaTheme="majorEastAsia" w:cs="Arial"/>
          <w:lang w:val="en-GB"/>
        </w:rPr>
        <w:t xml:space="preserve"> and the Unsecured Lender and the</w:t>
      </w:r>
      <w:r w:rsidR="00692374" w:rsidRPr="005C2328">
        <w:rPr>
          <w:rFonts w:eastAsiaTheme="majorEastAsia" w:cs="Arial"/>
          <w:bCs/>
          <w:lang w:val="en-GB"/>
        </w:rPr>
        <w:t xml:space="preserve"> </w:t>
      </w:r>
      <w:r w:rsidR="00023DA7" w:rsidRPr="005C2328">
        <w:rPr>
          <w:rFonts w:cs="Arial"/>
          <w:lang w:val="en-GB"/>
        </w:rPr>
        <w:t xml:space="preserve">Senior Financing Agreement </w:t>
      </w:r>
      <w:r w:rsidR="00E97895">
        <w:rPr>
          <w:rFonts w:cs="Arial"/>
          <w:lang w:val="en-GB"/>
        </w:rPr>
        <w:t xml:space="preserve">between </w:t>
      </w:r>
      <w:r w:rsidR="00023DA7" w:rsidRPr="005C2328">
        <w:rPr>
          <w:rFonts w:cs="Arial"/>
          <w:lang w:val="en-GB"/>
        </w:rPr>
        <w:t>the Issuer</w:t>
      </w:r>
      <w:r w:rsidR="005F4B51">
        <w:rPr>
          <w:rFonts w:cs="Arial"/>
          <w:lang w:val="en-GB"/>
        </w:rPr>
        <w:t>, its subsidiaries</w:t>
      </w:r>
      <w:r w:rsidR="00E97895">
        <w:rPr>
          <w:rFonts w:cs="Arial"/>
          <w:lang w:val="en-GB"/>
        </w:rPr>
        <w:t xml:space="preserve"> and the Senior Lender will become effective</w:t>
      </w:r>
      <w:r w:rsidR="00AA1080">
        <w:rPr>
          <w:rFonts w:cs="Arial"/>
          <w:lang w:val="en-GB"/>
        </w:rPr>
        <w:t>, provided other conditions have been satisfied as well</w:t>
      </w:r>
      <w:r w:rsidR="00023DA7" w:rsidRPr="005C2328">
        <w:rPr>
          <w:rFonts w:cs="Arial"/>
          <w:lang w:val="en-GB"/>
        </w:rPr>
        <w:t xml:space="preserve">. </w:t>
      </w:r>
      <w:r w:rsidRPr="005C2328">
        <w:rPr>
          <w:rFonts w:eastAsiaTheme="majorEastAsia" w:cs="Arial"/>
          <w:lang w:val="en-GB"/>
        </w:rPr>
        <w:t xml:space="preserve">Additionally, all relevant parties </w:t>
      </w:r>
      <w:r w:rsidR="00023DA7" w:rsidRPr="005C2328">
        <w:rPr>
          <w:rFonts w:eastAsiaTheme="majorEastAsia" w:cs="Arial"/>
          <w:lang w:val="en-GB"/>
        </w:rPr>
        <w:t>will</w:t>
      </w:r>
      <w:r w:rsidRPr="005C2328">
        <w:rPr>
          <w:rFonts w:eastAsiaTheme="majorEastAsia" w:cs="Arial"/>
          <w:lang w:val="en-GB"/>
        </w:rPr>
        <w:t xml:space="preserve"> execute the </w:t>
      </w:r>
      <w:r w:rsidR="000B6C6E" w:rsidRPr="005C2328">
        <w:rPr>
          <w:rFonts w:eastAsiaTheme="majorEastAsia" w:cs="Arial"/>
          <w:lang w:val="en-GB"/>
        </w:rPr>
        <w:t>Proceeds Sharing Agreement</w:t>
      </w:r>
      <w:r w:rsidRPr="005C2328">
        <w:rPr>
          <w:rFonts w:eastAsiaTheme="majorEastAsia" w:cs="Arial"/>
          <w:lang w:val="en-GB"/>
        </w:rPr>
        <w:t>.</w:t>
      </w:r>
    </w:p>
    <w:p w14:paraId="3AF111B0" w14:textId="58A40AD2" w:rsidR="00444311" w:rsidRPr="00D14B88" w:rsidRDefault="005A4744" w:rsidP="00D14B88">
      <w:pPr>
        <w:pStyle w:val="Heading2"/>
        <w:numPr>
          <w:ilvl w:val="0"/>
          <w:numId w:val="31"/>
        </w:numPr>
        <w:rPr>
          <w:rFonts w:cs="Arial"/>
        </w:rPr>
      </w:pPr>
      <w:r w:rsidRPr="005A4744">
        <w:rPr>
          <w:rFonts w:cs="Arial"/>
        </w:rPr>
        <w:t xml:space="preserve">IMPORTANT INFORMATION </w:t>
      </w:r>
    </w:p>
    <w:p w14:paraId="46A26AC8" w14:textId="7DE71EF2" w:rsidR="00661023" w:rsidRDefault="009646F7" w:rsidP="009646F7">
      <w:pPr>
        <w:spacing w:line="264" w:lineRule="auto"/>
        <w:rPr>
          <w:rFonts w:cs="Arial"/>
          <w:lang w:val="en-GB"/>
        </w:rPr>
      </w:pPr>
      <w:r w:rsidRPr="009646F7">
        <w:rPr>
          <w:rFonts w:cs="Arial"/>
          <w:lang w:val="en-GB"/>
        </w:rPr>
        <w:t xml:space="preserve">The Company </w:t>
      </w:r>
      <w:r w:rsidR="00845F18">
        <w:rPr>
          <w:rFonts w:cs="Arial"/>
          <w:lang w:val="en-GB"/>
        </w:rPr>
        <w:t>aims to carry out</w:t>
      </w:r>
      <w:r w:rsidRPr="009646F7">
        <w:rPr>
          <w:rFonts w:cs="Arial"/>
          <w:lang w:val="en-GB"/>
        </w:rPr>
        <w:t xml:space="preserve"> the Restructuring in a structured and efficient manner with the objective of stabilizing its financial position and maximizing value for its Creditors and shareholders</w:t>
      </w:r>
      <w:r w:rsidR="00845F18">
        <w:rPr>
          <w:rFonts w:cs="Arial"/>
          <w:lang w:val="en-GB"/>
        </w:rPr>
        <w:t>; however, the</w:t>
      </w:r>
      <w:r w:rsidR="00845F18" w:rsidRPr="009646F7">
        <w:rPr>
          <w:rFonts w:cs="Arial"/>
          <w:lang w:val="en-GB"/>
        </w:rPr>
        <w:t xml:space="preserve"> </w:t>
      </w:r>
      <w:r w:rsidR="00845F18">
        <w:rPr>
          <w:rFonts w:cs="Arial"/>
          <w:lang w:val="en-GB"/>
        </w:rPr>
        <w:t>success of the Restructuring cannot be assured</w:t>
      </w:r>
      <w:r w:rsidRPr="009646F7">
        <w:rPr>
          <w:rFonts w:cs="Arial"/>
          <w:lang w:val="en-GB"/>
        </w:rPr>
        <w:t>.</w:t>
      </w:r>
      <w:r w:rsidR="00845F18">
        <w:rPr>
          <w:rFonts w:cs="Arial"/>
          <w:lang w:val="en-GB"/>
        </w:rPr>
        <w:t xml:space="preserve"> </w:t>
      </w:r>
      <w:r w:rsidRPr="009646F7">
        <w:rPr>
          <w:rFonts w:cs="Arial"/>
          <w:lang w:val="en-GB"/>
        </w:rPr>
        <w:t>The Restructuring involves the extension and modification of the Restructured Financial Obligations and a</w:t>
      </w:r>
      <w:r w:rsidR="00845F18">
        <w:rPr>
          <w:rFonts w:cs="Arial"/>
          <w:lang w:val="en-GB"/>
        </w:rPr>
        <w:t xml:space="preserve"> Gradual</w:t>
      </w:r>
      <w:r w:rsidRPr="009646F7">
        <w:rPr>
          <w:rFonts w:cs="Arial"/>
          <w:lang w:val="en-GB"/>
        </w:rPr>
        <w:t xml:space="preserve"> </w:t>
      </w:r>
      <w:r w:rsidR="00A92DD4">
        <w:rPr>
          <w:lang w:val="en-GB"/>
        </w:rPr>
        <w:t xml:space="preserve">Structured </w:t>
      </w:r>
      <w:r w:rsidR="00845F18">
        <w:rPr>
          <w:lang w:val="en-GB"/>
        </w:rPr>
        <w:t xml:space="preserve">Sale of the Group’s </w:t>
      </w:r>
      <w:r w:rsidR="00A92DD4">
        <w:rPr>
          <w:lang w:val="en-GB"/>
        </w:rPr>
        <w:t xml:space="preserve">Core </w:t>
      </w:r>
      <w:r w:rsidR="00411A52">
        <w:rPr>
          <w:lang w:val="en-GB"/>
        </w:rPr>
        <w:t>Asset</w:t>
      </w:r>
      <w:r w:rsidRPr="009646F7">
        <w:rPr>
          <w:rFonts w:cs="Arial"/>
          <w:lang w:val="en-GB"/>
        </w:rPr>
        <w:t xml:space="preserve">, under which the sale of </w:t>
      </w:r>
      <w:r w:rsidR="00A92DD4">
        <w:rPr>
          <w:lang w:val="en-GB"/>
        </w:rPr>
        <w:t xml:space="preserve">Core </w:t>
      </w:r>
      <w:r w:rsidRPr="009646F7">
        <w:rPr>
          <w:rFonts w:cs="Arial"/>
          <w:lang w:val="en-GB"/>
        </w:rPr>
        <w:t xml:space="preserve">Assets is intended to generate proceeds for repayment. The proceeds from these sales will be allocated and distributed to Noteholders, the Senior Lender, the Unsecured Lender, and the Company in accordance with the Proceeds Sharing Agreement. </w:t>
      </w:r>
    </w:p>
    <w:p w14:paraId="4A8FC790" w14:textId="77777777" w:rsidR="00661023" w:rsidRDefault="00661023" w:rsidP="009646F7">
      <w:pPr>
        <w:spacing w:line="264" w:lineRule="auto"/>
        <w:rPr>
          <w:rFonts w:cs="Arial"/>
          <w:lang w:val="en-GB"/>
        </w:rPr>
      </w:pPr>
    </w:p>
    <w:p w14:paraId="3E411EA8" w14:textId="17CDDFC8" w:rsidR="00411A52" w:rsidRDefault="00411A52" w:rsidP="00411A52">
      <w:pPr>
        <w:spacing w:line="264" w:lineRule="auto"/>
        <w:rPr>
          <w:rFonts w:cs="Arial"/>
          <w:lang w:val="en-US"/>
        </w:rPr>
      </w:pPr>
      <w:r w:rsidRPr="000444F9">
        <w:rPr>
          <w:rFonts w:cs="Arial"/>
          <w:lang w:val="en-US"/>
        </w:rPr>
        <w:t xml:space="preserve">The ability to </w:t>
      </w:r>
      <w:r w:rsidR="00845F18">
        <w:rPr>
          <w:rFonts w:cs="Arial"/>
          <w:lang w:val="en-US"/>
        </w:rPr>
        <w:t xml:space="preserve">implement value growth and </w:t>
      </w:r>
      <w:r w:rsidRPr="000444F9">
        <w:rPr>
          <w:rFonts w:cs="Arial"/>
          <w:lang w:val="en-US"/>
        </w:rPr>
        <w:t xml:space="preserve">execute the planned divestments is influenced by broader economic and geopolitical factors, including high inflation, fish price volatility, shifts in consumer behavior, and industry instability, all of which affect the operation and valuation of the </w:t>
      </w:r>
      <w:r>
        <w:rPr>
          <w:lang w:val="en-GB"/>
        </w:rPr>
        <w:t xml:space="preserve">Core </w:t>
      </w:r>
      <w:r w:rsidRPr="000444F9">
        <w:rPr>
          <w:rFonts w:cs="Arial"/>
          <w:lang w:val="en-US"/>
        </w:rPr>
        <w:t>Assets</w:t>
      </w:r>
      <w:r>
        <w:rPr>
          <w:rFonts w:cs="Arial"/>
          <w:lang w:val="en-US"/>
        </w:rPr>
        <w:t xml:space="preserve"> and the </w:t>
      </w:r>
      <w:r w:rsidR="00845F18">
        <w:rPr>
          <w:rFonts w:cs="Arial"/>
          <w:lang w:val="en-US"/>
        </w:rPr>
        <w:t xml:space="preserve">attractiveness </w:t>
      </w:r>
      <w:r>
        <w:rPr>
          <w:rFonts w:cs="Arial"/>
          <w:lang w:val="en-US"/>
        </w:rPr>
        <w:t>thereof</w:t>
      </w:r>
      <w:r w:rsidR="00845F18">
        <w:rPr>
          <w:rFonts w:cs="Arial"/>
          <w:lang w:val="en-US"/>
        </w:rPr>
        <w:t xml:space="preserve"> to potential buyers</w:t>
      </w:r>
      <w:r>
        <w:rPr>
          <w:rFonts w:cs="Arial"/>
          <w:lang w:val="en-US"/>
        </w:rPr>
        <w:t>.</w:t>
      </w:r>
      <w:r w:rsidRPr="00411A52">
        <w:rPr>
          <w:rFonts w:cs="Arial"/>
          <w:lang w:val="en-US"/>
        </w:rPr>
        <w:t xml:space="preserve"> </w:t>
      </w:r>
      <w:r w:rsidRPr="000444F9">
        <w:rPr>
          <w:rFonts w:cs="Arial"/>
          <w:lang w:val="en-US"/>
        </w:rPr>
        <w:t>The final outcome</w:t>
      </w:r>
      <w:r>
        <w:rPr>
          <w:rFonts w:cs="Arial"/>
          <w:lang w:val="en-US"/>
        </w:rPr>
        <w:t xml:space="preserve"> for the Creditors and the Company</w:t>
      </w:r>
      <w:r w:rsidR="00D30F09">
        <w:rPr>
          <w:rFonts w:cs="Arial"/>
          <w:lang w:val="en-US"/>
        </w:rPr>
        <w:t xml:space="preserve"> (incl. whether the Creditors will be able to recoup the full principal amount of thei</w:t>
      </w:r>
      <w:r w:rsidR="00DF4ED2">
        <w:rPr>
          <w:rFonts w:cs="Arial"/>
          <w:lang w:val="en-US"/>
        </w:rPr>
        <w:t>r</w:t>
      </w:r>
      <w:r w:rsidR="00D30F09">
        <w:rPr>
          <w:rFonts w:cs="Arial"/>
          <w:lang w:val="en-US"/>
        </w:rPr>
        <w:t xml:space="preserve"> relevant notes and loans)</w:t>
      </w:r>
      <w:r w:rsidRPr="000444F9">
        <w:rPr>
          <w:rFonts w:cs="Arial"/>
          <w:lang w:val="en-US"/>
        </w:rPr>
        <w:t xml:space="preserve"> will depend on the actual proceeds from</w:t>
      </w:r>
      <w:r w:rsidR="00845F18">
        <w:rPr>
          <w:rFonts w:cs="Arial"/>
          <w:lang w:val="en-US"/>
        </w:rPr>
        <w:t xml:space="preserve"> the</w:t>
      </w:r>
      <w:r w:rsidRPr="000444F9">
        <w:rPr>
          <w:rFonts w:cs="Arial"/>
          <w:lang w:val="en-US"/>
        </w:rPr>
        <w:t xml:space="preserve"> sale of </w:t>
      </w:r>
      <w:r>
        <w:rPr>
          <w:lang w:val="en-GB"/>
        </w:rPr>
        <w:t xml:space="preserve">Core </w:t>
      </w:r>
      <w:proofErr w:type="gramStart"/>
      <w:r w:rsidRPr="000444F9">
        <w:rPr>
          <w:rFonts w:cs="Arial"/>
          <w:lang w:val="en-US"/>
        </w:rPr>
        <w:t>Assets,</w:t>
      </w:r>
      <w:proofErr w:type="gramEnd"/>
      <w:r w:rsidRPr="000444F9">
        <w:rPr>
          <w:rFonts w:cs="Arial"/>
          <w:lang w:val="en-US"/>
        </w:rPr>
        <w:t xml:space="preserve"> the overall financial performance of the Group during the restructuring period</w:t>
      </w:r>
      <w:r>
        <w:rPr>
          <w:rFonts w:cs="Arial"/>
          <w:lang w:val="en-US"/>
        </w:rPr>
        <w:t xml:space="preserve">. </w:t>
      </w:r>
    </w:p>
    <w:p w14:paraId="18166D76" w14:textId="77777777" w:rsidR="00615577" w:rsidRPr="000444F9" w:rsidRDefault="00615577" w:rsidP="00411A52">
      <w:pPr>
        <w:spacing w:line="264" w:lineRule="auto"/>
        <w:rPr>
          <w:rFonts w:cs="Arial"/>
          <w:lang w:val="en-US"/>
        </w:rPr>
      </w:pPr>
    </w:p>
    <w:p w14:paraId="377748E8" w14:textId="2F636DDA" w:rsidR="00615577" w:rsidRDefault="00C265C9" w:rsidP="009646F7">
      <w:pPr>
        <w:spacing w:line="264" w:lineRule="auto"/>
        <w:rPr>
          <w:rFonts w:cs="Arial"/>
          <w:lang w:val="en-GB"/>
        </w:rPr>
      </w:pPr>
      <w:r>
        <w:rPr>
          <w:rFonts w:cs="Arial"/>
          <w:lang w:val="en-GB"/>
        </w:rPr>
        <w:t>Therefore</w:t>
      </w:r>
      <w:r w:rsidR="00A646C3">
        <w:rPr>
          <w:rFonts w:cs="Arial"/>
          <w:lang w:val="en-GB"/>
        </w:rPr>
        <w:t>,</w:t>
      </w:r>
      <w:r>
        <w:rPr>
          <w:rFonts w:cs="Arial"/>
          <w:lang w:val="en-GB"/>
        </w:rPr>
        <w:t xml:space="preserve"> </w:t>
      </w:r>
      <w:r w:rsidR="00A646C3">
        <w:rPr>
          <w:rFonts w:cs="Arial"/>
          <w:lang w:val="en-GB"/>
        </w:rPr>
        <w:t>t</w:t>
      </w:r>
      <w:r w:rsidR="009646F7" w:rsidRPr="009646F7">
        <w:rPr>
          <w:rFonts w:cs="Arial"/>
          <w:lang w:val="en-GB"/>
        </w:rPr>
        <w:t xml:space="preserve">he completion and effectiveness of the Restructuring remain subject to significant external factors beyond the Company’s control, particularly the market conditions affecting the sale of </w:t>
      </w:r>
      <w:r w:rsidR="00845F18">
        <w:rPr>
          <w:rFonts w:cs="Arial"/>
          <w:lang w:val="en-GB"/>
        </w:rPr>
        <w:t>the Core</w:t>
      </w:r>
      <w:r w:rsidR="00845F18" w:rsidRPr="009646F7">
        <w:rPr>
          <w:rFonts w:cs="Arial"/>
          <w:lang w:val="en-GB"/>
        </w:rPr>
        <w:t xml:space="preserve"> </w:t>
      </w:r>
      <w:r w:rsidR="009646F7" w:rsidRPr="009646F7">
        <w:rPr>
          <w:rFonts w:cs="Arial"/>
          <w:lang w:val="en-GB"/>
        </w:rPr>
        <w:t xml:space="preserve">Assets. Furthermore, the PV4 fish farming license, which forms part of the </w:t>
      </w:r>
      <w:r w:rsidR="00A92DD4">
        <w:rPr>
          <w:lang w:val="en-GB"/>
        </w:rPr>
        <w:t xml:space="preserve">Core </w:t>
      </w:r>
      <w:r w:rsidR="009646F7" w:rsidRPr="009646F7">
        <w:rPr>
          <w:rFonts w:cs="Arial"/>
          <w:lang w:val="en-GB"/>
        </w:rPr>
        <w:t>Assets, is still under development</w:t>
      </w:r>
      <w:r w:rsidR="009A278E">
        <w:rPr>
          <w:rFonts w:cs="Arial"/>
          <w:lang w:val="en-GB"/>
        </w:rPr>
        <w:t xml:space="preserve">. </w:t>
      </w:r>
    </w:p>
    <w:p w14:paraId="30F70681" w14:textId="77777777" w:rsidR="00615577" w:rsidRPr="00882C9F" w:rsidRDefault="00615577" w:rsidP="009646F7">
      <w:pPr>
        <w:spacing w:line="264" w:lineRule="auto"/>
        <w:rPr>
          <w:lang w:val="en-GB"/>
        </w:rPr>
      </w:pPr>
    </w:p>
    <w:p w14:paraId="1F0B3C1A" w14:textId="61F4C465" w:rsidR="00F00A69" w:rsidRDefault="00411A52" w:rsidP="009646F7">
      <w:pPr>
        <w:spacing w:line="264" w:lineRule="auto"/>
        <w:rPr>
          <w:rFonts w:cs="Arial"/>
          <w:lang w:val="en-GB"/>
        </w:rPr>
      </w:pPr>
      <w:r w:rsidRPr="000444F9">
        <w:rPr>
          <w:rFonts w:cs="Arial"/>
          <w:lang w:val="en-US"/>
        </w:rPr>
        <w:t xml:space="preserve">Consequently, the Company </w:t>
      </w:r>
      <w:r w:rsidR="00882C9F">
        <w:rPr>
          <w:rFonts w:cs="Arial"/>
          <w:lang w:val="en-US"/>
        </w:rPr>
        <w:t>gives</w:t>
      </w:r>
      <w:r w:rsidR="00882C9F" w:rsidRPr="000444F9">
        <w:rPr>
          <w:rFonts w:cs="Arial"/>
          <w:lang w:val="en-US"/>
        </w:rPr>
        <w:t xml:space="preserve"> </w:t>
      </w:r>
      <w:r w:rsidRPr="000444F9">
        <w:rPr>
          <w:rFonts w:cs="Arial"/>
          <w:lang w:val="en-US"/>
        </w:rPr>
        <w:t xml:space="preserve">no </w:t>
      </w:r>
      <w:r w:rsidR="00845F18">
        <w:rPr>
          <w:rFonts w:cs="Arial"/>
          <w:lang w:val="en-US"/>
        </w:rPr>
        <w:t xml:space="preserve">assurances </w:t>
      </w:r>
      <w:r w:rsidRPr="000444F9">
        <w:rPr>
          <w:rFonts w:cs="Arial"/>
          <w:lang w:val="en-US"/>
        </w:rPr>
        <w:t xml:space="preserve">regarding the ultimate success of the Restructuring and expressly </w:t>
      </w:r>
      <w:proofErr w:type="gramStart"/>
      <w:r w:rsidRPr="000444F9">
        <w:rPr>
          <w:rFonts w:cs="Arial"/>
          <w:lang w:val="en-US"/>
        </w:rPr>
        <w:t>disclaims</w:t>
      </w:r>
      <w:proofErr w:type="gramEnd"/>
      <w:r w:rsidRPr="000444F9">
        <w:rPr>
          <w:rFonts w:cs="Arial"/>
          <w:lang w:val="en-US"/>
        </w:rPr>
        <w:t xml:space="preserve"> liability for any losses or shortfalls that may result from the process</w:t>
      </w:r>
      <w:r w:rsidR="00015BF8">
        <w:rPr>
          <w:rFonts w:cs="Arial"/>
          <w:lang w:val="en-US"/>
        </w:rPr>
        <w:t>.</w:t>
      </w:r>
    </w:p>
    <w:p w14:paraId="3F447DA0" w14:textId="4316C5F7" w:rsidR="009646F7" w:rsidRPr="000444F9" w:rsidRDefault="00E40D52" w:rsidP="00382FC2">
      <w:pPr>
        <w:spacing w:line="264" w:lineRule="auto"/>
        <w:rPr>
          <w:rFonts w:cs="Arial"/>
          <w:lang w:val="en-US"/>
        </w:rPr>
      </w:pPr>
      <w:r w:rsidRPr="000444F9">
        <w:rPr>
          <w:rFonts w:cs="Arial"/>
          <w:lang w:val="en-US"/>
        </w:rPr>
        <w:tab/>
      </w:r>
    </w:p>
    <w:p w14:paraId="6BB7C6A5" w14:textId="77777777" w:rsidR="009646F7" w:rsidRPr="009646F7" w:rsidRDefault="009646F7" w:rsidP="009646F7">
      <w:pPr>
        <w:spacing w:line="264" w:lineRule="auto"/>
        <w:rPr>
          <w:rFonts w:cs="Arial"/>
          <w:lang w:val="en-GB"/>
        </w:rPr>
      </w:pPr>
    </w:p>
    <w:p w14:paraId="01587E04" w14:textId="77777777" w:rsidR="00402D07" w:rsidRDefault="00402D07">
      <w:pPr>
        <w:spacing w:line="264" w:lineRule="auto"/>
        <w:rPr>
          <w:rFonts w:cs="Arial"/>
          <w:b/>
          <w:lang w:val="en-GB"/>
        </w:rPr>
      </w:pPr>
      <w:r>
        <w:rPr>
          <w:rFonts w:cs="Arial"/>
          <w:b/>
          <w:lang w:val="en-GB"/>
        </w:rPr>
        <w:br w:type="page"/>
      </w:r>
    </w:p>
    <w:p w14:paraId="35D53388" w14:textId="147A108D" w:rsidR="002035AB" w:rsidRPr="005D64AF" w:rsidRDefault="002035AB" w:rsidP="002035AB">
      <w:pPr>
        <w:spacing w:line="264" w:lineRule="auto"/>
        <w:rPr>
          <w:rFonts w:cs="Arial"/>
          <w:b/>
          <w:lang w:val="en-GB"/>
        </w:rPr>
      </w:pPr>
      <w:r w:rsidRPr="005D64AF">
        <w:rPr>
          <w:rFonts w:cs="Arial"/>
          <w:b/>
          <w:lang w:val="en-GB"/>
        </w:rPr>
        <w:lastRenderedPageBreak/>
        <w:t xml:space="preserve">SCHEDULE </w:t>
      </w:r>
      <w:r w:rsidR="005A4744">
        <w:rPr>
          <w:rFonts w:cs="Arial"/>
          <w:b/>
          <w:lang w:val="en-GB"/>
        </w:rPr>
        <w:t>1</w:t>
      </w:r>
      <w:r w:rsidR="005A4744" w:rsidRPr="005D64AF">
        <w:rPr>
          <w:rFonts w:cs="Arial"/>
          <w:b/>
          <w:lang w:val="en-GB"/>
        </w:rPr>
        <w:t xml:space="preserve"> </w:t>
      </w:r>
      <w:r w:rsidRPr="005D64AF">
        <w:rPr>
          <w:rFonts w:cs="Arial"/>
          <w:b/>
          <w:lang w:val="en-GB"/>
        </w:rPr>
        <w:t>– Existing Financial Obligations Subject to Restructuring</w:t>
      </w:r>
    </w:p>
    <w:p w14:paraId="4F26B4D5" w14:textId="77777777" w:rsidR="002035AB" w:rsidRPr="005D64AF" w:rsidRDefault="002035AB" w:rsidP="002035AB">
      <w:pPr>
        <w:jc w:val="left"/>
        <w:rPr>
          <w:rFonts w:cs="Arial"/>
          <w:b/>
          <w:lang w:val="en-GB"/>
        </w:rPr>
      </w:pPr>
    </w:p>
    <w:p w14:paraId="37A98E24" w14:textId="77777777" w:rsidR="00E97895" w:rsidRPr="00E97895" w:rsidRDefault="00E97895" w:rsidP="00E97895">
      <w:pPr>
        <w:jc w:val="left"/>
        <w:rPr>
          <w:rFonts w:cs="Arial"/>
          <w:b/>
          <w:lang w:val="en-GB"/>
        </w:rPr>
      </w:pPr>
    </w:p>
    <w:tbl>
      <w:tblPr>
        <w:tblStyle w:val="TableGrid"/>
        <w:tblpPr w:leftFromText="141" w:rightFromText="141" w:vertAnchor="text" w:tblpY="1"/>
        <w:tblOverlap w:val="never"/>
        <w:tblW w:w="9341" w:type="dxa"/>
        <w:tblLook w:val="04A0" w:firstRow="1" w:lastRow="0" w:firstColumn="1" w:lastColumn="0" w:noHBand="0" w:noVBand="1"/>
      </w:tblPr>
      <w:tblGrid>
        <w:gridCol w:w="2140"/>
        <w:gridCol w:w="4082"/>
        <w:gridCol w:w="3119"/>
      </w:tblGrid>
      <w:tr w:rsidR="00E97895" w:rsidRPr="00E97895" w14:paraId="4D933A62" w14:textId="77777777" w:rsidTr="00D14B88">
        <w:tc>
          <w:tcPr>
            <w:tcW w:w="21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BED450" w14:textId="77777777" w:rsidR="00E97895" w:rsidRPr="00E97895" w:rsidRDefault="00E97895" w:rsidP="00E97895">
            <w:pPr>
              <w:jc w:val="left"/>
              <w:rPr>
                <w:rFonts w:cs="Arial"/>
                <w:b/>
                <w:bCs/>
                <w:lang w:val="en-GB"/>
              </w:rPr>
            </w:pPr>
            <w:r w:rsidRPr="00E97895">
              <w:rPr>
                <w:rFonts w:cs="Arial"/>
                <w:b/>
                <w:bCs/>
                <w:lang w:val="en-GB"/>
              </w:rPr>
              <w:t>Financial Obligations</w:t>
            </w:r>
          </w:p>
        </w:tc>
        <w:tc>
          <w:tcPr>
            <w:tcW w:w="408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9E40E13" w14:textId="12BFBF96" w:rsidR="00E97895" w:rsidRPr="00E97895" w:rsidRDefault="00E97895" w:rsidP="00E97895">
            <w:pPr>
              <w:jc w:val="left"/>
              <w:rPr>
                <w:rFonts w:cs="Arial"/>
                <w:b/>
                <w:bCs/>
                <w:lang w:val="en-GB"/>
              </w:rPr>
            </w:pPr>
            <w:r w:rsidRPr="00E97895">
              <w:rPr>
                <w:rFonts w:cs="Arial"/>
                <w:b/>
                <w:bCs/>
                <w:lang w:val="en-GB"/>
              </w:rPr>
              <w:t xml:space="preserve">Outstanding amount </w:t>
            </w:r>
            <w:r w:rsidR="00D04580">
              <w:rPr>
                <w:rFonts w:cs="Arial"/>
                <w:b/>
                <w:bCs/>
                <w:lang w:val="en-GB"/>
              </w:rPr>
              <w:t>and unpaid interest as at 31.03.2025</w:t>
            </w:r>
          </w:p>
        </w:tc>
        <w:tc>
          <w:tcPr>
            <w:tcW w:w="3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CFCE969" w14:textId="77777777" w:rsidR="00E97895" w:rsidRPr="00E97895" w:rsidRDefault="00E97895" w:rsidP="00E97895">
            <w:pPr>
              <w:jc w:val="left"/>
              <w:rPr>
                <w:rFonts w:cs="Arial"/>
                <w:b/>
                <w:bCs/>
                <w:lang w:val="en-GB"/>
              </w:rPr>
            </w:pPr>
            <w:r w:rsidRPr="00E97895">
              <w:rPr>
                <w:rFonts w:cs="Arial"/>
                <w:b/>
                <w:bCs/>
                <w:lang w:val="en-GB"/>
              </w:rPr>
              <w:t>Current Maturity</w:t>
            </w:r>
          </w:p>
        </w:tc>
      </w:tr>
      <w:tr w:rsidR="00E97895" w:rsidRPr="00E97895" w14:paraId="1E10890D" w14:textId="77777777" w:rsidTr="00D14B88">
        <w:tc>
          <w:tcPr>
            <w:tcW w:w="2140" w:type="dxa"/>
            <w:tcBorders>
              <w:top w:val="single" w:sz="12" w:space="0" w:color="auto"/>
              <w:left w:val="single" w:sz="4" w:space="0" w:color="auto"/>
              <w:bottom w:val="single" w:sz="4" w:space="0" w:color="auto"/>
              <w:right w:val="single" w:sz="4" w:space="0" w:color="auto"/>
            </w:tcBorders>
            <w:vAlign w:val="center"/>
            <w:hideMark/>
          </w:tcPr>
          <w:p w14:paraId="2433A841" w14:textId="77777777" w:rsidR="00E97895" w:rsidRPr="00015BF8" w:rsidRDefault="00E97895" w:rsidP="00E97895">
            <w:pPr>
              <w:jc w:val="left"/>
              <w:rPr>
                <w:rFonts w:cs="Arial"/>
                <w:bCs/>
                <w:lang w:val="en-GB"/>
              </w:rPr>
            </w:pPr>
            <w:r w:rsidRPr="00015BF8">
              <w:rPr>
                <w:rFonts w:cs="Arial"/>
                <w:bCs/>
                <w:lang w:val="en-GB"/>
              </w:rPr>
              <w:t>Secured Notes</w:t>
            </w:r>
          </w:p>
        </w:tc>
        <w:tc>
          <w:tcPr>
            <w:tcW w:w="4082" w:type="dxa"/>
            <w:tcBorders>
              <w:top w:val="single" w:sz="12" w:space="0" w:color="auto"/>
              <w:left w:val="single" w:sz="4" w:space="0" w:color="auto"/>
              <w:bottom w:val="single" w:sz="4" w:space="0" w:color="auto"/>
              <w:right w:val="single" w:sz="4" w:space="0" w:color="auto"/>
            </w:tcBorders>
            <w:hideMark/>
          </w:tcPr>
          <w:p w14:paraId="6CCA999B" w14:textId="6803B8F9" w:rsidR="00E97895" w:rsidRPr="00015BF8" w:rsidRDefault="00E97895" w:rsidP="00E97895">
            <w:pPr>
              <w:jc w:val="left"/>
              <w:rPr>
                <w:rFonts w:cs="Arial"/>
                <w:bCs/>
                <w:lang w:val="en-GB"/>
              </w:rPr>
            </w:pPr>
            <w:r w:rsidRPr="00015BF8">
              <w:rPr>
                <w:rFonts w:cs="Arial"/>
                <w:bCs/>
                <w:lang w:val="en-GB"/>
              </w:rPr>
              <w:t xml:space="preserve">Outstanding principal: EUR </w:t>
            </w:r>
            <w:bookmarkStart w:id="3" w:name="_Hlk194315676"/>
            <w:r w:rsidR="007F6C95" w:rsidRPr="00AF7751">
              <w:rPr>
                <w:rFonts w:cs="Arial"/>
                <w:bCs/>
              </w:rPr>
              <w:t>9</w:t>
            </w:r>
            <w:r w:rsidR="007F6C95">
              <w:rPr>
                <w:rFonts w:cs="Arial"/>
                <w:bCs/>
              </w:rPr>
              <w:t>,</w:t>
            </w:r>
            <w:r w:rsidR="007F6C95" w:rsidRPr="00AF7751">
              <w:rPr>
                <w:rFonts w:cs="Arial"/>
                <w:bCs/>
              </w:rPr>
              <w:t>523</w:t>
            </w:r>
            <w:r w:rsidR="007F6C95">
              <w:rPr>
                <w:rFonts w:cs="Arial"/>
                <w:bCs/>
              </w:rPr>
              <w:t>,</w:t>
            </w:r>
            <w:r w:rsidR="007F6C95" w:rsidRPr="00AF7751">
              <w:rPr>
                <w:rFonts w:cs="Arial"/>
                <w:bCs/>
              </w:rPr>
              <w:t>000</w:t>
            </w:r>
            <w:bookmarkEnd w:id="3"/>
            <w:r w:rsidRPr="00015BF8">
              <w:rPr>
                <w:rFonts w:cs="Arial"/>
                <w:bCs/>
                <w:vertAlign w:val="superscript"/>
                <w:lang w:val="en-GB"/>
              </w:rPr>
              <w:footnoteReference w:id="2"/>
            </w:r>
            <w:r w:rsidRPr="00015BF8">
              <w:rPr>
                <w:rFonts w:cs="Arial"/>
                <w:bCs/>
                <w:lang w:val="en-GB"/>
              </w:rPr>
              <w:t xml:space="preserve"> and unpaid interest accrued by 31 March 2025 EUR 767,779.04</w:t>
            </w:r>
          </w:p>
          <w:p w14:paraId="3373C0E7" w14:textId="77777777" w:rsidR="00E97895" w:rsidRPr="00015BF8" w:rsidRDefault="00E97895" w:rsidP="00E97895">
            <w:pPr>
              <w:jc w:val="left"/>
              <w:rPr>
                <w:rFonts w:cs="Arial"/>
                <w:bCs/>
                <w:lang w:val="en-GB"/>
              </w:rPr>
            </w:pPr>
            <w:r w:rsidRPr="00015BF8">
              <w:rPr>
                <w:rFonts w:cs="Arial"/>
                <w:bCs/>
                <w:lang w:val="en-GB"/>
              </w:rPr>
              <w:t xml:space="preserve"> </w:t>
            </w:r>
          </w:p>
        </w:tc>
        <w:tc>
          <w:tcPr>
            <w:tcW w:w="3119" w:type="dxa"/>
            <w:tcBorders>
              <w:top w:val="single" w:sz="12" w:space="0" w:color="auto"/>
              <w:left w:val="single" w:sz="4" w:space="0" w:color="auto"/>
              <w:bottom w:val="single" w:sz="4" w:space="0" w:color="auto"/>
              <w:right w:val="single" w:sz="4" w:space="0" w:color="auto"/>
            </w:tcBorders>
            <w:vAlign w:val="center"/>
            <w:hideMark/>
          </w:tcPr>
          <w:p w14:paraId="7ABC1F7A" w14:textId="77777777" w:rsidR="00E97895" w:rsidRPr="00015BF8" w:rsidRDefault="00E97895" w:rsidP="00E97895">
            <w:pPr>
              <w:jc w:val="left"/>
              <w:rPr>
                <w:rFonts w:cs="Arial"/>
                <w:bCs/>
                <w:lang w:val="en-GB"/>
              </w:rPr>
            </w:pPr>
            <w:r w:rsidRPr="00015BF8">
              <w:rPr>
                <w:rFonts w:cs="Arial"/>
                <w:bCs/>
                <w:lang w:val="en-GB"/>
              </w:rPr>
              <w:t xml:space="preserve">30.04.2025 </w:t>
            </w:r>
          </w:p>
        </w:tc>
      </w:tr>
      <w:tr w:rsidR="00E97895" w:rsidRPr="00E97895" w14:paraId="48D76AAA" w14:textId="77777777" w:rsidTr="00D14B88">
        <w:tc>
          <w:tcPr>
            <w:tcW w:w="2140" w:type="dxa"/>
            <w:tcBorders>
              <w:top w:val="single" w:sz="4" w:space="0" w:color="auto"/>
              <w:left w:val="single" w:sz="4" w:space="0" w:color="auto"/>
              <w:bottom w:val="single" w:sz="4" w:space="0" w:color="auto"/>
              <w:right w:val="single" w:sz="4" w:space="0" w:color="auto"/>
            </w:tcBorders>
            <w:vAlign w:val="center"/>
            <w:hideMark/>
          </w:tcPr>
          <w:p w14:paraId="7B6689C4" w14:textId="77777777" w:rsidR="00E97895" w:rsidRPr="00015BF8" w:rsidRDefault="00E97895" w:rsidP="00E97895">
            <w:pPr>
              <w:jc w:val="left"/>
              <w:rPr>
                <w:rFonts w:cs="Arial"/>
                <w:bCs/>
                <w:lang w:val="en-GB"/>
              </w:rPr>
            </w:pPr>
            <w:r w:rsidRPr="00015BF8">
              <w:rPr>
                <w:rFonts w:cs="Arial"/>
                <w:bCs/>
                <w:lang w:val="en-GB"/>
              </w:rPr>
              <w:t>Convertible Notes</w:t>
            </w:r>
          </w:p>
        </w:tc>
        <w:tc>
          <w:tcPr>
            <w:tcW w:w="4082" w:type="dxa"/>
            <w:tcBorders>
              <w:top w:val="single" w:sz="4" w:space="0" w:color="auto"/>
              <w:left w:val="single" w:sz="4" w:space="0" w:color="auto"/>
              <w:bottom w:val="single" w:sz="4" w:space="0" w:color="auto"/>
              <w:right w:val="single" w:sz="4" w:space="0" w:color="auto"/>
            </w:tcBorders>
          </w:tcPr>
          <w:p w14:paraId="27C02070" w14:textId="29D9A839" w:rsidR="00E97895" w:rsidRPr="00015BF8" w:rsidRDefault="00E97895" w:rsidP="00E97895">
            <w:pPr>
              <w:jc w:val="left"/>
              <w:rPr>
                <w:rFonts w:cs="Arial"/>
                <w:bCs/>
                <w:lang w:val="en-GB"/>
              </w:rPr>
            </w:pPr>
            <w:r w:rsidRPr="00015BF8">
              <w:rPr>
                <w:rFonts w:cs="Arial"/>
                <w:bCs/>
                <w:lang w:val="en-GB"/>
              </w:rPr>
              <w:t>Outstanding principal: EUR 2,370,000 and unpaid interest accrued by 31 March 2025 EUR 545,189.17</w:t>
            </w:r>
          </w:p>
          <w:p w14:paraId="10A92276"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39BBE11" w14:textId="77777777" w:rsidR="00E97895" w:rsidRPr="00015BF8" w:rsidRDefault="00E97895" w:rsidP="00E97895">
            <w:pPr>
              <w:jc w:val="left"/>
              <w:rPr>
                <w:rFonts w:cs="Arial"/>
                <w:bCs/>
                <w:lang w:val="en-GB"/>
              </w:rPr>
            </w:pPr>
            <w:r w:rsidRPr="00015BF8">
              <w:rPr>
                <w:rFonts w:cs="Arial"/>
                <w:bCs/>
                <w:lang w:val="en-GB"/>
              </w:rPr>
              <w:t>01.10.2025</w:t>
            </w:r>
          </w:p>
        </w:tc>
      </w:tr>
      <w:tr w:rsidR="00E97895" w:rsidRPr="00E97895" w14:paraId="57AAF022" w14:textId="77777777" w:rsidTr="00D14B88">
        <w:tc>
          <w:tcPr>
            <w:tcW w:w="2140" w:type="dxa"/>
            <w:tcBorders>
              <w:top w:val="single" w:sz="4" w:space="0" w:color="auto"/>
              <w:left w:val="single" w:sz="4" w:space="0" w:color="auto"/>
              <w:bottom w:val="single" w:sz="4" w:space="0" w:color="auto"/>
              <w:right w:val="single" w:sz="4" w:space="0" w:color="auto"/>
            </w:tcBorders>
            <w:vAlign w:val="center"/>
            <w:hideMark/>
          </w:tcPr>
          <w:p w14:paraId="0B23E975" w14:textId="77777777" w:rsidR="00E97895" w:rsidRPr="00015BF8" w:rsidRDefault="00E97895" w:rsidP="00E97895">
            <w:pPr>
              <w:jc w:val="left"/>
              <w:rPr>
                <w:rFonts w:cs="Arial"/>
                <w:bCs/>
                <w:lang w:val="en-GB"/>
              </w:rPr>
            </w:pPr>
            <w:r w:rsidRPr="00015BF8">
              <w:rPr>
                <w:rFonts w:cs="Arial"/>
                <w:bCs/>
                <w:lang w:val="en-GB"/>
              </w:rPr>
              <w:t>Unsecured Loan from the Unsecured Lender</w:t>
            </w:r>
          </w:p>
        </w:tc>
        <w:tc>
          <w:tcPr>
            <w:tcW w:w="4082" w:type="dxa"/>
            <w:tcBorders>
              <w:top w:val="single" w:sz="4" w:space="0" w:color="auto"/>
              <w:left w:val="single" w:sz="4" w:space="0" w:color="auto"/>
              <w:bottom w:val="single" w:sz="4" w:space="0" w:color="auto"/>
              <w:right w:val="single" w:sz="4" w:space="0" w:color="auto"/>
            </w:tcBorders>
          </w:tcPr>
          <w:p w14:paraId="7BBFDDFB" w14:textId="7FC97546" w:rsidR="00E97895" w:rsidRPr="00015BF8" w:rsidRDefault="00E97895" w:rsidP="00E97895">
            <w:pPr>
              <w:jc w:val="left"/>
              <w:rPr>
                <w:rFonts w:cs="Arial"/>
                <w:bCs/>
                <w:lang w:val="en-GB"/>
              </w:rPr>
            </w:pPr>
            <w:r w:rsidRPr="00015BF8">
              <w:rPr>
                <w:rFonts w:cs="Arial"/>
                <w:bCs/>
                <w:lang w:val="en-GB"/>
              </w:rPr>
              <w:t>Outstanding principal: EUR 410,794.53 and unpaid interest accrued by 31 March 2025 EUR 40,600.01</w:t>
            </w:r>
          </w:p>
          <w:p w14:paraId="0AB3D408"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FD9F579" w14:textId="4BAF5440" w:rsidR="00E97895" w:rsidRPr="00015BF8" w:rsidRDefault="00E97895" w:rsidP="00E97895">
            <w:pPr>
              <w:jc w:val="left"/>
              <w:rPr>
                <w:rFonts w:cs="Arial"/>
                <w:bCs/>
                <w:lang w:val="en-GB"/>
              </w:rPr>
            </w:pPr>
            <w:r w:rsidRPr="00015BF8">
              <w:rPr>
                <w:rFonts w:cs="Arial"/>
                <w:bCs/>
                <w:lang w:val="en-GB"/>
              </w:rPr>
              <w:t>31.12.2024</w:t>
            </w:r>
          </w:p>
        </w:tc>
      </w:tr>
      <w:tr w:rsidR="00E97895" w:rsidRPr="00E97895" w14:paraId="4E349E10" w14:textId="77777777" w:rsidTr="00D14B88">
        <w:tc>
          <w:tcPr>
            <w:tcW w:w="2140" w:type="dxa"/>
            <w:tcBorders>
              <w:top w:val="single" w:sz="4" w:space="0" w:color="auto"/>
              <w:left w:val="single" w:sz="4" w:space="0" w:color="auto"/>
              <w:bottom w:val="single" w:sz="4" w:space="0" w:color="auto"/>
              <w:right w:val="single" w:sz="4" w:space="0" w:color="auto"/>
            </w:tcBorders>
            <w:vAlign w:val="center"/>
          </w:tcPr>
          <w:p w14:paraId="53CB25A3" w14:textId="77777777" w:rsidR="00E97895" w:rsidRPr="00015BF8" w:rsidRDefault="00E97895" w:rsidP="00E97895">
            <w:pPr>
              <w:jc w:val="left"/>
              <w:rPr>
                <w:rFonts w:cs="Arial"/>
                <w:bCs/>
                <w:lang w:val="en-GB"/>
              </w:rPr>
            </w:pPr>
            <w:r w:rsidRPr="00015BF8">
              <w:rPr>
                <w:rFonts w:cs="Arial"/>
                <w:bCs/>
                <w:lang w:val="en-GB"/>
              </w:rPr>
              <w:t>Secured Loan from the Senior Lender</w:t>
            </w:r>
          </w:p>
          <w:p w14:paraId="336FBD86" w14:textId="77777777" w:rsidR="00E97895" w:rsidRPr="00015BF8" w:rsidRDefault="00E97895" w:rsidP="00E97895">
            <w:pPr>
              <w:jc w:val="left"/>
              <w:rPr>
                <w:rFonts w:cs="Arial"/>
                <w:bCs/>
                <w:lang w:val="en-GB"/>
              </w:rPr>
            </w:pPr>
          </w:p>
        </w:tc>
        <w:tc>
          <w:tcPr>
            <w:tcW w:w="4082" w:type="dxa"/>
            <w:tcBorders>
              <w:top w:val="single" w:sz="4" w:space="0" w:color="auto"/>
              <w:left w:val="single" w:sz="4" w:space="0" w:color="auto"/>
              <w:bottom w:val="single" w:sz="4" w:space="0" w:color="auto"/>
              <w:right w:val="single" w:sz="4" w:space="0" w:color="auto"/>
            </w:tcBorders>
          </w:tcPr>
          <w:p w14:paraId="60C69951" w14:textId="466BF457" w:rsidR="00E97895" w:rsidRPr="00015BF8" w:rsidRDefault="00E97895" w:rsidP="00E97895">
            <w:pPr>
              <w:jc w:val="left"/>
              <w:rPr>
                <w:rFonts w:cs="Arial"/>
                <w:bCs/>
                <w:lang w:val="en-GB"/>
              </w:rPr>
            </w:pPr>
            <w:r w:rsidRPr="00015BF8">
              <w:rPr>
                <w:rFonts w:cs="Arial"/>
                <w:bCs/>
                <w:lang w:val="en-GB"/>
              </w:rPr>
              <w:t>Outstanding principal: EUR 165,000 and unpaid interest accrued by 31 March 2025 EUR</w:t>
            </w:r>
            <w:r w:rsidR="009C330C">
              <w:rPr>
                <w:rFonts w:cs="Arial"/>
                <w:bCs/>
                <w:lang w:val="en-GB"/>
              </w:rPr>
              <w:t xml:space="preserve"> </w:t>
            </w:r>
            <w:r w:rsidRPr="00015BF8">
              <w:rPr>
                <w:rFonts w:cs="Arial"/>
                <w:bCs/>
                <w:lang w:val="en-GB"/>
              </w:rPr>
              <w:t>6,677.26</w:t>
            </w:r>
          </w:p>
          <w:p w14:paraId="3DF497E3"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73A2AC" w14:textId="3F55A1B0" w:rsidR="00E97895" w:rsidRPr="00015BF8" w:rsidRDefault="00E97895" w:rsidP="00E97895">
            <w:pPr>
              <w:jc w:val="left"/>
              <w:rPr>
                <w:rFonts w:cs="Arial"/>
                <w:bCs/>
                <w:lang w:val="en-GB"/>
              </w:rPr>
            </w:pPr>
            <w:r w:rsidRPr="00015BF8">
              <w:rPr>
                <w:rFonts w:cs="Arial"/>
                <w:bCs/>
                <w:lang w:val="en-GB"/>
              </w:rPr>
              <w:t>31</w:t>
            </w:r>
            <w:r w:rsidR="00223F60">
              <w:rPr>
                <w:rFonts w:cs="Arial"/>
                <w:bCs/>
                <w:lang w:val="en-GB"/>
              </w:rPr>
              <w:t>.07</w:t>
            </w:r>
            <w:r w:rsidR="00DF7C74">
              <w:rPr>
                <w:rFonts w:cs="Arial"/>
                <w:bCs/>
                <w:lang w:val="en-GB"/>
              </w:rPr>
              <w:t>.</w:t>
            </w:r>
            <w:r w:rsidRPr="00015BF8">
              <w:rPr>
                <w:rFonts w:cs="Arial"/>
                <w:bCs/>
                <w:lang w:val="en-GB"/>
              </w:rPr>
              <w:t xml:space="preserve">2025 </w:t>
            </w:r>
          </w:p>
        </w:tc>
      </w:tr>
    </w:tbl>
    <w:p w14:paraId="53A0B623" w14:textId="77777777" w:rsidR="00E97895" w:rsidRPr="00E97895" w:rsidRDefault="00E97895" w:rsidP="00E97895">
      <w:pPr>
        <w:jc w:val="left"/>
        <w:rPr>
          <w:rFonts w:cs="Arial"/>
          <w:b/>
          <w:bCs/>
          <w:lang w:val="en-GB"/>
        </w:rPr>
      </w:pPr>
    </w:p>
    <w:p w14:paraId="114BDEBD" w14:textId="77777777" w:rsidR="002035AB" w:rsidRPr="005D64AF" w:rsidRDefault="002035AB" w:rsidP="002035AB">
      <w:pPr>
        <w:jc w:val="left"/>
        <w:rPr>
          <w:rFonts w:cs="Arial"/>
          <w:b/>
          <w:lang w:val="en-GB"/>
        </w:rPr>
      </w:pPr>
    </w:p>
    <w:p w14:paraId="24A40FE9" w14:textId="77777777" w:rsidR="00444311" w:rsidRPr="005D64AF" w:rsidRDefault="00444311" w:rsidP="00444311">
      <w:pPr>
        <w:rPr>
          <w:rFonts w:cs="Arial"/>
          <w:lang w:val="en-GB"/>
        </w:rPr>
      </w:pPr>
    </w:p>
    <w:p w14:paraId="75C156D8" w14:textId="77777777" w:rsidR="00FE504E" w:rsidRPr="005D64AF" w:rsidRDefault="00FE504E" w:rsidP="00FE504E">
      <w:pPr>
        <w:pStyle w:val="Normaltextafter12"/>
        <w:rPr>
          <w:rFonts w:cs="Arial"/>
          <w:lang w:val="en-GB"/>
        </w:rPr>
      </w:pPr>
    </w:p>
    <w:p w14:paraId="6EB4744A" w14:textId="77777777" w:rsidR="004013A4" w:rsidRPr="005D64AF" w:rsidRDefault="004013A4" w:rsidP="002F2437">
      <w:pPr>
        <w:rPr>
          <w:rFonts w:cs="Arial"/>
          <w:lang w:val="en-GB"/>
        </w:rPr>
      </w:pPr>
    </w:p>
    <w:p w14:paraId="338B5AFC" w14:textId="1581E084" w:rsidR="004013A4" w:rsidRPr="005D64AF" w:rsidRDefault="004013A4" w:rsidP="002F2437">
      <w:pPr>
        <w:rPr>
          <w:rFonts w:cs="Arial"/>
          <w:lang w:val="en-GB"/>
        </w:rPr>
      </w:pPr>
    </w:p>
    <w:sectPr w:rsidR="004013A4" w:rsidRPr="005D64AF" w:rsidSect="00D14B88">
      <w:footerReference w:type="default" r:id="rId12"/>
      <w:endnotePr>
        <w:numFmt w:val="decimal"/>
      </w:endnotePr>
      <w:pgSz w:w="11906" w:h="16838" w:code="9"/>
      <w:pgMar w:top="1701" w:right="1418" w:bottom="1701" w:left="1701"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3B0D" w14:textId="77777777" w:rsidR="00803CB0" w:rsidRDefault="00803CB0">
      <w:r>
        <w:separator/>
      </w:r>
    </w:p>
    <w:p w14:paraId="67985051" w14:textId="77777777" w:rsidR="00803CB0" w:rsidRDefault="00803CB0"/>
  </w:endnote>
  <w:endnote w:type="continuationSeparator" w:id="0">
    <w:p w14:paraId="22F534A7" w14:textId="77777777" w:rsidR="00803CB0" w:rsidRDefault="00803CB0">
      <w:r>
        <w:continuationSeparator/>
      </w:r>
    </w:p>
    <w:p w14:paraId="33F1AD94" w14:textId="77777777" w:rsidR="00803CB0" w:rsidRDefault="00803CB0"/>
  </w:endnote>
  <w:endnote w:type="continuationNotice" w:id="1">
    <w:p w14:paraId="738F3E66" w14:textId="77777777" w:rsidR="00803CB0" w:rsidRDefault="0080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683ED647"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EF8D" w14:textId="77777777" w:rsidR="00803CB0" w:rsidRDefault="00803CB0">
      <w:r>
        <w:separator/>
      </w:r>
    </w:p>
  </w:footnote>
  <w:footnote w:type="continuationSeparator" w:id="0">
    <w:p w14:paraId="6C8ED39E" w14:textId="77777777" w:rsidR="00803CB0" w:rsidRDefault="00803CB0">
      <w:r>
        <w:continuationSeparator/>
      </w:r>
    </w:p>
  </w:footnote>
  <w:footnote w:type="continuationNotice" w:id="1">
    <w:p w14:paraId="045186CC" w14:textId="77777777" w:rsidR="00803CB0" w:rsidRDefault="00803CB0"/>
  </w:footnote>
  <w:footnote w:id="2">
    <w:p w14:paraId="57782CE3" w14:textId="61489FE3" w:rsidR="00E97895" w:rsidRPr="00D14B88" w:rsidRDefault="00E97895" w:rsidP="00E97895">
      <w:pPr>
        <w:pStyle w:val="FootnoteText"/>
        <w:ind w:left="0" w:firstLine="0"/>
        <w:rPr>
          <w:lang w:val="en-GB"/>
        </w:rPr>
      </w:pPr>
      <w:r w:rsidRPr="00D14B88">
        <w:rPr>
          <w:rStyle w:val="FootnoteReference"/>
          <w:lang w:val="en-GB"/>
        </w:rPr>
        <w:footnoteRef/>
      </w:r>
      <w:r w:rsidRPr="00D14B88">
        <w:rPr>
          <w:lang w:val="en-GB"/>
        </w:rPr>
        <w:t xml:space="preserve"> </w:t>
      </w:r>
      <w:r w:rsidR="007F6C95" w:rsidRPr="007F6C95">
        <w:rPr>
          <w:lang w:val="en-GB"/>
        </w:rPr>
        <w:t xml:space="preserve">The total aggregate nominal amount of the </w:t>
      </w:r>
      <w:r w:rsidR="007F6C95" w:rsidRPr="006F225D">
        <w:rPr>
          <w:lang w:val="en-GB"/>
        </w:rPr>
        <w:t xml:space="preserve">Secured Notes </w:t>
      </w:r>
      <w:r w:rsidR="007F6C95" w:rsidRPr="007F6C95">
        <w:rPr>
          <w:lang w:val="en-GB"/>
        </w:rPr>
        <w:t>issued is EUR 11,000,000</w:t>
      </w:r>
      <w:r w:rsidR="007F6C95">
        <w:rPr>
          <w:lang w:val="en-GB"/>
        </w:rPr>
        <w:t>.</w:t>
      </w:r>
      <w:r w:rsidR="007F6C95" w:rsidRPr="007F6C95">
        <w:rPr>
          <w:lang w:val="en-GB"/>
        </w:rPr>
        <w:t xml:space="preserve"> </w:t>
      </w:r>
      <w:r w:rsidRPr="00D14B88">
        <w:rPr>
          <w:lang w:val="en-GB"/>
        </w:rPr>
        <w:t xml:space="preserve">The Secured Notes </w:t>
      </w:r>
      <w:r w:rsidR="007F6C95" w:rsidRPr="00D14B88">
        <w:rPr>
          <w:lang w:val="en-GB"/>
        </w:rPr>
        <w:t>in the nominal amount of EUR 1,477,000</w:t>
      </w:r>
      <w:r w:rsidR="006C4BF9">
        <w:rPr>
          <w:lang w:val="en-GB"/>
        </w:rPr>
        <w:t xml:space="preserve"> are</w:t>
      </w:r>
      <w:r w:rsidR="007F6C95" w:rsidRPr="00D14B88">
        <w:rPr>
          <w:lang w:val="en-GB"/>
        </w:rPr>
        <w:t xml:space="preserve"> </w:t>
      </w:r>
      <w:r w:rsidRPr="00D14B88">
        <w:rPr>
          <w:lang w:val="en-GB"/>
        </w:rPr>
        <w:t xml:space="preserve">held by the </w:t>
      </w:r>
      <w:bookmarkStart w:id="4" w:name="_Hlk194315801"/>
      <w:r w:rsidRPr="00D14B88">
        <w:rPr>
          <w:lang w:val="en-GB"/>
        </w:rPr>
        <w:t xml:space="preserve">Issuer as a result of partial repurchase of the relevant Notes </w:t>
      </w:r>
      <w:bookmarkEnd w:id="4"/>
      <w:r w:rsidR="00D926F8">
        <w:rPr>
          <w:lang w:val="en-GB"/>
        </w:rPr>
        <w:t xml:space="preserve">and </w:t>
      </w:r>
      <w:r w:rsidRPr="00D14B88">
        <w:rPr>
          <w:lang w:val="en-GB"/>
        </w:rPr>
        <w:t>will be cancelled as part of the Restructuring and will not participate in distribution of the Sale Proceeds.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A5E843EC"/>
    <w:lvl w:ilvl="0">
      <w:start w:val="1"/>
      <w:numFmt w:val="decimal"/>
      <w:lvlText w:val="%1"/>
      <w:lvlJc w:val="left"/>
      <w:pPr>
        <w:tabs>
          <w:tab w:val="num" w:pos="720"/>
        </w:tabs>
        <w:ind w:left="720" w:hanging="720"/>
      </w:pPr>
      <w:rPr>
        <w:rFonts w:ascii="Arial" w:hAnsi="Arial" w:hint="default"/>
        <w:b/>
        <w:i w:val="0"/>
        <w:caps/>
        <w:color w:val="auto"/>
        <w:sz w:val="20"/>
      </w:rPr>
    </w:lvl>
    <w:lvl w:ilvl="1">
      <w:start w:val="1"/>
      <w:numFmt w:val="decimal"/>
      <w:lvlText w:val="%1.%2"/>
      <w:lvlJc w:val="left"/>
      <w:pPr>
        <w:tabs>
          <w:tab w:val="num" w:pos="720"/>
        </w:tabs>
        <w:ind w:left="720" w:hanging="720"/>
      </w:pPr>
      <w:rPr>
        <w:rFonts w:ascii="Arial" w:hAnsi="Arial" w:hint="default"/>
        <w:b/>
        <w:i w:val="0"/>
        <w:color w:val="auto"/>
        <w:sz w:val="20"/>
      </w:rPr>
    </w:lvl>
    <w:lvl w:ilvl="2">
      <w:start w:val="1"/>
      <w:numFmt w:val="decimal"/>
      <w:lvlText w:val="%1.%2.%3"/>
      <w:lvlJc w:val="left"/>
      <w:pPr>
        <w:tabs>
          <w:tab w:val="num" w:pos="1440"/>
        </w:tabs>
        <w:ind w:left="1440" w:hanging="720"/>
      </w:pPr>
      <w:rPr>
        <w:rFonts w:ascii="Arial" w:hAnsi="Arial" w:hint="default"/>
        <w:b w:val="0"/>
        <w:i w:val="0"/>
        <w:color w:val="auto"/>
        <w:sz w:val="20"/>
      </w:rPr>
    </w:lvl>
    <w:lvl w:ilvl="3">
      <w:start w:val="1"/>
      <w:numFmt w:val="decimal"/>
      <w:lvlText w:val="%1.%2.%3.%4"/>
      <w:lvlJc w:val="left"/>
      <w:pPr>
        <w:tabs>
          <w:tab w:val="num" w:pos="2268"/>
        </w:tabs>
        <w:ind w:left="2268" w:hanging="828"/>
      </w:pPr>
      <w:rPr>
        <w:rFonts w:ascii="Arial" w:hAnsi="Arial" w:hint="default"/>
        <w:b w:val="0"/>
        <w:i w:val="0"/>
        <w:color w:val="auto"/>
        <w:sz w:val="20"/>
      </w:rPr>
    </w:lvl>
    <w:lvl w:ilvl="4">
      <w:start w:val="1"/>
      <w:numFmt w:val="decimal"/>
      <w:lvlText w:val="%1.%2.%3.%4.%5"/>
      <w:lvlJc w:val="left"/>
      <w:pPr>
        <w:tabs>
          <w:tab w:val="num" w:pos="3289"/>
        </w:tabs>
        <w:ind w:left="3289" w:hanging="1021"/>
      </w:pPr>
      <w:rPr>
        <w:rFonts w:ascii="Arial" w:hAnsi="Arial" w:hint="default"/>
        <w:b w:val="0"/>
        <w:i w:val="0"/>
        <w:color w:val="auto"/>
        <w:sz w:val="20"/>
      </w:rPr>
    </w:lvl>
    <w:lvl w:ilvl="5">
      <w:start w:val="1"/>
      <w:numFmt w:val="decimal"/>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C91EE3"/>
    <w:multiLevelType w:val="hybridMultilevel"/>
    <w:tmpl w:val="4D56700C"/>
    <w:lvl w:ilvl="0" w:tplc="0E9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cs="Times New Roman" w:hint="default"/>
        <w:b/>
        <w:i w:val="0"/>
        <w:caps/>
        <w:sz w:val="20"/>
      </w:rPr>
    </w:lvl>
    <w:lvl w:ilvl="1">
      <w:start w:val="1"/>
      <w:numFmt w:val="decimal"/>
      <w:lvlText w:val="%1.%2"/>
      <w:lvlJc w:val="left"/>
      <w:pPr>
        <w:tabs>
          <w:tab w:val="num" w:pos="1854"/>
        </w:tabs>
        <w:ind w:left="1854" w:hanging="720"/>
      </w:pPr>
      <w:rPr>
        <w:rFonts w:ascii="Arial" w:hAnsi="Arial" w:cs="Times New Roman" w:hint="default"/>
        <w:b/>
        <w:i w:val="0"/>
        <w:sz w:val="20"/>
      </w:rPr>
    </w:lvl>
    <w:lvl w:ilvl="2">
      <w:start w:val="1"/>
      <w:numFmt w:val="lowerLetter"/>
      <w:lvlText w:val="%3)"/>
      <w:lvlJc w:val="left"/>
      <w:pPr>
        <w:tabs>
          <w:tab w:val="num" w:pos="2574"/>
        </w:tabs>
        <w:ind w:left="2574" w:hanging="720"/>
      </w:pPr>
      <w:rPr>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webHidden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cs="Times New Roman" w:hint="default"/>
        <w:b w:val="0"/>
        <w:i w:val="0"/>
        <w:color w:val="auto"/>
        <w:sz w:val="20"/>
      </w:rPr>
    </w:lvl>
    <w:lvl w:ilvl="5">
      <w:start w:val="1"/>
      <w:numFmt w:val="decimal"/>
      <w:lvlText w:val="%1.%2.%3.%4.%5.%6"/>
      <w:lvlJc w:val="left"/>
      <w:pPr>
        <w:tabs>
          <w:tab w:val="num" w:pos="5670"/>
        </w:tabs>
        <w:ind w:left="5670" w:hanging="1247"/>
      </w:pPr>
      <w:rPr>
        <w:rFonts w:ascii="Arial" w:hAnsi="Arial" w:cs="Times New Roman" w:hint="default"/>
        <w:b w:val="0"/>
        <w:i w:val="0"/>
        <w:sz w:val="20"/>
      </w:r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1" w15:restartNumberingAfterBreak="0">
    <w:nsid w:val="1312482C"/>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1FF669CA"/>
    <w:multiLevelType w:val="hybridMultilevel"/>
    <w:tmpl w:val="AE58DF5C"/>
    <w:lvl w:ilvl="0" w:tplc="6728D8A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3F7F54"/>
    <w:multiLevelType w:val="hybridMultilevel"/>
    <w:tmpl w:val="50A40A02"/>
    <w:lvl w:ilvl="0" w:tplc="FEA4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B725C"/>
    <w:multiLevelType w:val="hybridMultilevel"/>
    <w:tmpl w:val="EAAA3F56"/>
    <w:lvl w:ilvl="0" w:tplc="4370A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4C59E1"/>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D4D4D"/>
    <w:multiLevelType w:val="multilevel"/>
    <w:tmpl w:val="92EC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CFD2173"/>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0" w15:restartNumberingAfterBreak="0">
    <w:nsid w:val="61984D13"/>
    <w:multiLevelType w:val="hybridMultilevel"/>
    <w:tmpl w:val="B742EAF8"/>
    <w:lvl w:ilvl="0" w:tplc="36A01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4F43"/>
    <w:multiLevelType w:val="hybridMultilevel"/>
    <w:tmpl w:val="CB9E0018"/>
    <w:lvl w:ilvl="0" w:tplc="358A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B16E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02086491">
    <w:abstractNumId w:val="27"/>
  </w:num>
  <w:num w:numId="2" w16cid:durableId="83309510">
    <w:abstractNumId w:val="29"/>
  </w:num>
  <w:num w:numId="3" w16cid:durableId="1175536620">
    <w:abstractNumId w:val="16"/>
  </w:num>
  <w:num w:numId="4" w16cid:durableId="1749889482">
    <w:abstractNumId w:val="7"/>
  </w:num>
  <w:num w:numId="5" w16cid:durableId="1772312215">
    <w:abstractNumId w:val="25"/>
  </w:num>
  <w:num w:numId="6" w16cid:durableId="1529486642">
    <w:abstractNumId w:val="14"/>
  </w:num>
  <w:num w:numId="7" w16cid:durableId="541334227">
    <w:abstractNumId w:val="20"/>
  </w:num>
  <w:num w:numId="8" w16cid:durableId="288173166">
    <w:abstractNumId w:val="17"/>
  </w:num>
  <w:num w:numId="9" w16cid:durableId="1642072504">
    <w:abstractNumId w:val="26"/>
  </w:num>
  <w:num w:numId="10" w16cid:durableId="308174465">
    <w:abstractNumId w:val="15"/>
  </w:num>
  <w:num w:numId="11" w16cid:durableId="1266494628">
    <w:abstractNumId w:val="33"/>
  </w:num>
  <w:num w:numId="12" w16cid:durableId="59251803">
    <w:abstractNumId w:val="12"/>
  </w:num>
  <w:num w:numId="13" w16cid:durableId="996810040">
    <w:abstractNumId w:val="9"/>
  </w:num>
  <w:num w:numId="14" w16cid:durableId="1642808513">
    <w:abstractNumId w:val="22"/>
  </w:num>
  <w:num w:numId="15" w16cid:durableId="290138174">
    <w:abstractNumId w:val="5"/>
  </w:num>
  <w:num w:numId="16" w16cid:durableId="1848593527">
    <w:abstractNumId w:val="4"/>
  </w:num>
  <w:num w:numId="17" w16cid:durableId="848443082">
    <w:abstractNumId w:val="6"/>
  </w:num>
  <w:num w:numId="18" w16cid:durableId="1113600051">
    <w:abstractNumId w:val="3"/>
  </w:num>
  <w:num w:numId="19" w16cid:durableId="1807619923">
    <w:abstractNumId w:val="2"/>
  </w:num>
  <w:num w:numId="20" w16cid:durableId="776800230">
    <w:abstractNumId w:val="1"/>
  </w:num>
  <w:num w:numId="21" w16cid:durableId="1471896103">
    <w:abstractNumId w:val="0"/>
  </w:num>
  <w:num w:numId="22" w16cid:durableId="1567959396">
    <w:abstractNumId w:val="23"/>
  </w:num>
  <w:num w:numId="23" w16cid:durableId="743062632">
    <w:abstractNumId w:val="31"/>
  </w:num>
  <w:num w:numId="24" w16cid:durableId="317541637">
    <w:abstractNumId w:val="8"/>
  </w:num>
  <w:num w:numId="25" w16cid:durableId="1830630286">
    <w:abstractNumId w:val="18"/>
  </w:num>
  <w:num w:numId="26" w16cid:durableId="1526864254">
    <w:abstractNumId w:val="30"/>
  </w:num>
  <w:num w:numId="27" w16cid:durableId="1970546564">
    <w:abstractNumId w:val="13"/>
  </w:num>
  <w:num w:numId="28" w16cid:durableId="1296133678">
    <w:abstractNumId w:val="19"/>
  </w:num>
  <w:num w:numId="29" w16cid:durableId="20280483">
    <w:abstractNumId w:val="24"/>
  </w:num>
  <w:num w:numId="30" w16cid:durableId="1477143432">
    <w:abstractNumId w:val="21"/>
  </w:num>
  <w:num w:numId="31" w16cid:durableId="92090126">
    <w:abstractNumId w:val="32"/>
  </w:num>
  <w:num w:numId="32" w16cid:durableId="1373338517">
    <w:abstractNumId w:val="7"/>
  </w:num>
  <w:num w:numId="33" w16cid:durableId="46103796">
    <w:abstractNumId w:val="28"/>
  </w:num>
  <w:num w:numId="34" w16cid:durableId="1926718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870165">
    <w:abstractNumId w:val="7"/>
  </w:num>
  <w:num w:numId="36" w16cid:durableId="2012291993">
    <w:abstractNumId w:val="7"/>
  </w:num>
  <w:num w:numId="37" w16cid:durableId="29255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C"/>
    <w:rsid w:val="00000F32"/>
    <w:rsid w:val="000032BA"/>
    <w:rsid w:val="00006D8E"/>
    <w:rsid w:val="00014B4E"/>
    <w:rsid w:val="00014C2C"/>
    <w:rsid w:val="00015BF8"/>
    <w:rsid w:val="00015FA3"/>
    <w:rsid w:val="00016238"/>
    <w:rsid w:val="000171D9"/>
    <w:rsid w:val="00017CC8"/>
    <w:rsid w:val="00021E49"/>
    <w:rsid w:val="00022A63"/>
    <w:rsid w:val="00023DA7"/>
    <w:rsid w:val="00023E90"/>
    <w:rsid w:val="000261A7"/>
    <w:rsid w:val="00027202"/>
    <w:rsid w:val="0003087C"/>
    <w:rsid w:val="00030EFB"/>
    <w:rsid w:val="00031D89"/>
    <w:rsid w:val="00032DAF"/>
    <w:rsid w:val="000362DB"/>
    <w:rsid w:val="0003663F"/>
    <w:rsid w:val="00040490"/>
    <w:rsid w:val="00041B61"/>
    <w:rsid w:val="00041CBF"/>
    <w:rsid w:val="00042066"/>
    <w:rsid w:val="00042ECD"/>
    <w:rsid w:val="0004340F"/>
    <w:rsid w:val="00043791"/>
    <w:rsid w:val="000444F9"/>
    <w:rsid w:val="00044948"/>
    <w:rsid w:val="00045E4B"/>
    <w:rsid w:val="00046910"/>
    <w:rsid w:val="00047505"/>
    <w:rsid w:val="00052F7D"/>
    <w:rsid w:val="0005390A"/>
    <w:rsid w:val="000549E7"/>
    <w:rsid w:val="00054CBE"/>
    <w:rsid w:val="00057127"/>
    <w:rsid w:val="000572DD"/>
    <w:rsid w:val="0005793C"/>
    <w:rsid w:val="00057FB2"/>
    <w:rsid w:val="0006083F"/>
    <w:rsid w:val="00060DFD"/>
    <w:rsid w:val="00061667"/>
    <w:rsid w:val="00062041"/>
    <w:rsid w:val="00063DE5"/>
    <w:rsid w:val="00063F40"/>
    <w:rsid w:val="00066162"/>
    <w:rsid w:val="00066212"/>
    <w:rsid w:val="00066280"/>
    <w:rsid w:val="00072F34"/>
    <w:rsid w:val="00073DF0"/>
    <w:rsid w:val="0007486C"/>
    <w:rsid w:val="00076221"/>
    <w:rsid w:val="00076699"/>
    <w:rsid w:val="00080FD6"/>
    <w:rsid w:val="00086720"/>
    <w:rsid w:val="000876C2"/>
    <w:rsid w:val="00087AEB"/>
    <w:rsid w:val="000900AC"/>
    <w:rsid w:val="0009056B"/>
    <w:rsid w:val="00090C38"/>
    <w:rsid w:val="00090FDA"/>
    <w:rsid w:val="00091B23"/>
    <w:rsid w:val="000920F6"/>
    <w:rsid w:val="00093BF2"/>
    <w:rsid w:val="00096584"/>
    <w:rsid w:val="00096DEB"/>
    <w:rsid w:val="000A0DAF"/>
    <w:rsid w:val="000A16F2"/>
    <w:rsid w:val="000A1964"/>
    <w:rsid w:val="000A3553"/>
    <w:rsid w:val="000A4088"/>
    <w:rsid w:val="000A5A21"/>
    <w:rsid w:val="000A60E7"/>
    <w:rsid w:val="000A6E52"/>
    <w:rsid w:val="000A77B2"/>
    <w:rsid w:val="000A7B10"/>
    <w:rsid w:val="000B0EE3"/>
    <w:rsid w:val="000B15C4"/>
    <w:rsid w:val="000B189C"/>
    <w:rsid w:val="000B2239"/>
    <w:rsid w:val="000B33D0"/>
    <w:rsid w:val="000B354C"/>
    <w:rsid w:val="000B4640"/>
    <w:rsid w:val="000B5DC4"/>
    <w:rsid w:val="000B6C6E"/>
    <w:rsid w:val="000C3117"/>
    <w:rsid w:val="000C4D8E"/>
    <w:rsid w:val="000C6236"/>
    <w:rsid w:val="000D0E73"/>
    <w:rsid w:val="000D2265"/>
    <w:rsid w:val="000D3587"/>
    <w:rsid w:val="000D3E00"/>
    <w:rsid w:val="000D49E5"/>
    <w:rsid w:val="000D5570"/>
    <w:rsid w:val="000D56BE"/>
    <w:rsid w:val="000D5734"/>
    <w:rsid w:val="000D5B62"/>
    <w:rsid w:val="000E1649"/>
    <w:rsid w:val="000E1892"/>
    <w:rsid w:val="000E3436"/>
    <w:rsid w:val="000E55F0"/>
    <w:rsid w:val="000E75E2"/>
    <w:rsid w:val="000E7766"/>
    <w:rsid w:val="000F1B00"/>
    <w:rsid w:val="000F317E"/>
    <w:rsid w:val="000F36AA"/>
    <w:rsid w:val="000F6880"/>
    <w:rsid w:val="0010262F"/>
    <w:rsid w:val="00102A9E"/>
    <w:rsid w:val="0010359C"/>
    <w:rsid w:val="00107785"/>
    <w:rsid w:val="00107FF6"/>
    <w:rsid w:val="00110D0B"/>
    <w:rsid w:val="00112820"/>
    <w:rsid w:val="00112A4F"/>
    <w:rsid w:val="001136AD"/>
    <w:rsid w:val="00113C01"/>
    <w:rsid w:val="001153DF"/>
    <w:rsid w:val="00115D00"/>
    <w:rsid w:val="0011680E"/>
    <w:rsid w:val="001177CC"/>
    <w:rsid w:val="0012049C"/>
    <w:rsid w:val="00120DE5"/>
    <w:rsid w:val="001214FC"/>
    <w:rsid w:val="0012168A"/>
    <w:rsid w:val="00122D6D"/>
    <w:rsid w:val="00123091"/>
    <w:rsid w:val="00124444"/>
    <w:rsid w:val="00130011"/>
    <w:rsid w:val="00130474"/>
    <w:rsid w:val="0013060D"/>
    <w:rsid w:val="00132FF3"/>
    <w:rsid w:val="0013433D"/>
    <w:rsid w:val="00134F6A"/>
    <w:rsid w:val="00136A4B"/>
    <w:rsid w:val="00141EB7"/>
    <w:rsid w:val="00144093"/>
    <w:rsid w:val="001471FD"/>
    <w:rsid w:val="00147784"/>
    <w:rsid w:val="001528D5"/>
    <w:rsid w:val="00155898"/>
    <w:rsid w:val="00155F09"/>
    <w:rsid w:val="00157B1D"/>
    <w:rsid w:val="0016123B"/>
    <w:rsid w:val="00162D3E"/>
    <w:rsid w:val="00163BEC"/>
    <w:rsid w:val="00165E7B"/>
    <w:rsid w:val="001669CF"/>
    <w:rsid w:val="001679A2"/>
    <w:rsid w:val="00167AFB"/>
    <w:rsid w:val="00167FD9"/>
    <w:rsid w:val="00170532"/>
    <w:rsid w:val="00170B10"/>
    <w:rsid w:val="001711FD"/>
    <w:rsid w:val="00173686"/>
    <w:rsid w:val="00173A9B"/>
    <w:rsid w:val="0017505E"/>
    <w:rsid w:val="00175547"/>
    <w:rsid w:val="00175DF9"/>
    <w:rsid w:val="00177754"/>
    <w:rsid w:val="00177B9C"/>
    <w:rsid w:val="00181C10"/>
    <w:rsid w:val="001830E3"/>
    <w:rsid w:val="00183157"/>
    <w:rsid w:val="001846EF"/>
    <w:rsid w:val="001861C5"/>
    <w:rsid w:val="001862D5"/>
    <w:rsid w:val="001871FB"/>
    <w:rsid w:val="0018772E"/>
    <w:rsid w:val="001907DE"/>
    <w:rsid w:val="001908AB"/>
    <w:rsid w:val="001908FB"/>
    <w:rsid w:val="00191E9C"/>
    <w:rsid w:val="00193FBA"/>
    <w:rsid w:val="0019500F"/>
    <w:rsid w:val="001950AF"/>
    <w:rsid w:val="00195D62"/>
    <w:rsid w:val="001971FA"/>
    <w:rsid w:val="001A1BA5"/>
    <w:rsid w:val="001A2456"/>
    <w:rsid w:val="001A462B"/>
    <w:rsid w:val="001A595C"/>
    <w:rsid w:val="001B36F8"/>
    <w:rsid w:val="001B3F27"/>
    <w:rsid w:val="001B4DF0"/>
    <w:rsid w:val="001B69F9"/>
    <w:rsid w:val="001B7425"/>
    <w:rsid w:val="001C0654"/>
    <w:rsid w:val="001C09B2"/>
    <w:rsid w:val="001C265B"/>
    <w:rsid w:val="001C26F8"/>
    <w:rsid w:val="001C2C88"/>
    <w:rsid w:val="001C4134"/>
    <w:rsid w:val="001D4603"/>
    <w:rsid w:val="001D5CD6"/>
    <w:rsid w:val="001D5EB9"/>
    <w:rsid w:val="001D6B02"/>
    <w:rsid w:val="001D745E"/>
    <w:rsid w:val="001D7942"/>
    <w:rsid w:val="001E134E"/>
    <w:rsid w:val="001E1BD5"/>
    <w:rsid w:val="001E2112"/>
    <w:rsid w:val="001E2415"/>
    <w:rsid w:val="001E27D9"/>
    <w:rsid w:val="001E3A28"/>
    <w:rsid w:val="001E4A43"/>
    <w:rsid w:val="001E4CD0"/>
    <w:rsid w:val="001F0046"/>
    <w:rsid w:val="001F0B5D"/>
    <w:rsid w:val="001F123E"/>
    <w:rsid w:val="001F42D2"/>
    <w:rsid w:val="002014B1"/>
    <w:rsid w:val="002032AD"/>
    <w:rsid w:val="002035AB"/>
    <w:rsid w:val="0020484E"/>
    <w:rsid w:val="002058E8"/>
    <w:rsid w:val="00207E9F"/>
    <w:rsid w:val="00210DE3"/>
    <w:rsid w:val="0021132D"/>
    <w:rsid w:val="0021140C"/>
    <w:rsid w:val="002127AB"/>
    <w:rsid w:val="002156A4"/>
    <w:rsid w:val="002161B1"/>
    <w:rsid w:val="002201CC"/>
    <w:rsid w:val="0022028A"/>
    <w:rsid w:val="002206F5"/>
    <w:rsid w:val="002209FE"/>
    <w:rsid w:val="00221D31"/>
    <w:rsid w:val="00221D8C"/>
    <w:rsid w:val="002220E8"/>
    <w:rsid w:val="00222D23"/>
    <w:rsid w:val="00223F60"/>
    <w:rsid w:val="00226E15"/>
    <w:rsid w:val="00230A85"/>
    <w:rsid w:val="00232250"/>
    <w:rsid w:val="00235810"/>
    <w:rsid w:val="002373F6"/>
    <w:rsid w:val="00244CDC"/>
    <w:rsid w:val="00245B9E"/>
    <w:rsid w:val="00246541"/>
    <w:rsid w:val="00246CF5"/>
    <w:rsid w:val="00247867"/>
    <w:rsid w:val="0024797B"/>
    <w:rsid w:val="00250414"/>
    <w:rsid w:val="0025177E"/>
    <w:rsid w:val="002519C1"/>
    <w:rsid w:val="00252CDE"/>
    <w:rsid w:val="00252F70"/>
    <w:rsid w:val="00253300"/>
    <w:rsid w:val="00253505"/>
    <w:rsid w:val="002546D7"/>
    <w:rsid w:val="00257426"/>
    <w:rsid w:val="00257C1D"/>
    <w:rsid w:val="002622BE"/>
    <w:rsid w:val="00263231"/>
    <w:rsid w:val="002633A5"/>
    <w:rsid w:val="002650F7"/>
    <w:rsid w:val="002667F6"/>
    <w:rsid w:val="00266875"/>
    <w:rsid w:val="00270E56"/>
    <w:rsid w:val="00271F48"/>
    <w:rsid w:val="002720B6"/>
    <w:rsid w:val="00274C6E"/>
    <w:rsid w:val="002764B5"/>
    <w:rsid w:val="00280F75"/>
    <w:rsid w:val="002830BB"/>
    <w:rsid w:val="00284AFF"/>
    <w:rsid w:val="00286945"/>
    <w:rsid w:val="00287E8D"/>
    <w:rsid w:val="00290512"/>
    <w:rsid w:val="002911FC"/>
    <w:rsid w:val="00291A66"/>
    <w:rsid w:val="00293AF2"/>
    <w:rsid w:val="00293BE9"/>
    <w:rsid w:val="002944AC"/>
    <w:rsid w:val="002947BC"/>
    <w:rsid w:val="002960A1"/>
    <w:rsid w:val="00296E5B"/>
    <w:rsid w:val="002978BC"/>
    <w:rsid w:val="002A21A9"/>
    <w:rsid w:val="002A3073"/>
    <w:rsid w:val="002A3563"/>
    <w:rsid w:val="002A5323"/>
    <w:rsid w:val="002A5A0D"/>
    <w:rsid w:val="002A5F90"/>
    <w:rsid w:val="002A607E"/>
    <w:rsid w:val="002B0517"/>
    <w:rsid w:val="002B067D"/>
    <w:rsid w:val="002B09E2"/>
    <w:rsid w:val="002B26E7"/>
    <w:rsid w:val="002B2CE3"/>
    <w:rsid w:val="002B468D"/>
    <w:rsid w:val="002B4D6C"/>
    <w:rsid w:val="002B7470"/>
    <w:rsid w:val="002C15A3"/>
    <w:rsid w:val="002C1D50"/>
    <w:rsid w:val="002C35E9"/>
    <w:rsid w:val="002C57D5"/>
    <w:rsid w:val="002C6539"/>
    <w:rsid w:val="002D00BC"/>
    <w:rsid w:val="002D0607"/>
    <w:rsid w:val="002D0677"/>
    <w:rsid w:val="002D252E"/>
    <w:rsid w:val="002D28A3"/>
    <w:rsid w:val="002D2E27"/>
    <w:rsid w:val="002D5193"/>
    <w:rsid w:val="002D5DE6"/>
    <w:rsid w:val="002D6204"/>
    <w:rsid w:val="002E357B"/>
    <w:rsid w:val="002E392D"/>
    <w:rsid w:val="002E3C1E"/>
    <w:rsid w:val="002E3C20"/>
    <w:rsid w:val="002E3DD2"/>
    <w:rsid w:val="002E553C"/>
    <w:rsid w:val="002E5DD1"/>
    <w:rsid w:val="002E6099"/>
    <w:rsid w:val="002E673D"/>
    <w:rsid w:val="002F0781"/>
    <w:rsid w:val="002F2437"/>
    <w:rsid w:val="002F3141"/>
    <w:rsid w:val="002F77E5"/>
    <w:rsid w:val="002F7C8F"/>
    <w:rsid w:val="00301867"/>
    <w:rsid w:val="00301E0D"/>
    <w:rsid w:val="003030E8"/>
    <w:rsid w:val="003042EE"/>
    <w:rsid w:val="00312352"/>
    <w:rsid w:val="0031262F"/>
    <w:rsid w:val="00312811"/>
    <w:rsid w:val="00313D6A"/>
    <w:rsid w:val="00320737"/>
    <w:rsid w:val="00320E09"/>
    <w:rsid w:val="003236E1"/>
    <w:rsid w:val="00326E72"/>
    <w:rsid w:val="0032733E"/>
    <w:rsid w:val="003301CC"/>
    <w:rsid w:val="00330A3B"/>
    <w:rsid w:val="00332581"/>
    <w:rsid w:val="00335511"/>
    <w:rsid w:val="0033603E"/>
    <w:rsid w:val="00336D60"/>
    <w:rsid w:val="003407D1"/>
    <w:rsid w:val="0034096E"/>
    <w:rsid w:val="003415FF"/>
    <w:rsid w:val="003416DA"/>
    <w:rsid w:val="00342ED5"/>
    <w:rsid w:val="00343015"/>
    <w:rsid w:val="00345C4A"/>
    <w:rsid w:val="0034643C"/>
    <w:rsid w:val="00346503"/>
    <w:rsid w:val="00351908"/>
    <w:rsid w:val="00352070"/>
    <w:rsid w:val="003531FB"/>
    <w:rsid w:val="003550DF"/>
    <w:rsid w:val="003561AC"/>
    <w:rsid w:val="00356388"/>
    <w:rsid w:val="0035732A"/>
    <w:rsid w:val="00361A4D"/>
    <w:rsid w:val="003637C8"/>
    <w:rsid w:val="00364A18"/>
    <w:rsid w:val="00364AC0"/>
    <w:rsid w:val="00365501"/>
    <w:rsid w:val="00372643"/>
    <w:rsid w:val="0037288F"/>
    <w:rsid w:val="003734ED"/>
    <w:rsid w:val="00375950"/>
    <w:rsid w:val="003773B7"/>
    <w:rsid w:val="00377D2C"/>
    <w:rsid w:val="00380088"/>
    <w:rsid w:val="00380A38"/>
    <w:rsid w:val="00381BA3"/>
    <w:rsid w:val="00382A8E"/>
    <w:rsid w:val="00382FC2"/>
    <w:rsid w:val="00385631"/>
    <w:rsid w:val="00386709"/>
    <w:rsid w:val="0039333D"/>
    <w:rsid w:val="003941C8"/>
    <w:rsid w:val="00395FD0"/>
    <w:rsid w:val="003973CD"/>
    <w:rsid w:val="003A0959"/>
    <w:rsid w:val="003A0B0F"/>
    <w:rsid w:val="003A1516"/>
    <w:rsid w:val="003A3A37"/>
    <w:rsid w:val="003A41AE"/>
    <w:rsid w:val="003A48B0"/>
    <w:rsid w:val="003A67E7"/>
    <w:rsid w:val="003B016F"/>
    <w:rsid w:val="003B1FC5"/>
    <w:rsid w:val="003B2057"/>
    <w:rsid w:val="003B3524"/>
    <w:rsid w:val="003B408C"/>
    <w:rsid w:val="003B6226"/>
    <w:rsid w:val="003B672B"/>
    <w:rsid w:val="003B7168"/>
    <w:rsid w:val="003B77D2"/>
    <w:rsid w:val="003C03AB"/>
    <w:rsid w:val="003C0FA3"/>
    <w:rsid w:val="003C2991"/>
    <w:rsid w:val="003C41E8"/>
    <w:rsid w:val="003C56F6"/>
    <w:rsid w:val="003D06FC"/>
    <w:rsid w:val="003D197A"/>
    <w:rsid w:val="003D6F51"/>
    <w:rsid w:val="003E00B8"/>
    <w:rsid w:val="003E1565"/>
    <w:rsid w:val="003E2560"/>
    <w:rsid w:val="003E27F8"/>
    <w:rsid w:val="003E379A"/>
    <w:rsid w:val="003F0613"/>
    <w:rsid w:val="003F0F69"/>
    <w:rsid w:val="003F402B"/>
    <w:rsid w:val="003F4111"/>
    <w:rsid w:val="003F44DC"/>
    <w:rsid w:val="003F5BDB"/>
    <w:rsid w:val="00400A0A"/>
    <w:rsid w:val="00401223"/>
    <w:rsid w:val="00401393"/>
    <w:rsid w:val="004013A4"/>
    <w:rsid w:val="0040143A"/>
    <w:rsid w:val="00401978"/>
    <w:rsid w:val="0040295B"/>
    <w:rsid w:val="00402C56"/>
    <w:rsid w:val="00402D07"/>
    <w:rsid w:val="0040352B"/>
    <w:rsid w:val="00406ABF"/>
    <w:rsid w:val="004100A4"/>
    <w:rsid w:val="00410B07"/>
    <w:rsid w:val="00410BDF"/>
    <w:rsid w:val="00410C91"/>
    <w:rsid w:val="004114E2"/>
    <w:rsid w:val="00411949"/>
    <w:rsid w:val="00411A52"/>
    <w:rsid w:val="00412F2E"/>
    <w:rsid w:val="004130A4"/>
    <w:rsid w:val="00414703"/>
    <w:rsid w:val="00414983"/>
    <w:rsid w:val="00415744"/>
    <w:rsid w:val="00416550"/>
    <w:rsid w:val="0042127A"/>
    <w:rsid w:val="00421586"/>
    <w:rsid w:val="00423063"/>
    <w:rsid w:val="00424E7C"/>
    <w:rsid w:val="00425AFB"/>
    <w:rsid w:val="00425E26"/>
    <w:rsid w:val="00430AE0"/>
    <w:rsid w:val="004314A2"/>
    <w:rsid w:val="00431C6E"/>
    <w:rsid w:val="004356E4"/>
    <w:rsid w:val="00437D4A"/>
    <w:rsid w:val="004440CF"/>
    <w:rsid w:val="00444311"/>
    <w:rsid w:val="00444788"/>
    <w:rsid w:val="00445AC7"/>
    <w:rsid w:val="00453D73"/>
    <w:rsid w:val="00454568"/>
    <w:rsid w:val="00454A77"/>
    <w:rsid w:val="00455C69"/>
    <w:rsid w:val="004568C4"/>
    <w:rsid w:val="004578A5"/>
    <w:rsid w:val="00460A6D"/>
    <w:rsid w:val="004616D6"/>
    <w:rsid w:val="004630ED"/>
    <w:rsid w:val="00463CEE"/>
    <w:rsid w:val="00464539"/>
    <w:rsid w:val="0046555D"/>
    <w:rsid w:val="00467476"/>
    <w:rsid w:val="00472288"/>
    <w:rsid w:val="0047318E"/>
    <w:rsid w:val="00473EDF"/>
    <w:rsid w:val="00474338"/>
    <w:rsid w:val="00475993"/>
    <w:rsid w:val="00476999"/>
    <w:rsid w:val="00476E3C"/>
    <w:rsid w:val="004770F6"/>
    <w:rsid w:val="004776A2"/>
    <w:rsid w:val="0048066E"/>
    <w:rsid w:val="004818E5"/>
    <w:rsid w:val="0048245E"/>
    <w:rsid w:val="004826F9"/>
    <w:rsid w:val="004827C7"/>
    <w:rsid w:val="004849BB"/>
    <w:rsid w:val="00490D11"/>
    <w:rsid w:val="00494F7F"/>
    <w:rsid w:val="004A1552"/>
    <w:rsid w:val="004A1586"/>
    <w:rsid w:val="004A3DA7"/>
    <w:rsid w:val="004A4853"/>
    <w:rsid w:val="004B21A3"/>
    <w:rsid w:val="004B22E8"/>
    <w:rsid w:val="004B320F"/>
    <w:rsid w:val="004B477C"/>
    <w:rsid w:val="004B4F35"/>
    <w:rsid w:val="004B662F"/>
    <w:rsid w:val="004B6F7D"/>
    <w:rsid w:val="004C0416"/>
    <w:rsid w:val="004C2C74"/>
    <w:rsid w:val="004C4939"/>
    <w:rsid w:val="004C58A9"/>
    <w:rsid w:val="004C5B34"/>
    <w:rsid w:val="004C5F1C"/>
    <w:rsid w:val="004C64B9"/>
    <w:rsid w:val="004D0FED"/>
    <w:rsid w:val="004D123D"/>
    <w:rsid w:val="004D4DA3"/>
    <w:rsid w:val="004D4E62"/>
    <w:rsid w:val="004D5213"/>
    <w:rsid w:val="004D5704"/>
    <w:rsid w:val="004D5CCA"/>
    <w:rsid w:val="004D6EA3"/>
    <w:rsid w:val="004D7F9C"/>
    <w:rsid w:val="004E17A0"/>
    <w:rsid w:val="004E1D74"/>
    <w:rsid w:val="004E2A6C"/>
    <w:rsid w:val="004E3638"/>
    <w:rsid w:val="004E3E40"/>
    <w:rsid w:val="004E3E78"/>
    <w:rsid w:val="004E5421"/>
    <w:rsid w:val="004E65F5"/>
    <w:rsid w:val="004E68C6"/>
    <w:rsid w:val="004F01F7"/>
    <w:rsid w:val="004F1F9C"/>
    <w:rsid w:val="004F5648"/>
    <w:rsid w:val="004F5DAA"/>
    <w:rsid w:val="004F6591"/>
    <w:rsid w:val="0050052A"/>
    <w:rsid w:val="00504C49"/>
    <w:rsid w:val="00512776"/>
    <w:rsid w:val="00515B54"/>
    <w:rsid w:val="00516DC3"/>
    <w:rsid w:val="00517B85"/>
    <w:rsid w:val="00517EAE"/>
    <w:rsid w:val="00523A74"/>
    <w:rsid w:val="00523E6C"/>
    <w:rsid w:val="005241AD"/>
    <w:rsid w:val="005249AB"/>
    <w:rsid w:val="00524DB9"/>
    <w:rsid w:val="005262DF"/>
    <w:rsid w:val="00526987"/>
    <w:rsid w:val="00534026"/>
    <w:rsid w:val="00534DD9"/>
    <w:rsid w:val="005408D0"/>
    <w:rsid w:val="00540AF1"/>
    <w:rsid w:val="00543A17"/>
    <w:rsid w:val="00544CDB"/>
    <w:rsid w:val="005510D5"/>
    <w:rsid w:val="00551A3D"/>
    <w:rsid w:val="0055229A"/>
    <w:rsid w:val="005561E0"/>
    <w:rsid w:val="00557295"/>
    <w:rsid w:val="00560B19"/>
    <w:rsid w:val="005613B8"/>
    <w:rsid w:val="005615FF"/>
    <w:rsid w:val="00561CC7"/>
    <w:rsid w:val="00571188"/>
    <w:rsid w:val="00571D79"/>
    <w:rsid w:val="005747F4"/>
    <w:rsid w:val="00574A48"/>
    <w:rsid w:val="005757DD"/>
    <w:rsid w:val="00577472"/>
    <w:rsid w:val="00577CC5"/>
    <w:rsid w:val="00577D49"/>
    <w:rsid w:val="00580CC1"/>
    <w:rsid w:val="005839AC"/>
    <w:rsid w:val="00584988"/>
    <w:rsid w:val="005856D2"/>
    <w:rsid w:val="00592746"/>
    <w:rsid w:val="00594E6B"/>
    <w:rsid w:val="00596C73"/>
    <w:rsid w:val="00597B24"/>
    <w:rsid w:val="005A0E15"/>
    <w:rsid w:val="005A3FCA"/>
    <w:rsid w:val="005A442B"/>
    <w:rsid w:val="005A4744"/>
    <w:rsid w:val="005A63E1"/>
    <w:rsid w:val="005A73AD"/>
    <w:rsid w:val="005A78B1"/>
    <w:rsid w:val="005B2EBD"/>
    <w:rsid w:val="005B42CF"/>
    <w:rsid w:val="005B5DCC"/>
    <w:rsid w:val="005B77F2"/>
    <w:rsid w:val="005C2328"/>
    <w:rsid w:val="005C2967"/>
    <w:rsid w:val="005C3912"/>
    <w:rsid w:val="005C7359"/>
    <w:rsid w:val="005D0CFB"/>
    <w:rsid w:val="005D1EE5"/>
    <w:rsid w:val="005D227F"/>
    <w:rsid w:val="005D327A"/>
    <w:rsid w:val="005D4012"/>
    <w:rsid w:val="005D5259"/>
    <w:rsid w:val="005D64AF"/>
    <w:rsid w:val="005D77B2"/>
    <w:rsid w:val="005E016B"/>
    <w:rsid w:val="005E4E76"/>
    <w:rsid w:val="005E5E4A"/>
    <w:rsid w:val="005E7F5B"/>
    <w:rsid w:val="005F2685"/>
    <w:rsid w:val="005F4B51"/>
    <w:rsid w:val="005F6067"/>
    <w:rsid w:val="00600E65"/>
    <w:rsid w:val="006024D8"/>
    <w:rsid w:val="006036BE"/>
    <w:rsid w:val="0060565F"/>
    <w:rsid w:val="0060628C"/>
    <w:rsid w:val="00612989"/>
    <w:rsid w:val="00613501"/>
    <w:rsid w:val="00613D78"/>
    <w:rsid w:val="0061403E"/>
    <w:rsid w:val="00614386"/>
    <w:rsid w:val="00615577"/>
    <w:rsid w:val="0061681D"/>
    <w:rsid w:val="00620C96"/>
    <w:rsid w:val="006227CC"/>
    <w:rsid w:val="00622EA5"/>
    <w:rsid w:val="0062305D"/>
    <w:rsid w:val="00624000"/>
    <w:rsid w:val="006240DA"/>
    <w:rsid w:val="00625359"/>
    <w:rsid w:val="00625E22"/>
    <w:rsid w:val="00626F3A"/>
    <w:rsid w:val="006301B1"/>
    <w:rsid w:val="00635226"/>
    <w:rsid w:val="0063579A"/>
    <w:rsid w:val="00637E57"/>
    <w:rsid w:val="006440C5"/>
    <w:rsid w:val="006452D0"/>
    <w:rsid w:val="00645592"/>
    <w:rsid w:val="00647B66"/>
    <w:rsid w:val="0065046B"/>
    <w:rsid w:val="0065253C"/>
    <w:rsid w:val="00653523"/>
    <w:rsid w:val="00653C94"/>
    <w:rsid w:val="006577D0"/>
    <w:rsid w:val="006600E4"/>
    <w:rsid w:val="00661023"/>
    <w:rsid w:val="0066188B"/>
    <w:rsid w:val="00662C6D"/>
    <w:rsid w:val="006636D6"/>
    <w:rsid w:val="00667BC2"/>
    <w:rsid w:val="006706C7"/>
    <w:rsid w:val="0067106E"/>
    <w:rsid w:val="006723C8"/>
    <w:rsid w:val="0067492C"/>
    <w:rsid w:val="006756DC"/>
    <w:rsid w:val="00676CD9"/>
    <w:rsid w:val="00677B46"/>
    <w:rsid w:val="00677CEE"/>
    <w:rsid w:val="006810B0"/>
    <w:rsid w:val="00681E56"/>
    <w:rsid w:val="00682BB1"/>
    <w:rsid w:val="00682EC2"/>
    <w:rsid w:val="00683F49"/>
    <w:rsid w:val="0068785A"/>
    <w:rsid w:val="00692374"/>
    <w:rsid w:val="00692A28"/>
    <w:rsid w:val="00692EF7"/>
    <w:rsid w:val="00693CF3"/>
    <w:rsid w:val="006946A6"/>
    <w:rsid w:val="0069479F"/>
    <w:rsid w:val="006952D6"/>
    <w:rsid w:val="00696D20"/>
    <w:rsid w:val="00696D9A"/>
    <w:rsid w:val="00696E0C"/>
    <w:rsid w:val="00697FF6"/>
    <w:rsid w:val="006A0379"/>
    <w:rsid w:val="006A0A5C"/>
    <w:rsid w:val="006A250A"/>
    <w:rsid w:val="006A2CA3"/>
    <w:rsid w:val="006A2F81"/>
    <w:rsid w:val="006A3528"/>
    <w:rsid w:val="006A416D"/>
    <w:rsid w:val="006A5A92"/>
    <w:rsid w:val="006A62CB"/>
    <w:rsid w:val="006B277A"/>
    <w:rsid w:val="006B3088"/>
    <w:rsid w:val="006B3344"/>
    <w:rsid w:val="006B3E6E"/>
    <w:rsid w:val="006B6AFB"/>
    <w:rsid w:val="006B7FCB"/>
    <w:rsid w:val="006C0DEC"/>
    <w:rsid w:val="006C2389"/>
    <w:rsid w:val="006C34A0"/>
    <w:rsid w:val="006C38EC"/>
    <w:rsid w:val="006C4BF9"/>
    <w:rsid w:val="006C5526"/>
    <w:rsid w:val="006C5D82"/>
    <w:rsid w:val="006C7E02"/>
    <w:rsid w:val="006D150C"/>
    <w:rsid w:val="006D43C2"/>
    <w:rsid w:val="006D5D73"/>
    <w:rsid w:val="006D69DA"/>
    <w:rsid w:val="006D7E45"/>
    <w:rsid w:val="006E1305"/>
    <w:rsid w:val="006E158E"/>
    <w:rsid w:val="006E1FCA"/>
    <w:rsid w:val="006E3FBE"/>
    <w:rsid w:val="006E46E5"/>
    <w:rsid w:val="006E49C1"/>
    <w:rsid w:val="006E4A12"/>
    <w:rsid w:val="006E4C74"/>
    <w:rsid w:val="006E6F3D"/>
    <w:rsid w:val="006E6FFF"/>
    <w:rsid w:val="006E7C78"/>
    <w:rsid w:val="006F0952"/>
    <w:rsid w:val="006F1A57"/>
    <w:rsid w:val="006F3255"/>
    <w:rsid w:val="006F4354"/>
    <w:rsid w:val="006F5E81"/>
    <w:rsid w:val="00702C3B"/>
    <w:rsid w:val="007042F4"/>
    <w:rsid w:val="0070565A"/>
    <w:rsid w:val="00706DF8"/>
    <w:rsid w:val="00710102"/>
    <w:rsid w:val="00710B02"/>
    <w:rsid w:val="00710C2C"/>
    <w:rsid w:val="007130DD"/>
    <w:rsid w:val="00713A41"/>
    <w:rsid w:val="00713D4D"/>
    <w:rsid w:val="00716F65"/>
    <w:rsid w:val="0072013D"/>
    <w:rsid w:val="007206C5"/>
    <w:rsid w:val="00720841"/>
    <w:rsid w:val="00720B7D"/>
    <w:rsid w:val="00722163"/>
    <w:rsid w:val="007230FD"/>
    <w:rsid w:val="00724001"/>
    <w:rsid w:val="00725C75"/>
    <w:rsid w:val="0072667A"/>
    <w:rsid w:val="00726B0D"/>
    <w:rsid w:val="00726B76"/>
    <w:rsid w:val="00727173"/>
    <w:rsid w:val="0072794F"/>
    <w:rsid w:val="00730060"/>
    <w:rsid w:val="00731057"/>
    <w:rsid w:val="00732D16"/>
    <w:rsid w:val="00733C95"/>
    <w:rsid w:val="00735857"/>
    <w:rsid w:val="00737918"/>
    <w:rsid w:val="00740082"/>
    <w:rsid w:val="00740C0E"/>
    <w:rsid w:val="00742E39"/>
    <w:rsid w:val="007450F2"/>
    <w:rsid w:val="0074596D"/>
    <w:rsid w:val="0074717C"/>
    <w:rsid w:val="007501D0"/>
    <w:rsid w:val="00750630"/>
    <w:rsid w:val="00750FFE"/>
    <w:rsid w:val="00751038"/>
    <w:rsid w:val="0075160E"/>
    <w:rsid w:val="00751DC6"/>
    <w:rsid w:val="00752087"/>
    <w:rsid w:val="00752EA6"/>
    <w:rsid w:val="00753D6B"/>
    <w:rsid w:val="00753DF3"/>
    <w:rsid w:val="007550F9"/>
    <w:rsid w:val="007552C9"/>
    <w:rsid w:val="00755A71"/>
    <w:rsid w:val="0075600C"/>
    <w:rsid w:val="007565CE"/>
    <w:rsid w:val="00756885"/>
    <w:rsid w:val="00756FCD"/>
    <w:rsid w:val="007624CF"/>
    <w:rsid w:val="0076291A"/>
    <w:rsid w:val="00762DFD"/>
    <w:rsid w:val="00764961"/>
    <w:rsid w:val="00764DFD"/>
    <w:rsid w:val="00765F91"/>
    <w:rsid w:val="00767B2E"/>
    <w:rsid w:val="00773760"/>
    <w:rsid w:val="007737B7"/>
    <w:rsid w:val="007748F5"/>
    <w:rsid w:val="007755FA"/>
    <w:rsid w:val="0077617D"/>
    <w:rsid w:val="0077653F"/>
    <w:rsid w:val="00777128"/>
    <w:rsid w:val="00777647"/>
    <w:rsid w:val="0077781B"/>
    <w:rsid w:val="007808C0"/>
    <w:rsid w:val="00780F53"/>
    <w:rsid w:val="00781078"/>
    <w:rsid w:val="00781D6E"/>
    <w:rsid w:val="0078237A"/>
    <w:rsid w:val="00784969"/>
    <w:rsid w:val="0078568B"/>
    <w:rsid w:val="007913D3"/>
    <w:rsid w:val="00792060"/>
    <w:rsid w:val="00792FBB"/>
    <w:rsid w:val="0079320D"/>
    <w:rsid w:val="00793CD2"/>
    <w:rsid w:val="00793F19"/>
    <w:rsid w:val="00796938"/>
    <w:rsid w:val="00797C08"/>
    <w:rsid w:val="007A1D70"/>
    <w:rsid w:val="007A315E"/>
    <w:rsid w:val="007A413A"/>
    <w:rsid w:val="007A4792"/>
    <w:rsid w:val="007A50FD"/>
    <w:rsid w:val="007A62A2"/>
    <w:rsid w:val="007A62F9"/>
    <w:rsid w:val="007A7957"/>
    <w:rsid w:val="007A7E9E"/>
    <w:rsid w:val="007B0492"/>
    <w:rsid w:val="007B578E"/>
    <w:rsid w:val="007B5EDE"/>
    <w:rsid w:val="007B670E"/>
    <w:rsid w:val="007B71C0"/>
    <w:rsid w:val="007B7406"/>
    <w:rsid w:val="007C412E"/>
    <w:rsid w:val="007C4171"/>
    <w:rsid w:val="007C4687"/>
    <w:rsid w:val="007C7A49"/>
    <w:rsid w:val="007D15F7"/>
    <w:rsid w:val="007D1A6F"/>
    <w:rsid w:val="007D223E"/>
    <w:rsid w:val="007D35C8"/>
    <w:rsid w:val="007D36F2"/>
    <w:rsid w:val="007D47CD"/>
    <w:rsid w:val="007D4ED0"/>
    <w:rsid w:val="007D66BA"/>
    <w:rsid w:val="007D747D"/>
    <w:rsid w:val="007E159E"/>
    <w:rsid w:val="007E2274"/>
    <w:rsid w:val="007E2D6A"/>
    <w:rsid w:val="007E3116"/>
    <w:rsid w:val="007E4276"/>
    <w:rsid w:val="007E4F21"/>
    <w:rsid w:val="007E5872"/>
    <w:rsid w:val="007E5DA9"/>
    <w:rsid w:val="007E6D9E"/>
    <w:rsid w:val="007E7D4B"/>
    <w:rsid w:val="007F01E0"/>
    <w:rsid w:val="007F0AFC"/>
    <w:rsid w:val="007F1725"/>
    <w:rsid w:val="007F467C"/>
    <w:rsid w:val="007F4E20"/>
    <w:rsid w:val="007F5E1C"/>
    <w:rsid w:val="007F5FA6"/>
    <w:rsid w:val="007F6193"/>
    <w:rsid w:val="007F6C95"/>
    <w:rsid w:val="008012B6"/>
    <w:rsid w:val="0080171B"/>
    <w:rsid w:val="00802389"/>
    <w:rsid w:val="00802C23"/>
    <w:rsid w:val="008036E1"/>
    <w:rsid w:val="00803CB0"/>
    <w:rsid w:val="00804D55"/>
    <w:rsid w:val="00805FB8"/>
    <w:rsid w:val="00807358"/>
    <w:rsid w:val="00810614"/>
    <w:rsid w:val="00810930"/>
    <w:rsid w:val="0081271F"/>
    <w:rsid w:val="00812ACA"/>
    <w:rsid w:val="00813363"/>
    <w:rsid w:val="00813D3E"/>
    <w:rsid w:val="00813E06"/>
    <w:rsid w:val="00815D56"/>
    <w:rsid w:val="00820EE9"/>
    <w:rsid w:val="00822C79"/>
    <w:rsid w:val="00822F6B"/>
    <w:rsid w:val="0082384E"/>
    <w:rsid w:val="00824271"/>
    <w:rsid w:val="008317AA"/>
    <w:rsid w:val="0083436A"/>
    <w:rsid w:val="008347CF"/>
    <w:rsid w:val="00836FE7"/>
    <w:rsid w:val="00841DF4"/>
    <w:rsid w:val="00841E71"/>
    <w:rsid w:val="008445FC"/>
    <w:rsid w:val="00845F18"/>
    <w:rsid w:val="00847145"/>
    <w:rsid w:val="00847720"/>
    <w:rsid w:val="008502E3"/>
    <w:rsid w:val="0085063D"/>
    <w:rsid w:val="00852466"/>
    <w:rsid w:val="00854142"/>
    <w:rsid w:val="00854579"/>
    <w:rsid w:val="00855398"/>
    <w:rsid w:val="008561F3"/>
    <w:rsid w:val="008575A2"/>
    <w:rsid w:val="00857CCF"/>
    <w:rsid w:val="00866494"/>
    <w:rsid w:val="008675B9"/>
    <w:rsid w:val="00871633"/>
    <w:rsid w:val="00871B88"/>
    <w:rsid w:val="00872184"/>
    <w:rsid w:val="00872BAF"/>
    <w:rsid w:val="008730FD"/>
    <w:rsid w:val="00875159"/>
    <w:rsid w:val="00875679"/>
    <w:rsid w:val="00875B82"/>
    <w:rsid w:val="00875E80"/>
    <w:rsid w:val="00877435"/>
    <w:rsid w:val="00882C9F"/>
    <w:rsid w:val="00882E16"/>
    <w:rsid w:val="00884212"/>
    <w:rsid w:val="00884441"/>
    <w:rsid w:val="00890B63"/>
    <w:rsid w:val="008916FE"/>
    <w:rsid w:val="00893BD7"/>
    <w:rsid w:val="008955BD"/>
    <w:rsid w:val="008957C2"/>
    <w:rsid w:val="008A036F"/>
    <w:rsid w:val="008A1D99"/>
    <w:rsid w:val="008A21F0"/>
    <w:rsid w:val="008A28D9"/>
    <w:rsid w:val="008A2948"/>
    <w:rsid w:val="008A2C68"/>
    <w:rsid w:val="008A2FAD"/>
    <w:rsid w:val="008A505F"/>
    <w:rsid w:val="008A5577"/>
    <w:rsid w:val="008A5C29"/>
    <w:rsid w:val="008A6256"/>
    <w:rsid w:val="008A6938"/>
    <w:rsid w:val="008B0E7C"/>
    <w:rsid w:val="008B12A5"/>
    <w:rsid w:val="008B2560"/>
    <w:rsid w:val="008B4F0F"/>
    <w:rsid w:val="008B774A"/>
    <w:rsid w:val="008D0E64"/>
    <w:rsid w:val="008D4168"/>
    <w:rsid w:val="008D4FF7"/>
    <w:rsid w:val="008D63B4"/>
    <w:rsid w:val="008D7B6A"/>
    <w:rsid w:val="008D7F5A"/>
    <w:rsid w:val="008E2CEB"/>
    <w:rsid w:val="008E3E7D"/>
    <w:rsid w:val="008E54E8"/>
    <w:rsid w:val="008E6F31"/>
    <w:rsid w:val="008E7FD7"/>
    <w:rsid w:val="008F0609"/>
    <w:rsid w:val="008F0D07"/>
    <w:rsid w:val="008F1681"/>
    <w:rsid w:val="008F260E"/>
    <w:rsid w:val="008F2806"/>
    <w:rsid w:val="008F3060"/>
    <w:rsid w:val="008F4C84"/>
    <w:rsid w:val="008F54C0"/>
    <w:rsid w:val="008F605A"/>
    <w:rsid w:val="008F6D1D"/>
    <w:rsid w:val="00900F35"/>
    <w:rsid w:val="00902E21"/>
    <w:rsid w:val="009031EB"/>
    <w:rsid w:val="00903A16"/>
    <w:rsid w:val="00904821"/>
    <w:rsid w:val="00904A7C"/>
    <w:rsid w:val="0090571E"/>
    <w:rsid w:val="009109D9"/>
    <w:rsid w:val="009120D2"/>
    <w:rsid w:val="00912205"/>
    <w:rsid w:val="00912AD6"/>
    <w:rsid w:val="00913E8B"/>
    <w:rsid w:val="009140CB"/>
    <w:rsid w:val="00914C1E"/>
    <w:rsid w:val="00920029"/>
    <w:rsid w:val="0092122B"/>
    <w:rsid w:val="00921E20"/>
    <w:rsid w:val="00924535"/>
    <w:rsid w:val="00925158"/>
    <w:rsid w:val="00925521"/>
    <w:rsid w:val="0092621C"/>
    <w:rsid w:val="00932693"/>
    <w:rsid w:val="00933D58"/>
    <w:rsid w:val="0093588A"/>
    <w:rsid w:val="009377F6"/>
    <w:rsid w:val="009402B3"/>
    <w:rsid w:val="00941A1C"/>
    <w:rsid w:val="00942693"/>
    <w:rsid w:val="0094365D"/>
    <w:rsid w:val="00944A90"/>
    <w:rsid w:val="0094504D"/>
    <w:rsid w:val="00951A8D"/>
    <w:rsid w:val="00951C83"/>
    <w:rsid w:val="00952544"/>
    <w:rsid w:val="009530EE"/>
    <w:rsid w:val="00956D3D"/>
    <w:rsid w:val="00957F08"/>
    <w:rsid w:val="00960626"/>
    <w:rsid w:val="00961709"/>
    <w:rsid w:val="0096298F"/>
    <w:rsid w:val="009629BC"/>
    <w:rsid w:val="009634C5"/>
    <w:rsid w:val="0096390E"/>
    <w:rsid w:val="00963B00"/>
    <w:rsid w:val="0096441E"/>
    <w:rsid w:val="009646F7"/>
    <w:rsid w:val="00965931"/>
    <w:rsid w:val="0096623C"/>
    <w:rsid w:val="00966C9B"/>
    <w:rsid w:val="009671F5"/>
    <w:rsid w:val="009675AC"/>
    <w:rsid w:val="00970257"/>
    <w:rsid w:val="00970972"/>
    <w:rsid w:val="00971152"/>
    <w:rsid w:val="009726F2"/>
    <w:rsid w:val="00973248"/>
    <w:rsid w:val="00974018"/>
    <w:rsid w:val="00974D5B"/>
    <w:rsid w:val="0097550E"/>
    <w:rsid w:val="00975847"/>
    <w:rsid w:val="009771A4"/>
    <w:rsid w:val="009779B9"/>
    <w:rsid w:val="009820AD"/>
    <w:rsid w:val="00982618"/>
    <w:rsid w:val="0098343A"/>
    <w:rsid w:val="009842C3"/>
    <w:rsid w:val="00985428"/>
    <w:rsid w:val="00986D48"/>
    <w:rsid w:val="009876A5"/>
    <w:rsid w:val="0099191A"/>
    <w:rsid w:val="0099327F"/>
    <w:rsid w:val="00993982"/>
    <w:rsid w:val="00994C06"/>
    <w:rsid w:val="00997A87"/>
    <w:rsid w:val="00997F70"/>
    <w:rsid w:val="009A08DE"/>
    <w:rsid w:val="009A197F"/>
    <w:rsid w:val="009A278E"/>
    <w:rsid w:val="009A6D90"/>
    <w:rsid w:val="009B0BE6"/>
    <w:rsid w:val="009B2C88"/>
    <w:rsid w:val="009B345C"/>
    <w:rsid w:val="009B4AC7"/>
    <w:rsid w:val="009B4D63"/>
    <w:rsid w:val="009B51F1"/>
    <w:rsid w:val="009B57AD"/>
    <w:rsid w:val="009C1AC5"/>
    <w:rsid w:val="009C330C"/>
    <w:rsid w:val="009C47BC"/>
    <w:rsid w:val="009C67C7"/>
    <w:rsid w:val="009C69FD"/>
    <w:rsid w:val="009D07B1"/>
    <w:rsid w:val="009D0C54"/>
    <w:rsid w:val="009D106B"/>
    <w:rsid w:val="009D232D"/>
    <w:rsid w:val="009D2EC0"/>
    <w:rsid w:val="009D3FCB"/>
    <w:rsid w:val="009D48DC"/>
    <w:rsid w:val="009D5915"/>
    <w:rsid w:val="009D6A13"/>
    <w:rsid w:val="009D6B45"/>
    <w:rsid w:val="009D6D81"/>
    <w:rsid w:val="009D7063"/>
    <w:rsid w:val="009E0F75"/>
    <w:rsid w:val="009E1978"/>
    <w:rsid w:val="009E2EB3"/>
    <w:rsid w:val="009E3CFE"/>
    <w:rsid w:val="009E5C64"/>
    <w:rsid w:val="009E6C69"/>
    <w:rsid w:val="009E7F67"/>
    <w:rsid w:val="009F48F9"/>
    <w:rsid w:val="009F5D7C"/>
    <w:rsid w:val="009F73DB"/>
    <w:rsid w:val="00A03CC8"/>
    <w:rsid w:val="00A057FC"/>
    <w:rsid w:val="00A06B19"/>
    <w:rsid w:val="00A129F9"/>
    <w:rsid w:val="00A13168"/>
    <w:rsid w:val="00A132BF"/>
    <w:rsid w:val="00A1649D"/>
    <w:rsid w:val="00A21C31"/>
    <w:rsid w:val="00A25943"/>
    <w:rsid w:val="00A25BFC"/>
    <w:rsid w:val="00A264BD"/>
    <w:rsid w:val="00A26C8D"/>
    <w:rsid w:val="00A30FF3"/>
    <w:rsid w:val="00A31A12"/>
    <w:rsid w:val="00A33D04"/>
    <w:rsid w:val="00A3403D"/>
    <w:rsid w:val="00A343CB"/>
    <w:rsid w:val="00A34519"/>
    <w:rsid w:val="00A36091"/>
    <w:rsid w:val="00A364EB"/>
    <w:rsid w:val="00A40B67"/>
    <w:rsid w:val="00A40E47"/>
    <w:rsid w:val="00A41162"/>
    <w:rsid w:val="00A43652"/>
    <w:rsid w:val="00A44ADB"/>
    <w:rsid w:val="00A44C20"/>
    <w:rsid w:val="00A46AA8"/>
    <w:rsid w:val="00A47A62"/>
    <w:rsid w:val="00A47E85"/>
    <w:rsid w:val="00A53B5F"/>
    <w:rsid w:val="00A54656"/>
    <w:rsid w:val="00A562F5"/>
    <w:rsid w:val="00A574D8"/>
    <w:rsid w:val="00A607B2"/>
    <w:rsid w:val="00A62913"/>
    <w:rsid w:val="00A63F82"/>
    <w:rsid w:val="00A646C3"/>
    <w:rsid w:val="00A64948"/>
    <w:rsid w:val="00A65334"/>
    <w:rsid w:val="00A659C6"/>
    <w:rsid w:val="00A6670D"/>
    <w:rsid w:val="00A66981"/>
    <w:rsid w:val="00A7164B"/>
    <w:rsid w:val="00A71E3A"/>
    <w:rsid w:val="00A72C1E"/>
    <w:rsid w:val="00A733C3"/>
    <w:rsid w:val="00A743C6"/>
    <w:rsid w:val="00A74597"/>
    <w:rsid w:val="00A77D6E"/>
    <w:rsid w:val="00A82863"/>
    <w:rsid w:val="00A82B44"/>
    <w:rsid w:val="00A839AE"/>
    <w:rsid w:val="00A839C4"/>
    <w:rsid w:val="00A83B0E"/>
    <w:rsid w:val="00A86DF9"/>
    <w:rsid w:val="00A875B3"/>
    <w:rsid w:val="00A87F85"/>
    <w:rsid w:val="00A901F0"/>
    <w:rsid w:val="00A90953"/>
    <w:rsid w:val="00A91442"/>
    <w:rsid w:val="00A92370"/>
    <w:rsid w:val="00A92DD4"/>
    <w:rsid w:val="00A93635"/>
    <w:rsid w:val="00A937D7"/>
    <w:rsid w:val="00A93E31"/>
    <w:rsid w:val="00A94E05"/>
    <w:rsid w:val="00A95752"/>
    <w:rsid w:val="00A95A35"/>
    <w:rsid w:val="00A95EDD"/>
    <w:rsid w:val="00AA1080"/>
    <w:rsid w:val="00AA6461"/>
    <w:rsid w:val="00AA7048"/>
    <w:rsid w:val="00AA7A9F"/>
    <w:rsid w:val="00AB058B"/>
    <w:rsid w:val="00AB6633"/>
    <w:rsid w:val="00AC06FA"/>
    <w:rsid w:val="00AC7AD2"/>
    <w:rsid w:val="00AD32F1"/>
    <w:rsid w:val="00AD3A85"/>
    <w:rsid w:val="00AD45F4"/>
    <w:rsid w:val="00AD52DC"/>
    <w:rsid w:val="00AD78E1"/>
    <w:rsid w:val="00AD7EEC"/>
    <w:rsid w:val="00AE0345"/>
    <w:rsid w:val="00AE03AC"/>
    <w:rsid w:val="00AE3BC3"/>
    <w:rsid w:val="00AE4122"/>
    <w:rsid w:val="00AE4FB2"/>
    <w:rsid w:val="00AE5D72"/>
    <w:rsid w:val="00AF0408"/>
    <w:rsid w:val="00AF1426"/>
    <w:rsid w:val="00AF1DF9"/>
    <w:rsid w:val="00AF4A91"/>
    <w:rsid w:val="00AF6B21"/>
    <w:rsid w:val="00B0068D"/>
    <w:rsid w:val="00B0119D"/>
    <w:rsid w:val="00B02A76"/>
    <w:rsid w:val="00B031EB"/>
    <w:rsid w:val="00B040C8"/>
    <w:rsid w:val="00B05445"/>
    <w:rsid w:val="00B10376"/>
    <w:rsid w:val="00B11F5B"/>
    <w:rsid w:val="00B13386"/>
    <w:rsid w:val="00B161FA"/>
    <w:rsid w:val="00B218E7"/>
    <w:rsid w:val="00B2203F"/>
    <w:rsid w:val="00B223DC"/>
    <w:rsid w:val="00B22899"/>
    <w:rsid w:val="00B2332A"/>
    <w:rsid w:val="00B23FC3"/>
    <w:rsid w:val="00B24A13"/>
    <w:rsid w:val="00B24BF4"/>
    <w:rsid w:val="00B25323"/>
    <w:rsid w:val="00B26B14"/>
    <w:rsid w:val="00B26E39"/>
    <w:rsid w:val="00B3093B"/>
    <w:rsid w:val="00B33E63"/>
    <w:rsid w:val="00B355DF"/>
    <w:rsid w:val="00B376D9"/>
    <w:rsid w:val="00B377D3"/>
    <w:rsid w:val="00B37DE3"/>
    <w:rsid w:val="00B45330"/>
    <w:rsid w:val="00B46F26"/>
    <w:rsid w:val="00B50C21"/>
    <w:rsid w:val="00B52AE0"/>
    <w:rsid w:val="00B53CEE"/>
    <w:rsid w:val="00B54D44"/>
    <w:rsid w:val="00B564ED"/>
    <w:rsid w:val="00B61F89"/>
    <w:rsid w:val="00B6273B"/>
    <w:rsid w:val="00B6508E"/>
    <w:rsid w:val="00B65AA1"/>
    <w:rsid w:val="00B67069"/>
    <w:rsid w:val="00B70872"/>
    <w:rsid w:val="00B70D82"/>
    <w:rsid w:val="00B70EBC"/>
    <w:rsid w:val="00B752A8"/>
    <w:rsid w:val="00B75446"/>
    <w:rsid w:val="00B76AAC"/>
    <w:rsid w:val="00B77519"/>
    <w:rsid w:val="00B77584"/>
    <w:rsid w:val="00B80850"/>
    <w:rsid w:val="00B821E1"/>
    <w:rsid w:val="00B8323E"/>
    <w:rsid w:val="00B85DBB"/>
    <w:rsid w:val="00B87590"/>
    <w:rsid w:val="00B920A0"/>
    <w:rsid w:val="00B93F3C"/>
    <w:rsid w:val="00B94AD3"/>
    <w:rsid w:val="00B94E2A"/>
    <w:rsid w:val="00B95FE9"/>
    <w:rsid w:val="00BA0187"/>
    <w:rsid w:val="00BA217D"/>
    <w:rsid w:val="00BA5445"/>
    <w:rsid w:val="00BA5C7E"/>
    <w:rsid w:val="00BA6721"/>
    <w:rsid w:val="00BA74CB"/>
    <w:rsid w:val="00BA75CA"/>
    <w:rsid w:val="00BB0183"/>
    <w:rsid w:val="00BB0776"/>
    <w:rsid w:val="00BB2084"/>
    <w:rsid w:val="00BB2A15"/>
    <w:rsid w:val="00BB2DEA"/>
    <w:rsid w:val="00BB3551"/>
    <w:rsid w:val="00BB44E9"/>
    <w:rsid w:val="00BB57D4"/>
    <w:rsid w:val="00BB7F0E"/>
    <w:rsid w:val="00BC0CFB"/>
    <w:rsid w:val="00BC1A06"/>
    <w:rsid w:val="00BC1F6B"/>
    <w:rsid w:val="00BC404F"/>
    <w:rsid w:val="00BC40B8"/>
    <w:rsid w:val="00BC4609"/>
    <w:rsid w:val="00BC49D8"/>
    <w:rsid w:val="00BC4FAC"/>
    <w:rsid w:val="00BC5D8F"/>
    <w:rsid w:val="00BC6E92"/>
    <w:rsid w:val="00BC7BAF"/>
    <w:rsid w:val="00BD2F53"/>
    <w:rsid w:val="00BD3A89"/>
    <w:rsid w:val="00BD5518"/>
    <w:rsid w:val="00BD5576"/>
    <w:rsid w:val="00BD5BB6"/>
    <w:rsid w:val="00BE133A"/>
    <w:rsid w:val="00BE1D6E"/>
    <w:rsid w:val="00BE1FCB"/>
    <w:rsid w:val="00BE2833"/>
    <w:rsid w:val="00BE714F"/>
    <w:rsid w:val="00BF1854"/>
    <w:rsid w:val="00BF220F"/>
    <w:rsid w:val="00BF2BCE"/>
    <w:rsid w:val="00BF329F"/>
    <w:rsid w:val="00BF61F8"/>
    <w:rsid w:val="00C00CC2"/>
    <w:rsid w:val="00C03313"/>
    <w:rsid w:val="00C03996"/>
    <w:rsid w:val="00C0592E"/>
    <w:rsid w:val="00C06F08"/>
    <w:rsid w:val="00C10A63"/>
    <w:rsid w:val="00C11500"/>
    <w:rsid w:val="00C11677"/>
    <w:rsid w:val="00C1167C"/>
    <w:rsid w:val="00C11EE2"/>
    <w:rsid w:val="00C12391"/>
    <w:rsid w:val="00C12AAD"/>
    <w:rsid w:val="00C1615B"/>
    <w:rsid w:val="00C20ED6"/>
    <w:rsid w:val="00C21018"/>
    <w:rsid w:val="00C2184F"/>
    <w:rsid w:val="00C22556"/>
    <w:rsid w:val="00C2553C"/>
    <w:rsid w:val="00C25FEE"/>
    <w:rsid w:val="00C265C9"/>
    <w:rsid w:val="00C26751"/>
    <w:rsid w:val="00C27C12"/>
    <w:rsid w:val="00C30330"/>
    <w:rsid w:val="00C30878"/>
    <w:rsid w:val="00C30BB6"/>
    <w:rsid w:val="00C3167A"/>
    <w:rsid w:val="00C31DE9"/>
    <w:rsid w:val="00C356C9"/>
    <w:rsid w:val="00C401B2"/>
    <w:rsid w:val="00C40E24"/>
    <w:rsid w:val="00C412F1"/>
    <w:rsid w:val="00C4273C"/>
    <w:rsid w:val="00C42DDC"/>
    <w:rsid w:val="00C432BC"/>
    <w:rsid w:val="00C4548B"/>
    <w:rsid w:val="00C460FD"/>
    <w:rsid w:val="00C523BC"/>
    <w:rsid w:val="00C52657"/>
    <w:rsid w:val="00C536CE"/>
    <w:rsid w:val="00C539F5"/>
    <w:rsid w:val="00C5482A"/>
    <w:rsid w:val="00C55E0E"/>
    <w:rsid w:val="00C56038"/>
    <w:rsid w:val="00C574CB"/>
    <w:rsid w:val="00C57BBA"/>
    <w:rsid w:val="00C57EB4"/>
    <w:rsid w:val="00C61785"/>
    <w:rsid w:val="00C61A99"/>
    <w:rsid w:val="00C64BE6"/>
    <w:rsid w:val="00C67261"/>
    <w:rsid w:val="00C7018D"/>
    <w:rsid w:val="00C70399"/>
    <w:rsid w:val="00C70D48"/>
    <w:rsid w:val="00C71331"/>
    <w:rsid w:val="00C741A6"/>
    <w:rsid w:val="00C74AB0"/>
    <w:rsid w:val="00C74F37"/>
    <w:rsid w:val="00C75AB6"/>
    <w:rsid w:val="00C81CE8"/>
    <w:rsid w:val="00C82ED5"/>
    <w:rsid w:val="00C83C53"/>
    <w:rsid w:val="00C84511"/>
    <w:rsid w:val="00C85350"/>
    <w:rsid w:val="00C87EED"/>
    <w:rsid w:val="00C9238B"/>
    <w:rsid w:val="00C92C3E"/>
    <w:rsid w:val="00C94721"/>
    <w:rsid w:val="00C9720F"/>
    <w:rsid w:val="00C97253"/>
    <w:rsid w:val="00CA1E8E"/>
    <w:rsid w:val="00CA1FEA"/>
    <w:rsid w:val="00CA2DD3"/>
    <w:rsid w:val="00CA3A45"/>
    <w:rsid w:val="00CA5C51"/>
    <w:rsid w:val="00CA6A37"/>
    <w:rsid w:val="00CB03CD"/>
    <w:rsid w:val="00CB0C62"/>
    <w:rsid w:val="00CB0C8E"/>
    <w:rsid w:val="00CB102D"/>
    <w:rsid w:val="00CB1271"/>
    <w:rsid w:val="00CB3284"/>
    <w:rsid w:val="00CB4378"/>
    <w:rsid w:val="00CB4405"/>
    <w:rsid w:val="00CB4EEE"/>
    <w:rsid w:val="00CB56F9"/>
    <w:rsid w:val="00CB57BA"/>
    <w:rsid w:val="00CB7113"/>
    <w:rsid w:val="00CB7543"/>
    <w:rsid w:val="00CB7874"/>
    <w:rsid w:val="00CC1399"/>
    <w:rsid w:val="00CC1829"/>
    <w:rsid w:val="00CC1AD6"/>
    <w:rsid w:val="00CC1D0E"/>
    <w:rsid w:val="00CC21E0"/>
    <w:rsid w:val="00CC22C7"/>
    <w:rsid w:val="00CC3565"/>
    <w:rsid w:val="00CC5405"/>
    <w:rsid w:val="00CC6719"/>
    <w:rsid w:val="00CC6BA7"/>
    <w:rsid w:val="00CC6F1A"/>
    <w:rsid w:val="00CC727C"/>
    <w:rsid w:val="00CC7C6B"/>
    <w:rsid w:val="00CD0359"/>
    <w:rsid w:val="00CD11CA"/>
    <w:rsid w:val="00CD24FC"/>
    <w:rsid w:val="00CD320B"/>
    <w:rsid w:val="00CD33A2"/>
    <w:rsid w:val="00CD3560"/>
    <w:rsid w:val="00CD3643"/>
    <w:rsid w:val="00CD438A"/>
    <w:rsid w:val="00CD62C1"/>
    <w:rsid w:val="00CD7DA4"/>
    <w:rsid w:val="00CD7E3E"/>
    <w:rsid w:val="00CE0844"/>
    <w:rsid w:val="00CE411B"/>
    <w:rsid w:val="00CE5AC2"/>
    <w:rsid w:val="00CE5D37"/>
    <w:rsid w:val="00CE64C7"/>
    <w:rsid w:val="00CE7C3E"/>
    <w:rsid w:val="00CE7EBA"/>
    <w:rsid w:val="00CF0E29"/>
    <w:rsid w:val="00CF1FEA"/>
    <w:rsid w:val="00CF4774"/>
    <w:rsid w:val="00CF4D3D"/>
    <w:rsid w:val="00CF6688"/>
    <w:rsid w:val="00D002F5"/>
    <w:rsid w:val="00D02E2B"/>
    <w:rsid w:val="00D04580"/>
    <w:rsid w:val="00D0540F"/>
    <w:rsid w:val="00D0786F"/>
    <w:rsid w:val="00D12F8E"/>
    <w:rsid w:val="00D136F1"/>
    <w:rsid w:val="00D13C9C"/>
    <w:rsid w:val="00D14B88"/>
    <w:rsid w:val="00D14FE9"/>
    <w:rsid w:val="00D15103"/>
    <w:rsid w:val="00D155BA"/>
    <w:rsid w:val="00D17BF4"/>
    <w:rsid w:val="00D20CBA"/>
    <w:rsid w:val="00D22127"/>
    <w:rsid w:val="00D2218F"/>
    <w:rsid w:val="00D23761"/>
    <w:rsid w:val="00D23902"/>
    <w:rsid w:val="00D241DE"/>
    <w:rsid w:val="00D25A99"/>
    <w:rsid w:val="00D26B07"/>
    <w:rsid w:val="00D30579"/>
    <w:rsid w:val="00D30F09"/>
    <w:rsid w:val="00D31729"/>
    <w:rsid w:val="00D36365"/>
    <w:rsid w:val="00D41AC0"/>
    <w:rsid w:val="00D4235D"/>
    <w:rsid w:val="00D43449"/>
    <w:rsid w:val="00D434FD"/>
    <w:rsid w:val="00D4403D"/>
    <w:rsid w:val="00D455EF"/>
    <w:rsid w:val="00D4748F"/>
    <w:rsid w:val="00D5089D"/>
    <w:rsid w:val="00D5131C"/>
    <w:rsid w:val="00D51458"/>
    <w:rsid w:val="00D51951"/>
    <w:rsid w:val="00D53237"/>
    <w:rsid w:val="00D54AA1"/>
    <w:rsid w:val="00D56E4B"/>
    <w:rsid w:val="00D628F8"/>
    <w:rsid w:val="00D63010"/>
    <w:rsid w:val="00D63463"/>
    <w:rsid w:val="00D63C6A"/>
    <w:rsid w:val="00D64002"/>
    <w:rsid w:val="00D64654"/>
    <w:rsid w:val="00D6587E"/>
    <w:rsid w:val="00D66142"/>
    <w:rsid w:val="00D7221F"/>
    <w:rsid w:val="00D73D17"/>
    <w:rsid w:val="00D7448C"/>
    <w:rsid w:val="00D749C2"/>
    <w:rsid w:val="00D74B7D"/>
    <w:rsid w:val="00D7529B"/>
    <w:rsid w:val="00D76231"/>
    <w:rsid w:val="00D7767D"/>
    <w:rsid w:val="00D810D1"/>
    <w:rsid w:val="00D81C04"/>
    <w:rsid w:val="00D81ED8"/>
    <w:rsid w:val="00D846FA"/>
    <w:rsid w:val="00D86258"/>
    <w:rsid w:val="00D90723"/>
    <w:rsid w:val="00D926F8"/>
    <w:rsid w:val="00D92B8F"/>
    <w:rsid w:val="00D93B75"/>
    <w:rsid w:val="00D952CD"/>
    <w:rsid w:val="00D956A3"/>
    <w:rsid w:val="00D95779"/>
    <w:rsid w:val="00D957FD"/>
    <w:rsid w:val="00DA02A9"/>
    <w:rsid w:val="00DA2498"/>
    <w:rsid w:val="00DA3328"/>
    <w:rsid w:val="00DA3414"/>
    <w:rsid w:val="00DA35F5"/>
    <w:rsid w:val="00DA4465"/>
    <w:rsid w:val="00DA5068"/>
    <w:rsid w:val="00DA59BA"/>
    <w:rsid w:val="00DB1D92"/>
    <w:rsid w:val="00DB4048"/>
    <w:rsid w:val="00DB6A2F"/>
    <w:rsid w:val="00DB7054"/>
    <w:rsid w:val="00DC0369"/>
    <w:rsid w:val="00DC0743"/>
    <w:rsid w:val="00DC1EA7"/>
    <w:rsid w:val="00DC1F47"/>
    <w:rsid w:val="00DC2910"/>
    <w:rsid w:val="00DC2C9B"/>
    <w:rsid w:val="00DC2F28"/>
    <w:rsid w:val="00DD2D65"/>
    <w:rsid w:val="00DD2EBA"/>
    <w:rsid w:val="00DD43BD"/>
    <w:rsid w:val="00DD45A4"/>
    <w:rsid w:val="00DD590B"/>
    <w:rsid w:val="00DD68C9"/>
    <w:rsid w:val="00DE135B"/>
    <w:rsid w:val="00DE25C1"/>
    <w:rsid w:val="00DE37B1"/>
    <w:rsid w:val="00DE3A96"/>
    <w:rsid w:val="00DE6D4A"/>
    <w:rsid w:val="00DE7F34"/>
    <w:rsid w:val="00DF3E05"/>
    <w:rsid w:val="00DF4B11"/>
    <w:rsid w:val="00DF4ED2"/>
    <w:rsid w:val="00DF626B"/>
    <w:rsid w:val="00DF7C74"/>
    <w:rsid w:val="00E00125"/>
    <w:rsid w:val="00E01FC0"/>
    <w:rsid w:val="00E03128"/>
    <w:rsid w:val="00E04281"/>
    <w:rsid w:val="00E04E06"/>
    <w:rsid w:val="00E06E4E"/>
    <w:rsid w:val="00E10473"/>
    <w:rsid w:val="00E10FBE"/>
    <w:rsid w:val="00E11030"/>
    <w:rsid w:val="00E11728"/>
    <w:rsid w:val="00E12226"/>
    <w:rsid w:val="00E125D7"/>
    <w:rsid w:val="00E12819"/>
    <w:rsid w:val="00E12C9E"/>
    <w:rsid w:val="00E1388E"/>
    <w:rsid w:val="00E14A60"/>
    <w:rsid w:val="00E15DBF"/>
    <w:rsid w:val="00E16B09"/>
    <w:rsid w:val="00E16C29"/>
    <w:rsid w:val="00E170E8"/>
    <w:rsid w:val="00E22F34"/>
    <w:rsid w:val="00E238A9"/>
    <w:rsid w:val="00E26D3E"/>
    <w:rsid w:val="00E27926"/>
    <w:rsid w:val="00E30155"/>
    <w:rsid w:val="00E3119C"/>
    <w:rsid w:val="00E3136C"/>
    <w:rsid w:val="00E324C4"/>
    <w:rsid w:val="00E3274C"/>
    <w:rsid w:val="00E40D52"/>
    <w:rsid w:val="00E442CE"/>
    <w:rsid w:val="00E4491E"/>
    <w:rsid w:val="00E44D45"/>
    <w:rsid w:val="00E47DC7"/>
    <w:rsid w:val="00E50F2F"/>
    <w:rsid w:val="00E526E4"/>
    <w:rsid w:val="00E546C6"/>
    <w:rsid w:val="00E55742"/>
    <w:rsid w:val="00E56684"/>
    <w:rsid w:val="00E60B1E"/>
    <w:rsid w:val="00E6260B"/>
    <w:rsid w:val="00E64140"/>
    <w:rsid w:val="00E649A9"/>
    <w:rsid w:val="00E65681"/>
    <w:rsid w:val="00E6578E"/>
    <w:rsid w:val="00E66379"/>
    <w:rsid w:val="00E66589"/>
    <w:rsid w:val="00E7008D"/>
    <w:rsid w:val="00E70091"/>
    <w:rsid w:val="00E70466"/>
    <w:rsid w:val="00E71BC3"/>
    <w:rsid w:val="00E75FF0"/>
    <w:rsid w:val="00E803DA"/>
    <w:rsid w:val="00E82A6D"/>
    <w:rsid w:val="00E83A11"/>
    <w:rsid w:val="00E844A4"/>
    <w:rsid w:val="00E85223"/>
    <w:rsid w:val="00E85924"/>
    <w:rsid w:val="00E90CE6"/>
    <w:rsid w:val="00E91E25"/>
    <w:rsid w:val="00E95100"/>
    <w:rsid w:val="00E96846"/>
    <w:rsid w:val="00E97895"/>
    <w:rsid w:val="00E97F03"/>
    <w:rsid w:val="00EA279B"/>
    <w:rsid w:val="00EA51FB"/>
    <w:rsid w:val="00EA5796"/>
    <w:rsid w:val="00EA7F88"/>
    <w:rsid w:val="00EB1120"/>
    <w:rsid w:val="00EB13D6"/>
    <w:rsid w:val="00EB66A8"/>
    <w:rsid w:val="00EB670C"/>
    <w:rsid w:val="00EB6CD2"/>
    <w:rsid w:val="00EC24D4"/>
    <w:rsid w:val="00EC38D8"/>
    <w:rsid w:val="00EC3E9B"/>
    <w:rsid w:val="00EC4FDC"/>
    <w:rsid w:val="00EC572E"/>
    <w:rsid w:val="00EC60A2"/>
    <w:rsid w:val="00EC6CDF"/>
    <w:rsid w:val="00EC7D51"/>
    <w:rsid w:val="00ED071D"/>
    <w:rsid w:val="00ED0D6D"/>
    <w:rsid w:val="00ED54DD"/>
    <w:rsid w:val="00ED5A36"/>
    <w:rsid w:val="00ED6D2C"/>
    <w:rsid w:val="00ED6E3F"/>
    <w:rsid w:val="00ED6F9A"/>
    <w:rsid w:val="00ED7349"/>
    <w:rsid w:val="00ED77B9"/>
    <w:rsid w:val="00EE1415"/>
    <w:rsid w:val="00EE18A5"/>
    <w:rsid w:val="00EE2947"/>
    <w:rsid w:val="00EE3B6C"/>
    <w:rsid w:val="00EE4B19"/>
    <w:rsid w:val="00EE5500"/>
    <w:rsid w:val="00EE5FA8"/>
    <w:rsid w:val="00EE7E7A"/>
    <w:rsid w:val="00EF02CC"/>
    <w:rsid w:val="00EF0744"/>
    <w:rsid w:val="00EF0A6E"/>
    <w:rsid w:val="00EF2932"/>
    <w:rsid w:val="00EF2A20"/>
    <w:rsid w:val="00EF2C65"/>
    <w:rsid w:val="00EF6840"/>
    <w:rsid w:val="00F00A69"/>
    <w:rsid w:val="00F017A6"/>
    <w:rsid w:val="00F02000"/>
    <w:rsid w:val="00F03924"/>
    <w:rsid w:val="00F03E70"/>
    <w:rsid w:val="00F06574"/>
    <w:rsid w:val="00F06AD9"/>
    <w:rsid w:val="00F1028C"/>
    <w:rsid w:val="00F1047C"/>
    <w:rsid w:val="00F114C4"/>
    <w:rsid w:val="00F11E70"/>
    <w:rsid w:val="00F14EC2"/>
    <w:rsid w:val="00F152DE"/>
    <w:rsid w:val="00F155BE"/>
    <w:rsid w:val="00F16F66"/>
    <w:rsid w:val="00F176D3"/>
    <w:rsid w:val="00F1784F"/>
    <w:rsid w:val="00F207CB"/>
    <w:rsid w:val="00F20E9F"/>
    <w:rsid w:val="00F21A59"/>
    <w:rsid w:val="00F22806"/>
    <w:rsid w:val="00F2410F"/>
    <w:rsid w:val="00F2488E"/>
    <w:rsid w:val="00F24D68"/>
    <w:rsid w:val="00F26220"/>
    <w:rsid w:val="00F27C16"/>
    <w:rsid w:val="00F3023B"/>
    <w:rsid w:val="00F30E99"/>
    <w:rsid w:val="00F35422"/>
    <w:rsid w:val="00F35B64"/>
    <w:rsid w:val="00F3724C"/>
    <w:rsid w:val="00F37549"/>
    <w:rsid w:val="00F37E8A"/>
    <w:rsid w:val="00F401C8"/>
    <w:rsid w:val="00F42A83"/>
    <w:rsid w:val="00F42D9C"/>
    <w:rsid w:val="00F42F6E"/>
    <w:rsid w:val="00F446D2"/>
    <w:rsid w:val="00F453DC"/>
    <w:rsid w:val="00F458C5"/>
    <w:rsid w:val="00F46742"/>
    <w:rsid w:val="00F52872"/>
    <w:rsid w:val="00F54C3E"/>
    <w:rsid w:val="00F54F8C"/>
    <w:rsid w:val="00F54FA1"/>
    <w:rsid w:val="00F55902"/>
    <w:rsid w:val="00F56017"/>
    <w:rsid w:val="00F56AFD"/>
    <w:rsid w:val="00F56D36"/>
    <w:rsid w:val="00F56EA9"/>
    <w:rsid w:val="00F5724C"/>
    <w:rsid w:val="00F5798D"/>
    <w:rsid w:val="00F57CC0"/>
    <w:rsid w:val="00F60DE8"/>
    <w:rsid w:val="00F6129C"/>
    <w:rsid w:val="00F621B8"/>
    <w:rsid w:val="00F63C68"/>
    <w:rsid w:val="00F65540"/>
    <w:rsid w:val="00F70260"/>
    <w:rsid w:val="00F719EF"/>
    <w:rsid w:val="00F72274"/>
    <w:rsid w:val="00F727DF"/>
    <w:rsid w:val="00F73B66"/>
    <w:rsid w:val="00F745A4"/>
    <w:rsid w:val="00F7482C"/>
    <w:rsid w:val="00F74BAD"/>
    <w:rsid w:val="00F74E55"/>
    <w:rsid w:val="00F75D5F"/>
    <w:rsid w:val="00F7661C"/>
    <w:rsid w:val="00F76FC8"/>
    <w:rsid w:val="00F77948"/>
    <w:rsid w:val="00F77FFC"/>
    <w:rsid w:val="00F811B5"/>
    <w:rsid w:val="00F839C4"/>
    <w:rsid w:val="00F85F91"/>
    <w:rsid w:val="00F86A39"/>
    <w:rsid w:val="00F93C6A"/>
    <w:rsid w:val="00F94B3F"/>
    <w:rsid w:val="00F9577E"/>
    <w:rsid w:val="00F9631A"/>
    <w:rsid w:val="00F96B75"/>
    <w:rsid w:val="00F9775C"/>
    <w:rsid w:val="00FA2907"/>
    <w:rsid w:val="00FA2EBF"/>
    <w:rsid w:val="00FA4179"/>
    <w:rsid w:val="00FA43D6"/>
    <w:rsid w:val="00FA4A8A"/>
    <w:rsid w:val="00FA55CB"/>
    <w:rsid w:val="00FB1643"/>
    <w:rsid w:val="00FB1687"/>
    <w:rsid w:val="00FB1795"/>
    <w:rsid w:val="00FB19FB"/>
    <w:rsid w:val="00FB2100"/>
    <w:rsid w:val="00FB2B66"/>
    <w:rsid w:val="00FB2EE8"/>
    <w:rsid w:val="00FB49F9"/>
    <w:rsid w:val="00FC270C"/>
    <w:rsid w:val="00FC3D76"/>
    <w:rsid w:val="00FC6208"/>
    <w:rsid w:val="00FC6478"/>
    <w:rsid w:val="00FC75B2"/>
    <w:rsid w:val="00FC7D9D"/>
    <w:rsid w:val="00FD13A9"/>
    <w:rsid w:val="00FD3868"/>
    <w:rsid w:val="00FD413E"/>
    <w:rsid w:val="00FD42CD"/>
    <w:rsid w:val="00FD5787"/>
    <w:rsid w:val="00FD5AC6"/>
    <w:rsid w:val="00FD5D7B"/>
    <w:rsid w:val="00FD5EF2"/>
    <w:rsid w:val="00FD60FD"/>
    <w:rsid w:val="00FE0A60"/>
    <w:rsid w:val="00FE1CB1"/>
    <w:rsid w:val="00FE3052"/>
    <w:rsid w:val="00FE3AAD"/>
    <w:rsid w:val="00FE504E"/>
    <w:rsid w:val="00FE5667"/>
    <w:rsid w:val="00FE5781"/>
    <w:rsid w:val="00FE66AE"/>
    <w:rsid w:val="00FE77CB"/>
    <w:rsid w:val="00FE7A6F"/>
    <w:rsid w:val="00FF050C"/>
    <w:rsid w:val="00FF08E7"/>
    <w:rsid w:val="00FF356A"/>
    <w:rsid w:val="00FF3776"/>
    <w:rsid w:val="00FF3B5D"/>
    <w:rsid w:val="00FF42DD"/>
    <w:rsid w:val="00FF449F"/>
    <w:rsid w:val="00FF5761"/>
    <w:rsid w:val="00FF5CE6"/>
    <w:rsid w:val="00FF68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113CA"/>
  <w14:discardImageEditingData/>
  <w15:chartTrackingRefBased/>
  <w15:docId w15:val="{9D09F8CD-F738-4401-BA96-995E5594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kern w:val="2"/>
        <w:lang w:val="et-EE" w:eastAsia="en-US" w:bidi="ar-SA"/>
        <w14:ligatures w14:val="standardContextual"/>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A62913"/>
    <w:pPr>
      <w:spacing w:line="240" w:lineRule="auto"/>
    </w:pPr>
    <w:rPr>
      <w:rFonts w:ascii="Arial" w:hAnsi="Arial"/>
    </w:rPr>
  </w:style>
  <w:style w:type="paragraph" w:styleId="Heading1">
    <w:name w:val="heading 1"/>
    <w:basedOn w:val="Normal"/>
    <w:next w:val="Normal"/>
    <w:link w:val="Heading1Char"/>
    <w:qFormat/>
    <w:pPr>
      <w:keepNext/>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spacing w:after="240"/>
      <w:outlineLvl w:val="1"/>
    </w:pPr>
    <w:rPr>
      <w:rFonts w:eastAsiaTheme="majorEastAsia"/>
      <w:b/>
    </w:rPr>
  </w:style>
  <w:style w:type="paragraph" w:styleId="Heading3">
    <w:name w:val="heading 3"/>
    <w:basedOn w:val="Normal"/>
    <w:next w:val="Normal"/>
    <w:link w:val="Heading3Char"/>
    <w:unhideWhenUsed/>
    <w:qFormat/>
    <w:pPr>
      <w:spacing w:after="240"/>
      <w:outlineLvl w:val="2"/>
    </w:pPr>
    <w:rPr>
      <w:rFonts w:eastAsiaTheme="majorEastAsia"/>
    </w:rPr>
  </w:style>
  <w:style w:type="paragraph" w:styleId="Heading4">
    <w:name w:val="heading 4"/>
    <w:basedOn w:val="Normal"/>
    <w:next w:val="Normal"/>
    <w:link w:val="Heading4Char"/>
    <w:unhideWhenUsed/>
    <w:qFormat/>
    <w:rsid w:val="001908AB"/>
    <w:pPr>
      <w:spacing w:after="240"/>
      <w:outlineLvl w:val="3"/>
    </w:pPr>
    <w:rPr>
      <w:rFonts w:eastAsiaTheme="majorEastAsia"/>
    </w:rPr>
  </w:style>
  <w:style w:type="paragraph" w:styleId="Heading5">
    <w:name w:val="heading 5"/>
    <w:basedOn w:val="Normal"/>
    <w:next w:val="Normal"/>
    <w:link w:val="Heading5Char"/>
    <w:unhideWhenUsed/>
    <w:qFormat/>
    <w:pPr>
      <w:outlineLvl w:val="4"/>
    </w:pPr>
    <w:rPr>
      <w:rFonts w:eastAsiaTheme="majorEastAsia"/>
    </w:rPr>
  </w:style>
  <w:style w:type="paragraph" w:styleId="Heading6">
    <w:name w:val="heading 6"/>
    <w:basedOn w:val="Normal"/>
    <w:next w:val="Normal"/>
    <w:link w:val="Heading6Char"/>
    <w:unhideWhenUsed/>
    <w:qFormat/>
    <w:pPr>
      <w:spacing w:after="120"/>
      <w:outlineLvl w:val="5"/>
    </w:pPr>
    <w:rPr>
      <w:rFonts w:eastAsiaTheme="majorEastAsia"/>
    </w:rPr>
  </w:style>
  <w:style w:type="paragraph" w:styleId="Heading7">
    <w:name w:val="heading 7"/>
    <w:basedOn w:val="Normal"/>
    <w:next w:val="Normal"/>
    <w:link w:val="Heading7Char"/>
    <w:uiPriority w:val="9"/>
    <w:semiHidden/>
    <w:unhideWhenUsed/>
    <w:qFormat/>
    <w:rsid w:val="00583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kern w:val="0"/>
      <w:sz w:val="16"/>
      <w:szCs w:val="16"/>
      <w14:ligatures w14:val="non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4"/>
      </w:numPr>
      <w:spacing w:after="100"/>
      <w:ind w:left="1117" w:hanging="397"/>
    </w:pPr>
    <w:rPr>
      <w:kern w:val="20"/>
    </w:rPr>
  </w:style>
  <w:style w:type="paragraph" w:styleId="ListBullet2">
    <w:name w:val="List Bullet 2"/>
    <w:basedOn w:val="Normal"/>
    <w:uiPriority w:val="99"/>
    <w:unhideWhenUsed/>
    <w:pPr>
      <w:numPr>
        <w:numId w:val="9"/>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rPr>
  </w:style>
  <w:style w:type="paragraph" w:styleId="ListBullet3">
    <w:name w:val="List Bullet 3"/>
    <w:basedOn w:val="Normal"/>
    <w:uiPriority w:val="99"/>
    <w:unhideWhenUsed/>
    <w:pPr>
      <w:numPr>
        <w:numId w:val="10"/>
      </w:numPr>
    </w:pPr>
    <w:rPr>
      <w:rFonts w:cstheme="minorBidi"/>
    </w:rPr>
  </w:style>
  <w:style w:type="paragraph" w:customStyle="1" w:styleId="FirstPagetitle10">
    <w:name w:val="First Page title 10"/>
    <w:basedOn w:val="Normal"/>
    <w:qFormat/>
    <w:rsid w:val="009C69FD"/>
    <w:pPr>
      <w:spacing w:before="120" w:after="240"/>
      <w:jc w:val="center"/>
    </w:pPr>
    <w:rPr>
      <w:rFonts w:cs="Arial"/>
      <w:b/>
      <w:caps/>
      <w:noProof/>
      <w:kern w:val="20"/>
      <w:szCs w:val="22"/>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style>
  <w:style w:type="paragraph" w:styleId="FootnoteText">
    <w:name w:val="footnote text"/>
    <w:basedOn w:val="Normal"/>
    <w:link w:val="FootnoteTextChar"/>
    <w:rsid w:val="009C69FD"/>
    <w:pPr>
      <w:ind w:left="284" w:hanging="284"/>
    </w:pPr>
    <w:rPr>
      <w:sz w:val="18"/>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3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A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3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9AC"/>
    <w:rPr>
      <w:rFonts w:ascii="Arial" w:hAnsi="Arial"/>
      <w:i/>
      <w:iCs/>
      <w:color w:val="404040" w:themeColor="text1" w:themeTint="BF"/>
    </w:rPr>
  </w:style>
  <w:style w:type="character" w:styleId="IntenseEmphasis">
    <w:name w:val="Intense Emphasis"/>
    <w:basedOn w:val="DefaultParagraphFont"/>
    <w:uiPriority w:val="21"/>
    <w:qFormat/>
    <w:rsid w:val="005839AC"/>
    <w:rPr>
      <w:i/>
      <w:iCs/>
      <w:color w:val="365F91" w:themeColor="accent1" w:themeShade="BF"/>
    </w:rPr>
  </w:style>
  <w:style w:type="character" w:styleId="IntenseReference">
    <w:name w:val="Intense Reference"/>
    <w:basedOn w:val="DefaultParagraphFont"/>
    <w:uiPriority w:val="32"/>
    <w:qFormat/>
    <w:rsid w:val="005839AC"/>
    <w:rPr>
      <w:b/>
      <w:bCs/>
      <w:smallCaps/>
      <w:color w:val="365F91" w:themeColor="accent1" w:themeShade="BF"/>
      <w:spacing w:val="5"/>
    </w:rPr>
  </w:style>
  <w:style w:type="character" w:styleId="CommentReference">
    <w:name w:val="annotation reference"/>
    <w:basedOn w:val="DefaultParagraphFont"/>
    <w:uiPriority w:val="99"/>
    <w:semiHidden/>
    <w:unhideWhenUsed/>
    <w:rsid w:val="00444311"/>
    <w:rPr>
      <w:sz w:val="16"/>
      <w:szCs w:val="16"/>
    </w:rPr>
  </w:style>
  <w:style w:type="paragraph" w:styleId="CommentText">
    <w:name w:val="annotation text"/>
    <w:basedOn w:val="Normal"/>
    <w:link w:val="CommentTextChar"/>
    <w:uiPriority w:val="99"/>
    <w:unhideWhenUsed/>
    <w:rsid w:val="00444311"/>
  </w:style>
  <w:style w:type="character" w:customStyle="1" w:styleId="CommentTextChar">
    <w:name w:val="Comment Text Char"/>
    <w:basedOn w:val="DefaultParagraphFont"/>
    <w:link w:val="CommentText"/>
    <w:uiPriority w:val="99"/>
    <w:rsid w:val="00444311"/>
    <w:rPr>
      <w:rFonts w:ascii="Arial" w:hAnsi="Arial"/>
    </w:rPr>
  </w:style>
  <w:style w:type="paragraph" w:styleId="CommentSubject">
    <w:name w:val="annotation subject"/>
    <w:basedOn w:val="CommentText"/>
    <w:next w:val="CommentText"/>
    <w:link w:val="CommentSubjectChar"/>
    <w:uiPriority w:val="99"/>
    <w:semiHidden/>
    <w:unhideWhenUsed/>
    <w:rsid w:val="00444311"/>
    <w:rPr>
      <w:b/>
      <w:bCs/>
    </w:rPr>
  </w:style>
  <w:style w:type="character" w:customStyle="1" w:styleId="CommentSubjectChar">
    <w:name w:val="Comment Subject Char"/>
    <w:basedOn w:val="CommentTextChar"/>
    <w:link w:val="CommentSubject"/>
    <w:uiPriority w:val="99"/>
    <w:semiHidden/>
    <w:rsid w:val="00444311"/>
    <w:rPr>
      <w:rFonts w:ascii="Arial" w:hAnsi="Arial"/>
      <w:b/>
      <w:bCs/>
    </w:rPr>
  </w:style>
  <w:style w:type="paragraph" w:styleId="Revision">
    <w:name w:val="Revision"/>
    <w:hidden/>
    <w:uiPriority w:val="99"/>
    <w:semiHidden/>
    <w:rsid w:val="00A63F82"/>
    <w:pPr>
      <w:spacing w:line="240" w:lineRule="auto"/>
      <w:jc w:val="left"/>
    </w:pPr>
    <w:rPr>
      <w:rFonts w:ascii="Arial" w:hAnsi="Arial"/>
    </w:rPr>
  </w:style>
  <w:style w:type="character" w:styleId="Hyperlink">
    <w:name w:val="Hyperlink"/>
    <w:basedOn w:val="DefaultParagraphFont"/>
    <w:uiPriority w:val="99"/>
    <w:unhideWhenUsed/>
    <w:rsid w:val="00DB1D92"/>
    <w:rPr>
      <w:color w:val="0000FF" w:themeColor="hyperlink"/>
      <w:u w:val="single"/>
    </w:rPr>
  </w:style>
  <w:style w:type="character" w:styleId="UnresolvedMention">
    <w:name w:val="Unresolved Mention"/>
    <w:basedOn w:val="DefaultParagraphFont"/>
    <w:uiPriority w:val="99"/>
    <w:semiHidden/>
    <w:unhideWhenUsed/>
    <w:rsid w:val="00DB1D92"/>
    <w:rPr>
      <w:color w:val="605E5C"/>
      <w:shd w:val="clear" w:color="auto" w:fill="E1DFDD"/>
    </w:rPr>
  </w:style>
  <w:style w:type="character" w:styleId="FollowedHyperlink">
    <w:name w:val="FollowedHyperlink"/>
    <w:basedOn w:val="DefaultParagraphFont"/>
    <w:uiPriority w:val="99"/>
    <w:semiHidden/>
    <w:unhideWhenUsed/>
    <w:rsid w:val="00941A1C"/>
    <w:rPr>
      <w:color w:val="800080" w:themeColor="followedHyperlink"/>
      <w:u w:val="single"/>
    </w:rPr>
  </w:style>
  <w:style w:type="character" w:customStyle="1" w:styleId="cf01">
    <w:name w:val="cf01"/>
    <w:basedOn w:val="DefaultParagraphFont"/>
    <w:rsid w:val="0013060D"/>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252">
      <w:bodyDiv w:val="1"/>
      <w:marLeft w:val="0"/>
      <w:marRight w:val="0"/>
      <w:marTop w:val="0"/>
      <w:marBottom w:val="0"/>
      <w:divBdr>
        <w:top w:val="none" w:sz="0" w:space="0" w:color="auto"/>
        <w:left w:val="none" w:sz="0" w:space="0" w:color="auto"/>
        <w:bottom w:val="none" w:sz="0" w:space="0" w:color="auto"/>
        <w:right w:val="none" w:sz="0" w:space="0" w:color="auto"/>
      </w:divBdr>
    </w:div>
    <w:div w:id="41098362">
      <w:bodyDiv w:val="1"/>
      <w:marLeft w:val="0"/>
      <w:marRight w:val="0"/>
      <w:marTop w:val="0"/>
      <w:marBottom w:val="0"/>
      <w:divBdr>
        <w:top w:val="none" w:sz="0" w:space="0" w:color="auto"/>
        <w:left w:val="none" w:sz="0" w:space="0" w:color="auto"/>
        <w:bottom w:val="none" w:sz="0" w:space="0" w:color="auto"/>
        <w:right w:val="none" w:sz="0" w:space="0" w:color="auto"/>
      </w:divBdr>
    </w:div>
    <w:div w:id="69427923">
      <w:bodyDiv w:val="1"/>
      <w:marLeft w:val="0"/>
      <w:marRight w:val="0"/>
      <w:marTop w:val="0"/>
      <w:marBottom w:val="0"/>
      <w:divBdr>
        <w:top w:val="none" w:sz="0" w:space="0" w:color="auto"/>
        <w:left w:val="none" w:sz="0" w:space="0" w:color="auto"/>
        <w:bottom w:val="none" w:sz="0" w:space="0" w:color="auto"/>
        <w:right w:val="none" w:sz="0" w:space="0" w:color="auto"/>
      </w:divBdr>
      <w:divsChild>
        <w:div w:id="1366254231">
          <w:marLeft w:val="0"/>
          <w:marRight w:val="0"/>
          <w:marTop w:val="0"/>
          <w:marBottom w:val="0"/>
          <w:divBdr>
            <w:top w:val="none" w:sz="0" w:space="0" w:color="auto"/>
            <w:left w:val="none" w:sz="0" w:space="0" w:color="auto"/>
            <w:bottom w:val="none" w:sz="0" w:space="0" w:color="auto"/>
            <w:right w:val="none" w:sz="0" w:space="0" w:color="auto"/>
          </w:divBdr>
          <w:divsChild>
            <w:div w:id="1860774437">
              <w:marLeft w:val="0"/>
              <w:marRight w:val="0"/>
              <w:marTop w:val="0"/>
              <w:marBottom w:val="0"/>
              <w:divBdr>
                <w:top w:val="none" w:sz="0" w:space="0" w:color="auto"/>
                <w:left w:val="none" w:sz="0" w:space="0" w:color="auto"/>
                <w:bottom w:val="none" w:sz="0" w:space="0" w:color="auto"/>
                <w:right w:val="none" w:sz="0" w:space="0" w:color="auto"/>
              </w:divBdr>
              <w:divsChild>
                <w:div w:id="800268843">
                  <w:marLeft w:val="0"/>
                  <w:marRight w:val="0"/>
                  <w:marTop w:val="0"/>
                  <w:marBottom w:val="0"/>
                  <w:divBdr>
                    <w:top w:val="none" w:sz="0" w:space="0" w:color="auto"/>
                    <w:left w:val="none" w:sz="0" w:space="0" w:color="auto"/>
                    <w:bottom w:val="none" w:sz="0" w:space="0" w:color="auto"/>
                    <w:right w:val="none" w:sz="0" w:space="0" w:color="auto"/>
                  </w:divBdr>
                  <w:divsChild>
                    <w:div w:id="1277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46">
          <w:marLeft w:val="0"/>
          <w:marRight w:val="0"/>
          <w:marTop w:val="0"/>
          <w:marBottom w:val="0"/>
          <w:divBdr>
            <w:top w:val="none" w:sz="0" w:space="0" w:color="auto"/>
            <w:left w:val="none" w:sz="0" w:space="0" w:color="auto"/>
            <w:bottom w:val="none" w:sz="0" w:space="0" w:color="auto"/>
            <w:right w:val="none" w:sz="0" w:space="0" w:color="auto"/>
          </w:divBdr>
          <w:divsChild>
            <w:div w:id="1323462914">
              <w:marLeft w:val="0"/>
              <w:marRight w:val="0"/>
              <w:marTop w:val="0"/>
              <w:marBottom w:val="0"/>
              <w:divBdr>
                <w:top w:val="none" w:sz="0" w:space="0" w:color="auto"/>
                <w:left w:val="none" w:sz="0" w:space="0" w:color="auto"/>
                <w:bottom w:val="none" w:sz="0" w:space="0" w:color="auto"/>
                <w:right w:val="none" w:sz="0" w:space="0" w:color="auto"/>
              </w:divBdr>
              <w:divsChild>
                <w:div w:id="194512501">
                  <w:marLeft w:val="0"/>
                  <w:marRight w:val="0"/>
                  <w:marTop w:val="0"/>
                  <w:marBottom w:val="0"/>
                  <w:divBdr>
                    <w:top w:val="none" w:sz="0" w:space="0" w:color="auto"/>
                    <w:left w:val="none" w:sz="0" w:space="0" w:color="auto"/>
                    <w:bottom w:val="none" w:sz="0" w:space="0" w:color="auto"/>
                    <w:right w:val="none" w:sz="0" w:space="0" w:color="auto"/>
                  </w:divBdr>
                  <w:divsChild>
                    <w:div w:id="1527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7388">
      <w:bodyDiv w:val="1"/>
      <w:marLeft w:val="0"/>
      <w:marRight w:val="0"/>
      <w:marTop w:val="0"/>
      <w:marBottom w:val="0"/>
      <w:divBdr>
        <w:top w:val="none" w:sz="0" w:space="0" w:color="auto"/>
        <w:left w:val="none" w:sz="0" w:space="0" w:color="auto"/>
        <w:bottom w:val="none" w:sz="0" w:space="0" w:color="auto"/>
        <w:right w:val="none" w:sz="0" w:space="0" w:color="auto"/>
      </w:divBdr>
      <w:divsChild>
        <w:div w:id="1998536802">
          <w:marLeft w:val="0"/>
          <w:marRight w:val="0"/>
          <w:marTop w:val="0"/>
          <w:marBottom w:val="0"/>
          <w:divBdr>
            <w:top w:val="none" w:sz="0" w:space="0" w:color="auto"/>
            <w:left w:val="none" w:sz="0" w:space="0" w:color="auto"/>
            <w:bottom w:val="none" w:sz="0" w:space="0" w:color="auto"/>
            <w:right w:val="none" w:sz="0" w:space="0" w:color="auto"/>
          </w:divBdr>
          <w:divsChild>
            <w:div w:id="1638334680">
              <w:marLeft w:val="0"/>
              <w:marRight w:val="0"/>
              <w:marTop w:val="0"/>
              <w:marBottom w:val="0"/>
              <w:divBdr>
                <w:top w:val="none" w:sz="0" w:space="0" w:color="auto"/>
                <w:left w:val="none" w:sz="0" w:space="0" w:color="auto"/>
                <w:bottom w:val="none" w:sz="0" w:space="0" w:color="auto"/>
                <w:right w:val="none" w:sz="0" w:space="0" w:color="auto"/>
              </w:divBdr>
              <w:divsChild>
                <w:div w:id="559099533">
                  <w:marLeft w:val="0"/>
                  <w:marRight w:val="0"/>
                  <w:marTop w:val="0"/>
                  <w:marBottom w:val="0"/>
                  <w:divBdr>
                    <w:top w:val="none" w:sz="0" w:space="0" w:color="auto"/>
                    <w:left w:val="none" w:sz="0" w:space="0" w:color="auto"/>
                    <w:bottom w:val="none" w:sz="0" w:space="0" w:color="auto"/>
                    <w:right w:val="none" w:sz="0" w:space="0" w:color="auto"/>
                  </w:divBdr>
                  <w:divsChild>
                    <w:div w:id="249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3567">
          <w:marLeft w:val="0"/>
          <w:marRight w:val="0"/>
          <w:marTop w:val="0"/>
          <w:marBottom w:val="0"/>
          <w:divBdr>
            <w:top w:val="none" w:sz="0" w:space="0" w:color="auto"/>
            <w:left w:val="none" w:sz="0" w:space="0" w:color="auto"/>
            <w:bottom w:val="none" w:sz="0" w:space="0" w:color="auto"/>
            <w:right w:val="none" w:sz="0" w:space="0" w:color="auto"/>
          </w:divBdr>
          <w:divsChild>
            <w:div w:id="1253471897">
              <w:marLeft w:val="0"/>
              <w:marRight w:val="0"/>
              <w:marTop w:val="0"/>
              <w:marBottom w:val="0"/>
              <w:divBdr>
                <w:top w:val="none" w:sz="0" w:space="0" w:color="auto"/>
                <w:left w:val="none" w:sz="0" w:space="0" w:color="auto"/>
                <w:bottom w:val="none" w:sz="0" w:space="0" w:color="auto"/>
                <w:right w:val="none" w:sz="0" w:space="0" w:color="auto"/>
              </w:divBdr>
              <w:divsChild>
                <w:div w:id="1621375002">
                  <w:marLeft w:val="0"/>
                  <w:marRight w:val="0"/>
                  <w:marTop w:val="0"/>
                  <w:marBottom w:val="0"/>
                  <w:divBdr>
                    <w:top w:val="none" w:sz="0" w:space="0" w:color="auto"/>
                    <w:left w:val="none" w:sz="0" w:space="0" w:color="auto"/>
                    <w:bottom w:val="none" w:sz="0" w:space="0" w:color="auto"/>
                    <w:right w:val="none" w:sz="0" w:space="0" w:color="auto"/>
                  </w:divBdr>
                  <w:divsChild>
                    <w:div w:id="28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75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567">
          <w:marLeft w:val="0"/>
          <w:marRight w:val="0"/>
          <w:marTop w:val="0"/>
          <w:marBottom w:val="0"/>
          <w:divBdr>
            <w:top w:val="none" w:sz="0" w:space="0" w:color="auto"/>
            <w:left w:val="none" w:sz="0" w:space="0" w:color="auto"/>
            <w:bottom w:val="none" w:sz="0" w:space="0" w:color="auto"/>
            <w:right w:val="none" w:sz="0" w:space="0" w:color="auto"/>
          </w:divBdr>
          <w:divsChild>
            <w:div w:id="12534667">
              <w:marLeft w:val="0"/>
              <w:marRight w:val="0"/>
              <w:marTop w:val="0"/>
              <w:marBottom w:val="0"/>
              <w:divBdr>
                <w:top w:val="none" w:sz="0" w:space="0" w:color="auto"/>
                <w:left w:val="none" w:sz="0" w:space="0" w:color="auto"/>
                <w:bottom w:val="none" w:sz="0" w:space="0" w:color="auto"/>
                <w:right w:val="none" w:sz="0" w:space="0" w:color="auto"/>
              </w:divBdr>
              <w:divsChild>
                <w:div w:id="961956115">
                  <w:marLeft w:val="0"/>
                  <w:marRight w:val="0"/>
                  <w:marTop w:val="0"/>
                  <w:marBottom w:val="0"/>
                  <w:divBdr>
                    <w:top w:val="none" w:sz="0" w:space="0" w:color="auto"/>
                    <w:left w:val="none" w:sz="0" w:space="0" w:color="auto"/>
                    <w:bottom w:val="none" w:sz="0" w:space="0" w:color="auto"/>
                    <w:right w:val="none" w:sz="0" w:space="0" w:color="auto"/>
                  </w:divBdr>
                  <w:divsChild>
                    <w:div w:id="3833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8097">
          <w:marLeft w:val="0"/>
          <w:marRight w:val="0"/>
          <w:marTop w:val="0"/>
          <w:marBottom w:val="0"/>
          <w:divBdr>
            <w:top w:val="none" w:sz="0" w:space="0" w:color="auto"/>
            <w:left w:val="none" w:sz="0" w:space="0" w:color="auto"/>
            <w:bottom w:val="none" w:sz="0" w:space="0" w:color="auto"/>
            <w:right w:val="none" w:sz="0" w:space="0" w:color="auto"/>
          </w:divBdr>
          <w:divsChild>
            <w:div w:id="1522666576">
              <w:marLeft w:val="0"/>
              <w:marRight w:val="0"/>
              <w:marTop w:val="0"/>
              <w:marBottom w:val="0"/>
              <w:divBdr>
                <w:top w:val="none" w:sz="0" w:space="0" w:color="auto"/>
                <w:left w:val="none" w:sz="0" w:space="0" w:color="auto"/>
                <w:bottom w:val="none" w:sz="0" w:space="0" w:color="auto"/>
                <w:right w:val="none" w:sz="0" w:space="0" w:color="auto"/>
              </w:divBdr>
              <w:divsChild>
                <w:div w:id="424691846">
                  <w:marLeft w:val="0"/>
                  <w:marRight w:val="0"/>
                  <w:marTop w:val="0"/>
                  <w:marBottom w:val="0"/>
                  <w:divBdr>
                    <w:top w:val="none" w:sz="0" w:space="0" w:color="auto"/>
                    <w:left w:val="none" w:sz="0" w:space="0" w:color="auto"/>
                    <w:bottom w:val="none" w:sz="0" w:space="0" w:color="auto"/>
                    <w:right w:val="none" w:sz="0" w:space="0" w:color="auto"/>
                  </w:divBdr>
                  <w:divsChild>
                    <w:div w:id="651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773">
      <w:bodyDiv w:val="1"/>
      <w:marLeft w:val="0"/>
      <w:marRight w:val="0"/>
      <w:marTop w:val="0"/>
      <w:marBottom w:val="0"/>
      <w:divBdr>
        <w:top w:val="none" w:sz="0" w:space="0" w:color="auto"/>
        <w:left w:val="none" w:sz="0" w:space="0" w:color="auto"/>
        <w:bottom w:val="none" w:sz="0" w:space="0" w:color="auto"/>
        <w:right w:val="none" w:sz="0" w:space="0" w:color="auto"/>
      </w:divBdr>
    </w:div>
    <w:div w:id="410393362">
      <w:bodyDiv w:val="1"/>
      <w:marLeft w:val="0"/>
      <w:marRight w:val="0"/>
      <w:marTop w:val="0"/>
      <w:marBottom w:val="0"/>
      <w:divBdr>
        <w:top w:val="none" w:sz="0" w:space="0" w:color="auto"/>
        <w:left w:val="none" w:sz="0" w:space="0" w:color="auto"/>
        <w:bottom w:val="none" w:sz="0" w:space="0" w:color="auto"/>
        <w:right w:val="none" w:sz="0" w:space="0" w:color="auto"/>
      </w:divBdr>
    </w:div>
    <w:div w:id="442924396">
      <w:bodyDiv w:val="1"/>
      <w:marLeft w:val="0"/>
      <w:marRight w:val="0"/>
      <w:marTop w:val="0"/>
      <w:marBottom w:val="0"/>
      <w:divBdr>
        <w:top w:val="none" w:sz="0" w:space="0" w:color="auto"/>
        <w:left w:val="none" w:sz="0" w:space="0" w:color="auto"/>
        <w:bottom w:val="none" w:sz="0" w:space="0" w:color="auto"/>
        <w:right w:val="none" w:sz="0" w:space="0" w:color="auto"/>
      </w:divBdr>
    </w:div>
    <w:div w:id="502014690">
      <w:bodyDiv w:val="1"/>
      <w:marLeft w:val="0"/>
      <w:marRight w:val="0"/>
      <w:marTop w:val="0"/>
      <w:marBottom w:val="0"/>
      <w:divBdr>
        <w:top w:val="none" w:sz="0" w:space="0" w:color="auto"/>
        <w:left w:val="none" w:sz="0" w:space="0" w:color="auto"/>
        <w:bottom w:val="none" w:sz="0" w:space="0" w:color="auto"/>
        <w:right w:val="none" w:sz="0" w:space="0" w:color="auto"/>
      </w:divBdr>
    </w:div>
    <w:div w:id="524292577">
      <w:bodyDiv w:val="1"/>
      <w:marLeft w:val="0"/>
      <w:marRight w:val="0"/>
      <w:marTop w:val="0"/>
      <w:marBottom w:val="0"/>
      <w:divBdr>
        <w:top w:val="none" w:sz="0" w:space="0" w:color="auto"/>
        <w:left w:val="none" w:sz="0" w:space="0" w:color="auto"/>
        <w:bottom w:val="none" w:sz="0" w:space="0" w:color="auto"/>
        <w:right w:val="none" w:sz="0" w:space="0" w:color="auto"/>
      </w:divBdr>
    </w:div>
    <w:div w:id="585042102">
      <w:bodyDiv w:val="1"/>
      <w:marLeft w:val="0"/>
      <w:marRight w:val="0"/>
      <w:marTop w:val="0"/>
      <w:marBottom w:val="0"/>
      <w:divBdr>
        <w:top w:val="none" w:sz="0" w:space="0" w:color="auto"/>
        <w:left w:val="none" w:sz="0" w:space="0" w:color="auto"/>
        <w:bottom w:val="none" w:sz="0" w:space="0" w:color="auto"/>
        <w:right w:val="none" w:sz="0" w:space="0" w:color="auto"/>
      </w:divBdr>
    </w:div>
    <w:div w:id="659116780">
      <w:bodyDiv w:val="1"/>
      <w:marLeft w:val="0"/>
      <w:marRight w:val="0"/>
      <w:marTop w:val="0"/>
      <w:marBottom w:val="0"/>
      <w:divBdr>
        <w:top w:val="none" w:sz="0" w:space="0" w:color="auto"/>
        <w:left w:val="none" w:sz="0" w:space="0" w:color="auto"/>
        <w:bottom w:val="none" w:sz="0" w:space="0" w:color="auto"/>
        <w:right w:val="none" w:sz="0" w:space="0" w:color="auto"/>
      </w:divBdr>
    </w:div>
    <w:div w:id="709886103">
      <w:bodyDiv w:val="1"/>
      <w:marLeft w:val="0"/>
      <w:marRight w:val="0"/>
      <w:marTop w:val="0"/>
      <w:marBottom w:val="0"/>
      <w:divBdr>
        <w:top w:val="none" w:sz="0" w:space="0" w:color="auto"/>
        <w:left w:val="none" w:sz="0" w:space="0" w:color="auto"/>
        <w:bottom w:val="none" w:sz="0" w:space="0" w:color="auto"/>
        <w:right w:val="none" w:sz="0" w:space="0" w:color="auto"/>
      </w:divBdr>
    </w:div>
    <w:div w:id="713163647">
      <w:bodyDiv w:val="1"/>
      <w:marLeft w:val="0"/>
      <w:marRight w:val="0"/>
      <w:marTop w:val="0"/>
      <w:marBottom w:val="0"/>
      <w:divBdr>
        <w:top w:val="none" w:sz="0" w:space="0" w:color="auto"/>
        <w:left w:val="none" w:sz="0" w:space="0" w:color="auto"/>
        <w:bottom w:val="none" w:sz="0" w:space="0" w:color="auto"/>
        <w:right w:val="none" w:sz="0" w:space="0" w:color="auto"/>
      </w:divBdr>
    </w:div>
    <w:div w:id="750274640">
      <w:bodyDiv w:val="1"/>
      <w:marLeft w:val="0"/>
      <w:marRight w:val="0"/>
      <w:marTop w:val="0"/>
      <w:marBottom w:val="0"/>
      <w:divBdr>
        <w:top w:val="none" w:sz="0" w:space="0" w:color="auto"/>
        <w:left w:val="none" w:sz="0" w:space="0" w:color="auto"/>
        <w:bottom w:val="none" w:sz="0" w:space="0" w:color="auto"/>
        <w:right w:val="none" w:sz="0" w:space="0" w:color="auto"/>
      </w:divBdr>
    </w:div>
    <w:div w:id="784271403">
      <w:bodyDiv w:val="1"/>
      <w:marLeft w:val="0"/>
      <w:marRight w:val="0"/>
      <w:marTop w:val="0"/>
      <w:marBottom w:val="0"/>
      <w:divBdr>
        <w:top w:val="none" w:sz="0" w:space="0" w:color="auto"/>
        <w:left w:val="none" w:sz="0" w:space="0" w:color="auto"/>
        <w:bottom w:val="none" w:sz="0" w:space="0" w:color="auto"/>
        <w:right w:val="none" w:sz="0" w:space="0" w:color="auto"/>
      </w:divBdr>
    </w:div>
    <w:div w:id="837577229">
      <w:bodyDiv w:val="1"/>
      <w:marLeft w:val="0"/>
      <w:marRight w:val="0"/>
      <w:marTop w:val="0"/>
      <w:marBottom w:val="0"/>
      <w:divBdr>
        <w:top w:val="none" w:sz="0" w:space="0" w:color="auto"/>
        <w:left w:val="none" w:sz="0" w:space="0" w:color="auto"/>
        <w:bottom w:val="none" w:sz="0" w:space="0" w:color="auto"/>
        <w:right w:val="none" w:sz="0" w:space="0" w:color="auto"/>
      </w:divBdr>
    </w:div>
    <w:div w:id="846402813">
      <w:bodyDiv w:val="1"/>
      <w:marLeft w:val="0"/>
      <w:marRight w:val="0"/>
      <w:marTop w:val="0"/>
      <w:marBottom w:val="0"/>
      <w:divBdr>
        <w:top w:val="none" w:sz="0" w:space="0" w:color="auto"/>
        <w:left w:val="none" w:sz="0" w:space="0" w:color="auto"/>
        <w:bottom w:val="none" w:sz="0" w:space="0" w:color="auto"/>
        <w:right w:val="none" w:sz="0" w:space="0" w:color="auto"/>
      </w:divBdr>
    </w:div>
    <w:div w:id="885334315">
      <w:bodyDiv w:val="1"/>
      <w:marLeft w:val="0"/>
      <w:marRight w:val="0"/>
      <w:marTop w:val="0"/>
      <w:marBottom w:val="0"/>
      <w:divBdr>
        <w:top w:val="none" w:sz="0" w:space="0" w:color="auto"/>
        <w:left w:val="none" w:sz="0" w:space="0" w:color="auto"/>
        <w:bottom w:val="none" w:sz="0" w:space="0" w:color="auto"/>
        <w:right w:val="none" w:sz="0" w:space="0" w:color="auto"/>
      </w:divBdr>
    </w:div>
    <w:div w:id="954822743">
      <w:bodyDiv w:val="1"/>
      <w:marLeft w:val="0"/>
      <w:marRight w:val="0"/>
      <w:marTop w:val="0"/>
      <w:marBottom w:val="0"/>
      <w:divBdr>
        <w:top w:val="none" w:sz="0" w:space="0" w:color="auto"/>
        <w:left w:val="none" w:sz="0" w:space="0" w:color="auto"/>
        <w:bottom w:val="none" w:sz="0" w:space="0" w:color="auto"/>
        <w:right w:val="none" w:sz="0" w:space="0" w:color="auto"/>
      </w:divBdr>
    </w:div>
    <w:div w:id="1000351998">
      <w:bodyDiv w:val="1"/>
      <w:marLeft w:val="0"/>
      <w:marRight w:val="0"/>
      <w:marTop w:val="0"/>
      <w:marBottom w:val="0"/>
      <w:divBdr>
        <w:top w:val="none" w:sz="0" w:space="0" w:color="auto"/>
        <w:left w:val="none" w:sz="0" w:space="0" w:color="auto"/>
        <w:bottom w:val="none" w:sz="0" w:space="0" w:color="auto"/>
        <w:right w:val="none" w:sz="0" w:space="0" w:color="auto"/>
      </w:divBdr>
    </w:div>
    <w:div w:id="1019158568">
      <w:bodyDiv w:val="1"/>
      <w:marLeft w:val="0"/>
      <w:marRight w:val="0"/>
      <w:marTop w:val="0"/>
      <w:marBottom w:val="0"/>
      <w:divBdr>
        <w:top w:val="none" w:sz="0" w:space="0" w:color="auto"/>
        <w:left w:val="none" w:sz="0" w:space="0" w:color="auto"/>
        <w:bottom w:val="none" w:sz="0" w:space="0" w:color="auto"/>
        <w:right w:val="none" w:sz="0" w:space="0" w:color="auto"/>
      </w:divBdr>
    </w:div>
    <w:div w:id="1020622238">
      <w:bodyDiv w:val="1"/>
      <w:marLeft w:val="0"/>
      <w:marRight w:val="0"/>
      <w:marTop w:val="0"/>
      <w:marBottom w:val="0"/>
      <w:divBdr>
        <w:top w:val="none" w:sz="0" w:space="0" w:color="auto"/>
        <w:left w:val="none" w:sz="0" w:space="0" w:color="auto"/>
        <w:bottom w:val="none" w:sz="0" w:space="0" w:color="auto"/>
        <w:right w:val="none" w:sz="0" w:space="0" w:color="auto"/>
      </w:divBdr>
      <w:divsChild>
        <w:div w:id="1962347290">
          <w:marLeft w:val="0"/>
          <w:marRight w:val="0"/>
          <w:marTop w:val="0"/>
          <w:marBottom w:val="0"/>
          <w:divBdr>
            <w:top w:val="none" w:sz="0" w:space="0" w:color="auto"/>
            <w:left w:val="none" w:sz="0" w:space="0" w:color="auto"/>
            <w:bottom w:val="none" w:sz="0" w:space="0" w:color="auto"/>
            <w:right w:val="none" w:sz="0" w:space="0" w:color="auto"/>
          </w:divBdr>
          <w:divsChild>
            <w:div w:id="1507670980">
              <w:marLeft w:val="0"/>
              <w:marRight w:val="0"/>
              <w:marTop w:val="0"/>
              <w:marBottom w:val="0"/>
              <w:divBdr>
                <w:top w:val="none" w:sz="0" w:space="0" w:color="auto"/>
                <w:left w:val="none" w:sz="0" w:space="0" w:color="auto"/>
                <w:bottom w:val="none" w:sz="0" w:space="0" w:color="auto"/>
                <w:right w:val="none" w:sz="0" w:space="0" w:color="auto"/>
              </w:divBdr>
              <w:divsChild>
                <w:div w:id="715930147">
                  <w:marLeft w:val="0"/>
                  <w:marRight w:val="0"/>
                  <w:marTop w:val="0"/>
                  <w:marBottom w:val="0"/>
                  <w:divBdr>
                    <w:top w:val="none" w:sz="0" w:space="0" w:color="auto"/>
                    <w:left w:val="none" w:sz="0" w:space="0" w:color="auto"/>
                    <w:bottom w:val="none" w:sz="0" w:space="0" w:color="auto"/>
                    <w:right w:val="none" w:sz="0" w:space="0" w:color="auto"/>
                  </w:divBdr>
                  <w:divsChild>
                    <w:div w:id="750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4196">
          <w:marLeft w:val="0"/>
          <w:marRight w:val="0"/>
          <w:marTop w:val="0"/>
          <w:marBottom w:val="0"/>
          <w:divBdr>
            <w:top w:val="none" w:sz="0" w:space="0" w:color="auto"/>
            <w:left w:val="none" w:sz="0" w:space="0" w:color="auto"/>
            <w:bottom w:val="none" w:sz="0" w:space="0" w:color="auto"/>
            <w:right w:val="none" w:sz="0" w:space="0" w:color="auto"/>
          </w:divBdr>
          <w:divsChild>
            <w:div w:id="1582984438">
              <w:marLeft w:val="0"/>
              <w:marRight w:val="0"/>
              <w:marTop w:val="0"/>
              <w:marBottom w:val="0"/>
              <w:divBdr>
                <w:top w:val="none" w:sz="0" w:space="0" w:color="auto"/>
                <w:left w:val="none" w:sz="0" w:space="0" w:color="auto"/>
                <w:bottom w:val="none" w:sz="0" w:space="0" w:color="auto"/>
                <w:right w:val="none" w:sz="0" w:space="0" w:color="auto"/>
              </w:divBdr>
              <w:divsChild>
                <w:div w:id="856315255">
                  <w:marLeft w:val="0"/>
                  <w:marRight w:val="0"/>
                  <w:marTop w:val="0"/>
                  <w:marBottom w:val="0"/>
                  <w:divBdr>
                    <w:top w:val="none" w:sz="0" w:space="0" w:color="auto"/>
                    <w:left w:val="none" w:sz="0" w:space="0" w:color="auto"/>
                    <w:bottom w:val="none" w:sz="0" w:space="0" w:color="auto"/>
                    <w:right w:val="none" w:sz="0" w:space="0" w:color="auto"/>
                  </w:divBdr>
                  <w:divsChild>
                    <w:div w:id="399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9570">
      <w:bodyDiv w:val="1"/>
      <w:marLeft w:val="0"/>
      <w:marRight w:val="0"/>
      <w:marTop w:val="0"/>
      <w:marBottom w:val="0"/>
      <w:divBdr>
        <w:top w:val="none" w:sz="0" w:space="0" w:color="auto"/>
        <w:left w:val="none" w:sz="0" w:space="0" w:color="auto"/>
        <w:bottom w:val="none" w:sz="0" w:space="0" w:color="auto"/>
        <w:right w:val="none" w:sz="0" w:space="0" w:color="auto"/>
      </w:divBdr>
    </w:div>
    <w:div w:id="1265921780">
      <w:bodyDiv w:val="1"/>
      <w:marLeft w:val="0"/>
      <w:marRight w:val="0"/>
      <w:marTop w:val="0"/>
      <w:marBottom w:val="0"/>
      <w:divBdr>
        <w:top w:val="none" w:sz="0" w:space="0" w:color="auto"/>
        <w:left w:val="none" w:sz="0" w:space="0" w:color="auto"/>
        <w:bottom w:val="none" w:sz="0" w:space="0" w:color="auto"/>
        <w:right w:val="none" w:sz="0" w:space="0" w:color="auto"/>
      </w:divBdr>
    </w:div>
    <w:div w:id="1314915420">
      <w:bodyDiv w:val="1"/>
      <w:marLeft w:val="0"/>
      <w:marRight w:val="0"/>
      <w:marTop w:val="0"/>
      <w:marBottom w:val="0"/>
      <w:divBdr>
        <w:top w:val="none" w:sz="0" w:space="0" w:color="auto"/>
        <w:left w:val="none" w:sz="0" w:space="0" w:color="auto"/>
        <w:bottom w:val="none" w:sz="0" w:space="0" w:color="auto"/>
        <w:right w:val="none" w:sz="0" w:space="0" w:color="auto"/>
      </w:divBdr>
    </w:div>
    <w:div w:id="1336952813">
      <w:bodyDiv w:val="1"/>
      <w:marLeft w:val="0"/>
      <w:marRight w:val="0"/>
      <w:marTop w:val="0"/>
      <w:marBottom w:val="0"/>
      <w:divBdr>
        <w:top w:val="none" w:sz="0" w:space="0" w:color="auto"/>
        <w:left w:val="none" w:sz="0" w:space="0" w:color="auto"/>
        <w:bottom w:val="none" w:sz="0" w:space="0" w:color="auto"/>
        <w:right w:val="none" w:sz="0" w:space="0" w:color="auto"/>
      </w:divBdr>
    </w:div>
    <w:div w:id="1410493494">
      <w:bodyDiv w:val="1"/>
      <w:marLeft w:val="0"/>
      <w:marRight w:val="0"/>
      <w:marTop w:val="0"/>
      <w:marBottom w:val="0"/>
      <w:divBdr>
        <w:top w:val="none" w:sz="0" w:space="0" w:color="auto"/>
        <w:left w:val="none" w:sz="0" w:space="0" w:color="auto"/>
        <w:bottom w:val="none" w:sz="0" w:space="0" w:color="auto"/>
        <w:right w:val="none" w:sz="0" w:space="0" w:color="auto"/>
      </w:divBdr>
    </w:div>
    <w:div w:id="1415710303">
      <w:bodyDiv w:val="1"/>
      <w:marLeft w:val="0"/>
      <w:marRight w:val="0"/>
      <w:marTop w:val="0"/>
      <w:marBottom w:val="0"/>
      <w:divBdr>
        <w:top w:val="none" w:sz="0" w:space="0" w:color="auto"/>
        <w:left w:val="none" w:sz="0" w:space="0" w:color="auto"/>
        <w:bottom w:val="none" w:sz="0" w:space="0" w:color="auto"/>
        <w:right w:val="none" w:sz="0" w:space="0" w:color="auto"/>
      </w:divBdr>
    </w:div>
    <w:div w:id="1432124390">
      <w:bodyDiv w:val="1"/>
      <w:marLeft w:val="0"/>
      <w:marRight w:val="0"/>
      <w:marTop w:val="0"/>
      <w:marBottom w:val="0"/>
      <w:divBdr>
        <w:top w:val="none" w:sz="0" w:space="0" w:color="auto"/>
        <w:left w:val="none" w:sz="0" w:space="0" w:color="auto"/>
        <w:bottom w:val="none" w:sz="0" w:space="0" w:color="auto"/>
        <w:right w:val="none" w:sz="0" w:space="0" w:color="auto"/>
      </w:divBdr>
    </w:div>
    <w:div w:id="1618246403">
      <w:bodyDiv w:val="1"/>
      <w:marLeft w:val="0"/>
      <w:marRight w:val="0"/>
      <w:marTop w:val="0"/>
      <w:marBottom w:val="0"/>
      <w:divBdr>
        <w:top w:val="none" w:sz="0" w:space="0" w:color="auto"/>
        <w:left w:val="none" w:sz="0" w:space="0" w:color="auto"/>
        <w:bottom w:val="none" w:sz="0" w:space="0" w:color="auto"/>
        <w:right w:val="none" w:sz="0" w:space="0" w:color="auto"/>
      </w:divBdr>
    </w:div>
    <w:div w:id="1736322282">
      <w:bodyDiv w:val="1"/>
      <w:marLeft w:val="0"/>
      <w:marRight w:val="0"/>
      <w:marTop w:val="0"/>
      <w:marBottom w:val="0"/>
      <w:divBdr>
        <w:top w:val="none" w:sz="0" w:space="0" w:color="auto"/>
        <w:left w:val="none" w:sz="0" w:space="0" w:color="auto"/>
        <w:bottom w:val="none" w:sz="0" w:space="0" w:color="auto"/>
        <w:right w:val="none" w:sz="0" w:space="0" w:color="auto"/>
      </w:divBdr>
    </w:div>
    <w:div w:id="1788936657">
      <w:bodyDiv w:val="1"/>
      <w:marLeft w:val="0"/>
      <w:marRight w:val="0"/>
      <w:marTop w:val="0"/>
      <w:marBottom w:val="0"/>
      <w:divBdr>
        <w:top w:val="none" w:sz="0" w:space="0" w:color="auto"/>
        <w:left w:val="none" w:sz="0" w:space="0" w:color="auto"/>
        <w:bottom w:val="none" w:sz="0" w:space="0" w:color="auto"/>
        <w:right w:val="none" w:sz="0" w:space="0" w:color="auto"/>
      </w:divBdr>
    </w:div>
    <w:div w:id="1802187646">
      <w:bodyDiv w:val="1"/>
      <w:marLeft w:val="0"/>
      <w:marRight w:val="0"/>
      <w:marTop w:val="0"/>
      <w:marBottom w:val="0"/>
      <w:divBdr>
        <w:top w:val="none" w:sz="0" w:space="0" w:color="auto"/>
        <w:left w:val="none" w:sz="0" w:space="0" w:color="auto"/>
        <w:bottom w:val="none" w:sz="0" w:space="0" w:color="auto"/>
        <w:right w:val="none" w:sz="0" w:space="0" w:color="auto"/>
      </w:divBdr>
    </w:div>
    <w:div w:id="1852639517">
      <w:bodyDiv w:val="1"/>
      <w:marLeft w:val="0"/>
      <w:marRight w:val="0"/>
      <w:marTop w:val="0"/>
      <w:marBottom w:val="0"/>
      <w:divBdr>
        <w:top w:val="none" w:sz="0" w:space="0" w:color="auto"/>
        <w:left w:val="none" w:sz="0" w:space="0" w:color="auto"/>
        <w:bottom w:val="none" w:sz="0" w:space="0" w:color="auto"/>
        <w:right w:val="none" w:sz="0" w:space="0" w:color="auto"/>
      </w:divBdr>
    </w:div>
    <w:div w:id="2006206240">
      <w:bodyDiv w:val="1"/>
      <w:marLeft w:val="0"/>
      <w:marRight w:val="0"/>
      <w:marTop w:val="0"/>
      <w:marBottom w:val="0"/>
      <w:divBdr>
        <w:top w:val="none" w:sz="0" w:space="0" w:color="auto"/>
        <w:left w:val="none" w:sz="0" w:space="0" w:color="auto"/>
        <w:bottom w:val="none" w:sz="0" w:space="0" w:color="auto"/>
        <w:right w:val="none" w:sz="0" w:space="0" w:color="auto"/>
      </w:divBdr>
    </w:div>
    <w:div w:id="2040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Edit>DocumentTypeCustomFormCore</Edit>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3.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4257</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16</cp:revision>
  <cp:lastPrinted>2015-09-14T22:02:00Z</cp:lastPrinted>
  <dcterms:created xsi:type="dcterms:W3CDTF">2025-04-01T17:37:00Z</dcterms:created>
  <dcterms:modified xsi:type="dcterms:W3CDTF">2025-04-02T13:29:00Z</dcterms:modified>
</cp:coreProperties>
</file>