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ECBD" w14:textId="2D503784" w:rsidR="00377288" w:rsidRDefault="00377288" w:rsidP="00377288">
      <w:pPr>
        <w:pStyle w:val="BodyText"/>
        <w:rPr>
          <w:b/>
          <w:bCs/>
        </w:rPr>
      </w:pPr>
      <w:r w:rsidRPr="009E11E9">
        <w:rPr>
          <w:b/>
          <w:bCs/>
        </w:rPr>
        <w:t>Bilag</w:t>
      </w:r>
      <w:r w:rsidRPr="00377288">
        <w:rPr>
          <w:b/>
          <w:bCs/>
        </w:rPr>
        <w:t xml:space="preserve"> </w:t>
      </w:r>
      <w:r>
        <w:rPr>
          <w:b/>
          <w:bCs/>
        </w:rPr>
        <w:t xml:space="preserve">til Selskabsmeddelelse nr. </w:t>
      </w:r>
      <w:r w:rsidR="00AB48C6">
        <w:rPr>
          <w:b/>
          <w:bCs/>
        </w:rPr>
        <w:t>106</w:t>
      </w:r>
      <w:r w:rsidR="00C15A1E">
        <w:rPr>
          <w:b/>
          <w:bCs/>
        </w:rPr>
        <w:t>/202</w:t>
      </w:r>
      <w:r w:rsidR="00AB48C6">
        <w:rPr>
          <w:b/>
          <w:bCs/>
        </w:rPr>
        <w:t>5</w:t>
      </w:r>
    </w:p>
    <w:p w14:paraId="6EEDE7D3" w14:textId="77777777" w:rsidR="00377288" w:rsidRDefault="00377288" w:rsidP="00377288">
      <w:pPr>
        <w:pStyle w:val="BodyText"/>
        <w:rPr>
          <w:b/>
          <w:bCs/>
        </w:rPr>
      </w:pPr>
    </w:p>
    <w:p w14:paraId="37E36956" w14:textId="1EAB0129" w:rsidR="00377288" w:rsidRDefault="00C77A73" w:rsidP="00377288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Foreløbige mængder</w:t>
      </w:r>
      <w:r w:rsidR="00377288" w:rsidRPr="006701F8">
        <w:rPr>
          <w:b/>
          <w:bCs/>
          <w:sz w:val="24"/>
          <w:szCs w:val="24"/>
        </w:rPr>
        <w:t xml:space="preserve"> fr</w:t>
      </w:r>
      <w:r>
        <w:rPr>
          <w:b/>
          <w:bCs/>
          <w:sz w:val="24"/>
          <w:szCs w:val="24"/>
        </w:rPr>
        <w:t>a</w:t>
      </w:r>
      <w:r w:rsidR="00377288" w:rsidRPr="006701F8">
        <w:rPr>
          <w:b/>
          <w:bCs/>
          <w:sz w:val="24"/>
          <w:szCs w:val="24"/>
        </w:rPr>
        <w:t xml:space="preserve"> Realkredit Danmark</w:t>
      </w:r>
      <w:r>
        <w:rPr>
          <w:b/>
          <w:bCs/>
          <w:sz w:val="24"/>
          <w:szCs w:val="24"/>
        </w:rPr>
        <w:t xml:space="preserve"> til refinansiering pr. 1. </w:t>
      </w:r>
      <w:r w:rsidR="003774F3">
        <w:rPr>
          <w:b/>
          <w:bCs/>
          <w:sz w:val="24"/>
          <w:szCs w:val="24"/>
        </w:rPr>
        <w:t xml:space="preserve">april </w:t>
      </w:r>
      <w:r w:rsidR="00152351">
        <w:rPr>
          <w:b/>
          <w:bCs/>
          <w:sz w:val="24"/>
          <w:szCs w:val="24"/>
        </w:rPr>
        <w:t>202</w:t>
      </w:r>
      <w:r w:rsidR="00AB48C6">
        <w:rPr>
          <w:b/>
          <w:bCs/>
          <w:sz w:val="24"/>
          <w:szCs w:val="24"/>
        </w:rPr>
        <w:t>6</w:t>
      </w:r>
    </w:p>
    <w:p w14:paraId="2A4CE06F" w14:textId="77777777" w:rsidR="00377288" w:rsidRPr="006701F8" w:rsidRDefault="00377288" w:rsidP="0037728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bCs/>
          <w:color w:val="000000"/>
          <w:sz w:val="24"/>
          <w:u w:val="single"/>
        </w:rPr>
      </w:pPr>
    </w:p>
    <w:p w14:paraId="624AD425" w14:textId="77777777" w:rsidR="00377288" w:rsidRDefault="00377288" w:rsidP="00377288">
      <w:pPr>
        <w:tabs>
          <w:tab w:val="clear" w:pos="5143"/>
        </w:tabs>
        <w:spacing w:line="240" w:lineRule="auto"/>
        <w:rPr>
          <w:bCs/>
          <w:szCs w:val="22"/>
        </w:rPr>
      </w:pPr>
    </w:p>
    <w:p w14:paraId="6BB976C4" w14:textId="1A3A9790" w:rsidR="00377288" w:rsidRPr="006701F8" w:rsidRDefault="00657ED9" w:rsidP="00377288">
      <w:pPr>
        <w:pStyle w:val="BodyTextIndent"/>
        <w:tabs>
          <w:tab w:val="left" w:pos="0"/>
        </w:tabs>
        <w:spacing w:line="360" w:lineRule="auto"/>
        <w:ind w:left="0"/>
        <w:rPr>
          <w:bCs/>
          <w:szCs w:val="22"/>
        </w:rPr>
      </w:pPr>
      <w:r>
        <w:rPr>
          <w:bCs/>
          <w:szCs w:val="22"/>
        </w:rPr>
        <w:t>Foreløbige mængder til refinansiering</w:t>
      </w:r>
      <w:r w:rsidR="005E2834">
        <w:rPr>
          <w:bCs/>
          <w:szCs w:val="22"/>
        </w:rPr>
        <w:t xml:space="preserve"> </w:t>
      </w:r>
      <w:r w:rsidR="008B652E">
        <w:rPr>
          <w:bCs/>
          <w:szCs w:val="22"/>
        </w:rPr>
        <w:t xml:space="preserve">i perioden </w:t>
      </w:r>
      <w:r w:rsidR="00AB48C6">
        <w:rPr>
          <w:bCs/>
          <w:szCs w:val="22"/>
        </w:rPr>
        <w:t>3</w:t>
      </w:r>
      <w:r w:rsidR="008B652E">
        <w:rPr>
          <w:bCs/>
          <w:szCs w:val="22"/>
        </w:rPr>
        <w:t>. –</w:t>
      </w:r>
      <w:r w:rsidR="00152351">
        <w:rPr>
          <w:bCs/>
          <w:szCs w:val="22"/>
        </w:rPr>
        <w:t xml:space="preserve"> </w:t>
      </w:r>
      <w:r w:rsidR="00AB48C6">
        <w:rPr>
          <w:bCs/>
          <w:szCs w:val="22"/>
        </w:rPr>
        <w:t>6</w:t>
      </w:r>
      <w:r w:rsidR="00C15A1E">
        <w:rPr>
          <w:bCs/>
          <w:szCs w:val="22"/>
        </w:rPr>
        <w:t>. februar 202</w:t>
      </w:r>
      <w:r w:rsidR="00AB48C6">
        <w:rPr>
          <w:bCs/>
          <w:szCs w:val="22"/>
        </w:rPr>
        <w:t>6</w:t>
      </w:r>
      <w:r>
        <w:rPr>
          <w:bCs/>
          <w:szCs w:val="22"/>
        </w:rPr>
        <w:t>:</w:t>
      </w:r>
    </w:p>
    <w:tbl>
      <w:tblPr>
        <w:tblpPr w:leftFromText="141" w:rightFromText="141" w:vertAnchor="text" w:horzAnchor="margin" w:tblpX="108" w:tblpY="11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1417"/>
        <w:gridCol w:w="851"/>
        <w:gridCol w:w="1026"/>
        <w:gridCol w:w="1701"/>
      </w:tblGrid>
      <w:tr w:rsidR="005E2834" w:rsidRPr="006701F8" w14:paraId="07FDCEA1" w14:textId="77777777" w:rsidTr="00262B04">
        <w:tc>
          <w:tcPr>
            <w:tcW w:w="1668" w:type="dxa"/>
          </w:tcPr>
          <w:p w14:paraId="450E298D" w14:textId="77777777" w:rsidR="005E2834" w:rsidRPr="006701F8" w:rsidRDefault="005E2834" w:rsidP="00262B04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ISIN</w:t>
            </w:r>
          </w:p>
        </w:tc>
        <w:tc>
          <w:tcPr>
            <w:tcW w:w="992" w:type="dxa"/>
          </w:tcPr>
          <w:p w14:paraId="4B5CD2E0" w14:textId="77777777" w:rsidR="005E2834" w:rsidRPr="006701F8" w:rsidRDefault="005E2834" w:rsidP="00262B04">
            <w:pPr>
              <w:jc w:val="center"/>
              <w:rPr>
                <w:b/>
                <w:sz w:val="20"/>
              </w:rPr>
            </w:pPr>
            <w:r w:rsidRPr="006701F8">
              <w:rPr>
                <w:b/>
                <w:sz w:val="20"/>
              </w:rPr>
              <w:t>Årgang</w:t>
            </w:r>
          </w:p>
        </w:tc>
        <w:tc>
          <w:tcPr>
            <w:tcW w:w="1417" w:type="dxa"/>
          </w:tcPr>
          <w:p w14:paraId="4312AE3F" w14:textId="77777777" w:rsidR="005E2834" w:rsidRPr="006701F8" w:rsidRDefault="00A4168D" w:rsidP="00262B04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Forlængelses-option</w:t>
            </w:r>
            <w:r w:rsidRPr="00A4168D"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851" w:type="dxa"/>
          </w:tcPr>
          <w:p w14:paraId="3EB37CAE" w14:textId="77777777" w:rsidR="005E2834" w:rsidRPr="006701F8" w:rsidRDefault="005E2834" w:rsidP="00262B04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Serie</w:t>
            </w:r>
          </w:p>
        </w:tc>
        <w:tc>
          <w:tcPr>
            <w:tcW w:w="1026" w:type="dxa"/>
          </w:tcPr>
          <w:p w14:paraId="06C2F83B" w14:textId="77777777" w:rsidR="005E2834" w:rsidRPr="006701F8" w:rsidRDefault="005E2834" w:rsidP="00262B04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Valuta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B99AD2" w14:textId="77777777" w:rsidR="005E2834" w:rsidRPr="006701F8" w:rsidRDefault="005E2834" w:rsidP="00262B04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6701F8">
              <w:rPr>
                <w:rFonts w:ascii="Times New Roman" w:hAnsi="Times New Roman"/>
                <w:sz w:val="20"/>
              </w:rPr>
              <w:t xml:space="preserve">Foreløbig total </w:t>
            </w:r>
          </w:p>
          <w:p w14:paraId="6B752448" w14:textId="77777777" w:rsidR="005E2834" w:rsidRPr="006701F8" w:rsidRDefault="005E2834" w:rsidP="00262B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mængde (mio.) </w:t>
            </w:r>
            <w:r w:rsidR="00A4168D" w:rsidRPr="00A4168D">
              <w:rPr>
                <w:b/>
                <w:sz w:val="20"/>
                <w:vertAlign w:val="superscript"/>
              </w:rPr>
              <w:t>2</w:t>
            </w:r>
          </w:p>
        </w:tc>
      </w:tr>
      <w:tr w:rsidR="00FD6B9F" w:rsidRPr="006701F8" w14:paraId="36192CEA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A7DE" w14:textId="0B50B09D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DK0004602570</w:t>
            </w:r>
          </w:p>
        </w:tc>
        <w:tc>
          <w:tcPr>
            <w:tcW w:w="992" w:type="dxa"/>
            <w:vAlign w:val="center"/>
          </w:tcPr>
          <w:p w14:paraId="47F0BE06" w14:textId="1CA2B017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 xml:space="preserve">2027 </w:t>
            </w:r>
          </w:p>
        </w:tc>
        <w:tc>
          <w:tcPr>
            <w:tcW w:w="1417" w:type="dxa"/>
            <w:vAlign w:val="center"/>
          </w:tcPr>
          <w:p w14:paraId="79B6C5DE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73D1BFBE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026" w:type="dxa"/>
            <w:vAlign w:val="center"/>
          </w:tcPr>
          <w:p w14:paraId="50B5E405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F9615D" w14:textId="60331C82" w:rsidR="00FD6B9F" w:rsidRPr="00FD6B9F" w:rsidRDefault="00FD6B9F" w:rsidP="00FD6B9F">
            <w:pPr>
              <w:tabs>
                <w:tab w:val="clear" w:pos="5143"/>
              </w:tabs>
              <w:spacing w:line="240" w:lineRule="auto"/>
              <w:ind w:right="211" w:firstLineChars="200" w:firstLine="400"/>
              <w:jc w:val="right"/>
              <w:rPr>
                <w:color w:val="000000"/>
                <w:sz w:val="20"/>
                <w:szCs w:val="18"/>
                <w:lang w:eastAsia="da-DK"/>
              </w:rPr>
            </w:pPr>
            <w:r w:rsidRPr="00FD6B9F">
              <w:rPr>
                <w:sz w:val="20"/>
                <w:szCs w:val="18"/>
              </w:rPr>
              <w:t>900</w:t>
            </w:r>
          </w:p>
        </w:tc>
      </w:tr>
      <w:tr w:rsidR="00FD6B9F" w:rsidRPr="006701F8" w14:paraId="4E0AC37C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7DC" w14:textId="412DF045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DK0004630787</w:t>
            </w:r>
          </w:p>
        </w:tc>
        <w:tc>
          <w:tcPr>
            <w:tcW w:w="992" w:type="dxa"/>
            <w:vAlign w:val="center"/>
          </w:tcPr>
          <w:p w14:paraId="7951FE5E" w14:textId="0AC3F88B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2027 1IT</w:t>
            </w:r>
          </w:p>
        </w:tc>
        <w:tc>
          <w:tcPr>
            <w:tcW w:w="1417" w:type="dxa"/>
            <w:vAlign w:val="center"/>
          </w:tcPr>
          <w:p w14:paraId="59984845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1IT &amp; RF</w:t>
            </w:r>
          </w:p>
        </w:tc>
        <w:tc>
          <w:tcPr>
            <w:tcW w:w="851" w:type="dxa"/>
            <w:vAlign w:val="center"/>
          </w:tcPr>
          <w:p w14:paraId="42195D1A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026" w:type="dxa"/>
            <w:vAlign w:val="center"/>
          </w:tcPr>
          <w:p w14:paraId="621586B6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DDCCE8" w14:textId="69DA5F1D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19.000</w:t>
            </w:r>
          </w:p>
        </w:tc>
      </w:tr>
      <w:tr w:rsidR="00FD6B9F" w:rsidRPr="006701F8" w14:paraId="3D687256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8C5" w14:textId="1B291C14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DK0004604196</w:t>
            </w:r>
          </w:p>
        </w:tc>
        <w:tc>
          <w:tcPr>
            <w:tcW w:w="992" w:type="dxa"/>
            <w:vAlign w:val="center"/>
          </w:tcPr>
          <w:p w14:paraId="582C468C" w14:textId="57EDD1A8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 xml:space="preserve">2028 </w:t>
            </w:r>
          </w:p>
        </w:tc>
        <w:tc>
          <w:tcPr>
            <w:tcW w:w="1417" w:type="dxa"/>
            <w:vAlign w:val="center"/>
          </w:tcPr>
          <w:p w14:paraId="359B3F8D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1FE1E422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026" w:type="dxa"/>
            <w:vAlign w:val="center"/>
          </w:tcPr>
          <w:p w14:paraId="37F9B302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7E1806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553896" w14:textId="366EB23E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800</w:t>
            </w:r>
          </w:p>
        </w:tc>
      </w:tr>
      <w:tr w:rsidR="00FD6B9F" w:rsidRPr="006701F8" w14:paraId="4BF09574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EA6" w14:textId="2A1935FA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DK0004630860</w:t>
            </w:r>
          </w:p>
        </w:tc>
        <w:tc>
          <w:tcPr>
            <w:tcW w:w="992" w:type="dxa"/>
            <w:vAlign w:val="center"/>
          </w:tcPr>
          <w:p w14:paraId="27C580B4" w14:textId="26EE6C73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2028 2IT</w:t>
            </w:r>
          </w:p>
        </w:tc>
        <w:tc>
          <w:tcPr>
            <w:tcW w:w="1417" w:type="dxa"/>
            <w:vAlign w:val="center"/>
          </w:tcPr>
          <w:p w14:paraId="5EE75088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2IT &amp; RF</w:t>
            </w:r>
          </w:p>
        </w:tc>
        <w:tc>
          <w:tcPr>
            <w:tcW w:w="851" w:type="dxa"/>
            <w:vAlign w:val="center"/>
          </w:tcPr>
          <w:p w14:paraId="6B0954C2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026" w:type="dxa"/>
            <w:vAlign w:val="center"/>
          </w:tcPr>
          <w:p w14:paraId="60059122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7E1806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9DAC87" w14:textId="7DE32DB3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1.900</w:t>
            </w:r>
          </w:p>
        </w:tc>
      </w:tr>
      <w:tr w:rsidR="00FD6B9F" w:rsidRPr="006701F8" w14:paraId="571E0267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7E2" w14:textId="168F328A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DK0004607538</w:t>
            </w:r>
          </w:p>
        </w:tc>
        <w:tc>
          <w:tcPr>
            <w:tcW w:w="992" w:type="dxa"/>
            <w:vAlign w:val="center"/>
          </w:tcPr>
          <w:p w14:paraId="5A1263A6" w14:textId="2913998D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 xml:space="preserve">2029 </w:t>
            </w:r>
          </w:p>
        </w:tc>
        <w:tc>
          <w:tcPr>
            <w:tcW w:w="1417" w:type="dxa"/>
            <w:vAlign w:val="center"/>
          </w:tcPr>
          <w:p w14:paraId="0E85BC63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vAlign w:val="center"/>
          </w:tcPr>
          <w:p w14:paraId="3B98D6B7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026" w:type="dxa"/>
            <w:vAlign w:val="center"/>
          </w:tcPr>
          <w:p w14:paraId="7171FF85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6497BD" w14:textId="0163089F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4.700</w:t>
            </w:r>
          </w:p>
        </w:tc>
      </w:tr>
      <w:tr w:rsidR="00FD6B9F" w:rsidRPr="006701F8" w14:paraId="138D5C36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3F8" w14:textId="5C897AF4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DK0004610599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BDCFCF" w14:textId="0315DB37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 xml:space="preserve">2030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DA1350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RF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23B91B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10F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6F8120DD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6B93E" w14:textId="0CC6C317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900</w:t>
            </w:r>
          </w:p>
        </w:tc>
      </w:tr>
      <w:tr w:rsidR="00FD6B9F" w:rsidRPr="006701F8" w14:paraId="4AEFE01D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18B" w14:textId="024F0F0F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DK0004614583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A017BD" w14:textId="08B56F7F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 xml:space="preserve">2031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BB8A20" w14:textId="77777777" w:rsidR="00FD6B9F" w:rsidRDefault="00FD6B9F" w:rsidP="00FD6B9F">
            <w:pPr>
              <w:jc w:val="center"/>
            </w:pPr>
            <w:r w:rsidRPr="00143497">
              <w:rPr>
                <w:sz w:val="20"/>
              </w:rPr>
              <w:t>RF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AEA6A6" w14:textId="77777777" w:rsidR="00FD6B9F" w:rsidRPr="0044393C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496E91">
              <w:rPr>
                <w:sz w:val="20"/>
              </w:rPr>
              <w:t>10F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5E3BEA8C" w14:textId="77777777" w:rsidR="00FD6B9F" w:rsidRPr="0044393C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F30B3C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A1D833" w14:textId="191842D9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9.900</w:t>
            </w:r>
          </w:p>
        </w:tc>
      </w:tr>
      <w:tr w:rsidR="00FD6B9F" w:rsidRPr="006701F8" w14:paraId="3479A6D4" w14:textId="77777777" w:rsidTr="00FD6B9F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C3A" w14:textId="47473E06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DK0004630944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918928" w14:textId="4C0296D3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 xml:space="preserve">2036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476F36" w14:textId="77777777" w:rsidR="00FD6B9F" w:rsidRDefault="00FD6B9F" w:rsidP="00FD6B9F">
            <w:pPr>
              <w:jc w:val="center"/>
            </w:pPr>
            <w:r w:rsidRPr="00143497">
              <w:rPr>
                <w:sz w:val="20"/>
              </w:rPr>
              <w:t>RF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8266D8" w14:textId="77777777" w:rsidR="00FD6B9F" w:rsidRPr="0044393C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496E91">
              <w:rPr>
                <w:sz w:val="20"/>
              </w:rPr>
              <w:t>10F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9B072D1" w14:textId="77777777" w:rsidR="00FD6B9F" w:rsidRPr="0044393C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 w:rsidRPr="00F30B3C">
              <w:rPr>
                <w:sz w:val="20"/>
              </w:rPr>
              <w:t>DKK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3189A1" w14:textId="0AA49D7F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800</w:t>
            </w:r>
          </w:p>
        </w:tc>
      </w:tr>
      <w:tr w:rsidR="00FD6B9F" w:rsidRPr="006701F8" w14:paraId="7A3E39A4" w14:textId="77777777" w:rsidTr="00FD6B9F"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3A01D57A" w14:textId="13A97F49" w:rsidR="00FD6B9F" w:rsidRPr="00D209B8" w:rsidRDefault="00FD6B9F" w:rsidP="00FD6B9F">
            <w:pPr>
              <w:rPr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DK0004631322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3678794" w14:textId="4B98F65D" w:rsidR="00FD6B9F" w:rsidRPr="00D209B8" w:rsidRDefault="00FD6B9F" w:rsidP="00FD6B9F">
            <w:pPr>
              <w:rPr>
                <w:color w:val="000000"/>
                <w:sz w:val="20"/>
                <w:szCs w:val="18"/>
              </w:rPr>
            </w:pPr>
            <w:r w:rsidRPr="00D209B8">
              <w:rPr>
                <w:sz w:val="20"/>
                <w:szCs w:val="18"/>
              </w:rPr>
              <w:t>2027 1IT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5C925EF" w14:textId="77777777" w:rsidR="00FD6B9F" w:rsidRDefault="00FD6B9F" w:rsidP="00FD6B9F">
            <w:pPr>
              <w:tabs>
                <w:tab w:val="clear" w:pos="5143"/>
              </w:tabs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1IT &amp; RF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0C134B0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10G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3F0F2F3C" w14:textId="77777777" w:rsidR="00FD6B9F" w:rsidRDefault="00FD6B9F" w:rsidP="00FD6B9F">
            <w:pPr>
              <w:tabs>
                <w:tab w:val="clear" w:pos="5143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93EED5" w14:textId="32E2FDB5" w:rsidR="00FD6B9F" w:rsidRPr="00FD6B9F" w:rsidRDefault="00FD6B9F" w:rsidP="00FD6B9F">
            <w:pPr>
              <w:ind w:right="211" w:firstLineChars="200" w:firstLine="400"/>
              <w:jc w:val="right"/>
              <w:rPr>
                <w:color w:val="000000"/>
                <w:sz w:val="20"/>
                <w:szCs w:val="18"/>
              </w:rPr>
            </w:pPr>
            <w:r w:rsidRPr="00FD6B9F">
              <w:rPr>
                <w:sz w:val="20"/>
                <w:szCs w:val="18"/>
              </w:rPr>
              <w:t>20</w:t>
            </w:r>
          </w:p>
        </w:tc>
      </w:tr>
    </w:tbl>
    <w:p w14:paraId="403647BB" w14:textId="77777777" w:rsidR="000C10F8" w:rsidRDefault="000C10F8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D6AB436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01906F50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D0AEE90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476EBB04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E097056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4B27A0B5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4A4D1732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0A7FB208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5FDDA0B7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546B7514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39776FFC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360FE9B8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B860326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F339155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85B637C" w14:textId="77777777" w:rsidR="005E2834" w:rsidRDefault="005E283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650484C1" w14:textId="77777777" w:rsidR="00C15A1E" w:rsidRDefault="00C15A1E" w:rsidP="00C15A1E">
      <w:pPr>
        <w:pStyle w:val="BodyText"/>
        <w:tabs>
          <w:tab w:val="clear" w:pos="5143"/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965D1ED" w14:textId="77777777" w:rsidR="00C15A1E" w:rsidRDefault="00C15A1E" w:rsidP="00C15A1E">
      <w:pPr>
        <w:pStyle w:val="BodyText"/>
        <w:tabs>
          <w:tab w:val="clear" w:pos="5143"/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52336DED" w14:textId="77777777" w:rsidR="00017EFE" w:rsidRDefault="00017EFE" w:rsidP="00A4168D">
      <w:pPr>
        <w:pStyle w:val="BodyText"/>
        <w:numPr>
          <w:ilvl w:val="0"/>
          <w:numId w:val="2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Forlængelsesoption i medfør af §6 i </w:t>
      </w:r>
      <w:r w:rsidRPr="00017EFE">
        <w:rPr>
          <w:rFonts w:ascii="Times New Roman" w:hAnsi="Times New Roman"/>
          <w:i/>
          <w:sz w:val="16"/>
          <w:szCs w:val="16"/>
        </w:rPr>
        <w:t>Lov om realkreditlån og realkreditobligationer mv.</w:t>
      </w:r>
    </w:p>
    <w:p w14:paraId="1A0D0E9E" w14:textId="77777777" w:rsidR="00A4168D" w:rsidRDefault="00017EFE" w:rsidP="00017EFE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A4168D">
        <w:rPr>
          <w:rFonts w:ascii="Times New Roman" w:hAnsi="Times New Roman"/>
          <w:sz w:val="16"/>
          <w:szCs w:val="16"/>
        </w:rPr>
        <w:t>RF: Obligationen kan forlænges som følge af fejlet refinansiering</w:t>
      </w:r>
    </w:p>
    <w:p w14:paraId="01F67DFF" w14:textId="77777777" w:rsidR="00A4168D" w:rsidRDefault="00A4168D" w:rsidP="00A4168D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1IT: Obligationen kan forlænges som følge af rentestigning. Forlængelsesrenten baseres på den 1-årige rente</w:t>
      </w:r>
    </w:p>
    <w:p w14:paraId="684C54C2" w14:textId="77777777" w:rsidR="00A4168D" w:rsidRDefault="00A4168D" w:rsidP="00A4168D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2IT: Obligationen kan forlænges som følge af rentestigning. Forlængelsesrenten baseres på den 2-årige rente</w:t>
      </w:r>
    </w:p>
    <w:p w14:paraId="535C8E5D" w14:textId="77777777" w:rsidR="00377288" w:rsidRPr="006701F8" w:rsidRDefault="00377288" w:rsidP="00A4168D">
      <w:pPr>
        <w:pStyle w:val="BodyText"/>
        <w:numPr>
          <w:ilvl w:val="0"/>
          <w:numId w:val="2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 w:rsidRPr="006701F8">
        <w:rPr>
          <w:rFonts w:ascii="Times New Roman" w:hAnsi="Times New Roman"/>
          <w:sz w:val="16"/>
          <w:szCs w:val="16"/>
        </w:rPr>
        <w:t xml:space="preserve">Beløbet er den samlede mængde obligationer der i alt skal </w:t>
      </w:r>
      <w:r w:rsidR="00D84356">
        <w:rPr>
          <w:rFonts w:ascii="Times New Roman" w:hAnsi="Times New Roman"/>
          <w:sz w:val="16"/>
          <w:szCs w:val="16"/>
        </w:rPr>
        <w:t>refinansieres</w:t>
      </w:r>
      <w:r w:rsidR="00F23ABE">
        <w:rPr>
          <w:rFonts w:ascii="Times New Roman" w:hAnsi="Times New Roman"/>
          <w:sz w:val="16"/>
          <w:szCs w:val="16"/>
        </w:rPr>
        <w:t xml:space="preserve"> i de enkelte </w:t>
      </w:r>
      <w:proofErr w:type="gramStart"/>
      <w:r w:rsidR="00E0084E">
        <w:rPr>
          <w:rFonts w:ascii="Times New Roman" w:hAnsi="Times New Roman"/>
          <w:sz w:val="16"/>
          <w:szCs w:val="16"/>
        </w:rPr>
        <w:t>ISIN koder</w:t>
      </w:r>
      <w:proofErr w:type="gramEnd"/>
      <w:r w:rsidRPr="006701F8">
        <w:rPr>
          <w:rFonts w:ascii="Times New Roman" w:hAnsi="Times New Roman"/>
          <w:sz w:val="16"/>
          <w:szCs w:val="16"/>
        </w:rPr>
        <w:t xml:space="preserve">. Beløbet er ikke endeligt, </w:t>
      </w:r>
      <w:r w:rsidR="008424BE">
        <w:rPr>
          <w:rFonts w:ascii="Times New Roman" w:hAnsi="Times New Roman"/>
          <w:sz w:val="16"/>
          <w:szCs w:val="16"/>
        </w:rPr>
        <w:t xml:space="preserve">bl.a. </w:t>
      </w:r>
      <w:r w:rsidRPr="006701F8">
        <w:rPr>
          <w:rFonts w:ascii="Times New Roman" w:hAnsi="Times New Roman"/>
          <w:sz w:val="16"/>
          <w:szCs w:val="16"/>
        </w:rPr>
        <w:t>som følge af</w:t>
      </w:r>
      <w:r>
        <w:rPr>
          <w:rFonts w:ascii="Times New Roman" w:hAnsi="Times New Roman"/>
          <w:sz w:val="16"/>
          <w:szCs w:val="16"/>
        </w:rPr>
        <w:t xml:space="preserve"> låntagernes mulighed for at indgå</w:t>
      </w:r>
      <w:r w:rsidRPr="006701F8">
        <w:rPr>
          <w:rFonts w:ascii="Times New Roman" w:hAnsi="Times New Roman"/>
          <w:sz w:val="16"/>
          <w:szCs w:val="16"/>
        </w:rPr>
        <w:t xml:space="preserve"> fastkursaftaler, </w:t>
      </w:r>
      <w:r>
        <w:rPr>
          <w:rFonts w:ascii="Times New Roman" w:hAnsi="Times New Roman"/>
          <w:sz w:val="16"/>
          <w:szCs w:val="16"/>
        </w:rPr>
        <w:t>indfri lån, foretage profilskifte eller skifte kreditortermin</w:t>
      </w:r>
      <w:r w:rsidRPr="006701F8">
        <w:rPr>
          <w:rFonts w:ascii="Times New Roman" w:hAnsi="Times New Roman"/>
          <w:sz w:val="16"/>
          <w:szCs w:val="16"/>
        </w:rPr>
        <w:t>.</w:t>
      </w:r>
      <w:r w:rsidRPr="006701F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65385" w:rsidRPr="00965385">
        <w:rPr>
          <w:rFonts w:ascii="Times New Roman" w:hAnsi="Times New Roman"/>
          <w:sz w:val="16"/>
          <w:szCs w:val="16"/>
        </w:rPr>
        <w:t xml:space="preserve">Da der kan ske ændringer på fordelingen på de enkelte </w:t>
      </w:r>
      <w:proofErr w:type="gramStart"/>
      <w:r w:rsidR="00965385" w:rsidRPr="00965385">
        <w:rPr>
          <w:rFonts w:ascii="Times New Roman" w:hAnsi="Times New Roman"/>
          <w:sz w:val="16"/>
          <w:szCs w:val="16"/>
        </w:rPr>
        <w:t>årgange</w:t>
      </w:r>
      <w:proofErr w:type="gramEnd"/>
      <w:r w:rsidR="00965385" w:rsidRPr="00965385">
        <w:rPr>
          <w:rFonts w:ascii="Times New Roman" w:hAnsi="Times New Roman"/>
          <w:sz w:val="16"/>
          <w:szCs w:val="16"/>
        </w:rPr>
        <w:t xml:space="preserve"> fastlægges de specifikke auktionsdatoer først i forbindelse med udmeldingen af de endelige mængder.</w:t>
      </w:r>
    </w:p>
    <w:p w14:paraId="20CE683E" w14:textId="77777777" w:rsidR="00377288" w:rsidRPr="006701F8" w:rsidRDefault="00377288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2981DFED" w14:textId="5348E7EC" w:rsidR="00377288" w:rsidRPr="00C77A73" w:rsidRDefault="00C77A73" w:rsidP="00C77A73">
      <w:pPr>
        <w:pStyle w:val="BodyTextIndent"/>
        <w:tabs>
          <w:tab w:val="left" w:pos="0"/>
        </w:tabs>
        <w:spacing w:line="360" w:lineRule="auto"/>
        <w:ind w:left="0"/>
        <w:rPr>
          <w:bCs/>
          <w:szCs w:val="22"/>
        </w:rPr>
      </w:pPr>
      <w:r w:rsidRPr="00C77A73">
        <w:rPr>
          <w:bCs/>
          <w:szCs w:val="22"/>
        </w:rPr>
        <w:t xml:space="preserve">De endelige mængder offentliggøres </w:t>
      </w:r>
      <w:r w:rsidR="00242A42">
        <w:rPr>
          <w:bCs/>
          <w:szCs w:val="22"/>
        </w:rPr>
        <w:t xml:space="preserve">den </w:t>
      </w:r>
      <w:r w:rsidR="005F7C1F">
        <w:rPr>
          <w:bCs/>
          <w:szCs w:val="22"/>
        </w:rPr>
        <w:t>2</w:t>
      </w:r>
      <w:r w:rsidR="00242A42">
        <w:rPr>
          <w:bCs/>
          <w:szCs w:val="22"/>
        </w:rPr>
        <w:t>. februar 202</w:t>
      </w:r>
      <w:r w:rsidR="005F7C1F">
        <w:rPr>
          <w:bCs/>
          <w:szCs w:val="22"/>
        </w:rPr>
        <w:t>6</w:t>
      </w:r>
      <w:r>
        <w:rPr>
          <w:bCs/>
          <w:szCs w:val="22"/>
        </w:rPr>
        <w:t>.</w:t>
      </w:r>
    </w:p>
    <w:p w14:paraId="767852EC" w14:textId="77777777" w:rsidR="00377288" w:rsidRPr="006701F8" w:rsidRDefault="00377288" w:rsidP="00377288">
      <w:pPr>
        <w:keepNext/>
        <w:keepLines/>
        <w:tabs>
          <w:tab w:val="clear" w:pos="5143"/>
          <w:tab w:val="left" w:pos="284"/>
        </w:tabs>
        <w:spacing w:line="240" w:lineRule="auto"/>
        <w:rPr>
          <w:szCs w:val="22"/>
        </w:rPr>
      </w:pPr>
    </w:p>
    <w:p w14:paraId="0112210C" w14:textId="77777777" w:rsidR="00377288" w:rsidRPr="006701F8" w:rsidRDefault="00377288" w:rsidP="00377288">
      <w:pPr>
        <w:pStyle w:val="BodyText"/>
        <w:rPr>
          <w:rFonts w:ascii="Times New Roman" w:hAnsi="Times New Roman"/>
          <w:sz w:val="24"/>
        </w:rPr>
      </w:pPr>
    </w:p>
    <w:p w14:paraId="2F8A7FD5" w14:textId="77777777" w:rsidR="002814BB" w:rsidRDefault="002814BB"/>
    <w:sectPr w:rsidR="002814BB" w:rsidSect="003772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247" w:bottom="2041" w:left="1247" w:header="708" w:footer="16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FF62" w14:textId="77777777" w:rsidR="00127EBE" w:rsidRDefault="00127EBE" w:rsidP="00377288">
      <w:pPr>
        <w:spacing w:line="240" w:lineRule="auto"/>
      </w:pPr>
      <w:r>
        <w:separator/>
      </w:r>
    </w:p>
  </w:endnote>
  <w:endnote w:type="continuationSeparator" w:id="0">
    <w:p w14:paraId="5F5A1AFC" w14:textId="77777777" w:rsidR="00127EBE" w:rsidRDefault="00127EBE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7AA8" w14:textId="2BA31885" w:rsidR="005E2834" w:rsidRDefault="005E2834" w:rsidP="00377288">
    <w:pPr>
      <w:spacing w:line="240" w:lineRule="auto"/>
      <w:ind w:right="357"/>
      <w:rPr>
        <w:noProof/>
        <w:sz w:val="18"/>
      </w:rPr>
    </w:pPr>
    <w:r>
      <w:rPr>
        <w:sz w:val="18"/>
      </w:rPr>
      <w:t xml:space="preserve">Bilag til Selskabsmeddelelse nr. X/2012 – den </w:t>
    </w:r>
    <w:r>
      <w:rPr>
        <w:sz w:val="18"/>
      </w:rPr>
      <w:fldChar w:fldCharType="begin"/>
    </w:r>
    <w:r>
      <w:rPr>
        <w:sz w:val="18"/>
      </w:rPr>
      <w:instrText xml:space="preserve"> DATE \@ "d. MMMM yyyy" </w:instrText>
    </w:r>
    <w:r>
      <w:rPr>
        <w:sz w:val="18"/>
      </w:rPr>
      <w:fldChar w:fldCharType="separate"/>
    </w:r>
    <w:r w:rsidR="00894E0F">
      <w:rPr>
        <w:noProof/>
        <w:sz w:val="18"/>
      </w:rPr>
      <w:t>29. december 2025</w:t>
    </w:r>
    <w:r>
      <w:rPr>
        <w:sz w:val="18"/>
      </w:rPr>
      <w:fldChar w:fldCharType="end"/>
    </w:r>
  </w:p>
  <w:p w14:paraId="07EA3462" w14:textId="77777777" w:rsidR="005E2834" w:rsidRDefault="005E2834" w:rsidP="00377288">
    <w:pPr>
      <w:spacing w:line="240" w:lineRule="auto"/>
      <w:ind w:right="360"/>
      <w:rPr>
        <w:sz w:val="18"/>
      </w:rPr>
    </w:pPr>
    <w:r>
      <w:rPr>
        <w:sz w:val="18"/>
      </w:rPr>
      <w:t xml:space="preserve">Auktioner over obligationer i serie 10T og 10U til refinansiering af </w:t>
    </w:r>
    <w:proofErr w:type="spellStart"/>
    <w:r>
      <w:rPr>
        <w:sz w:val="18"/>
      </w:rPr>
      <w:t>FlexLån</w:t>
    </w:r>
    <w:proofErr w:type="spellEnd"/>
    <w:r w:rsidRPr="00200A8D">
      <w:rPr>
        <w:sz w:val="18"/>
        <w:vertAlign w:val="superscript"/>
      </w:rPr>
      <w:t>®</w:t>
    </w:r>
    <w:r>
      <w:rPr>
        <w:sz w:val="18"/>
      </w:rPr>
      <w:t xml:space="preserve"> </w:t>
    </w:r>
  </w:p>
  <w:p w14:paraId="3EE853AA" w14:textId="77777777" w:rsidR="005E2834" w:rsidRDefault="005E2834" w:rsidP="00377288">
    <w:pPr>
      <w:spacing w:line="240" w:lineRule="auto"/>
      <w:ind w:right="360"/>
      <w:rPr>
        <w:sz w:val="18"/>
      </w:rPr>
    </w:pPr>
  </w:p>
  <w:p w14:paraId="71DE8635" w14:textId="77777777" w:rsidR="005E2834" w:rsidRDefault="005E2834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af </w:t>
    </w:r>
    <w:r w:rsidR="00911FFB">
      <w:fldChar w:fldCharType="begin"/>
    </w:r>
    <w:r w:rsidR="00911FFB">
      <w:instrText xml:space="preserve"> NUMPAGES </w:instrText>
    </w:r>
    <w:r w:rsidR="00911FFB">
      <w:fldChar w:fldCharType="separate"/>
    </w:r>
    <w:r w:rsidR="00911FFB">
      <w:rPr>
        <w:noProof/>
      </w:rPr>
      <w:t>1</w:t>
    </w:r>
    <w:r w:rsidR="00911FFB">
      <w:rPr>
        <w:noProof/>
      </w:rPr>
      <w:fldChar w:fldCharType="end"/>
    </w:r>
  </w:p>
  <w:p w14:paraId="00CF9D36" w14:textId="77777777" w:rsidR="005E2834" w:rsidRDefault="005E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6F91" w14:textId="77777777" w:rsidR="005E2834" w:rsidRDefault="005E2834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600113">
      <w:rPr>
        <w:noProof/>
      </w:rPr>
      <w:t>1</w:t>
    </w:r>
    <w:r>
      <w:fldChar w:fldCharType="end"/>
    </w:r>
    <w:r>
      <w:t xml:space="preserve"> af </w:t>
    </w:r>
    <w:r w:rsidR="00600113">
      <w:fldChar w:fldCharType="begin"/>
    </w:r>
    <w:r w:rsidR="00600113">
      <w:instrText xml:space="preserve"> NUMPAGES </w:instrText>
    </w:r>
    <w:r w:rsidR="00600113">
      <w:fldChar w:fldCharType="separate"/>
    </w:r>
    <w:r w:rsidR="00600113">
      <w:rPr>
        <w:noProof/>
      </w:rPr>
      <w:t>1</w:t>
    </w:r>
    <w:r w:rsidR="00600113">
      <w:rPr>
        <w:noProof/>
      </w:rPr>
      <w:fldChar w:fldCharType="end"/>
    </w:r>
  </w:p>
  <w:p w14:paraId="1FECC9C5" w14:textId="77777777" w:rsidR="005E2834" w:rsidRDefault="005E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ECA1" w14:textId="77777777" w:rsidR="00127EBE" w:rsidRDefault="00127EBE" w:rsidP="00377288">
      <w:pPr>
        <w:spacing w:line="240" w:lineRule="auto"/>
      </w:pPr>
      <w:r>
        <w:separator/>
      </w:r>
    </w:p>
  </w:footnote>
  <w:footnote w:type="continuationSeparator" w:id="0">
    <w:p w14:paraId="0434C280" w14:textId="77777777" w:rsidR="00127EBE" w:rsidRDefault="00127EBE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0CEF" w14:textId="2C4137DD" w:rsidR="005E2834" w:rsidRDefault="005F7C1F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F2080AD" wp14:editId="228D92B0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818E0" w14:textId="77777777" w:rsidR="005E2834" w:rsidRDefault="005E2834">
    <w:pPr>
      <w:pStyle w:val="Header"/>
      <w:tabs>
        <w:tab w:val="left" w:pos="8363"/>
      </w:tabs>
    </w:pPr>
  </w:p>
  <w:p w14:paraId="340EFA01" w14:textId="77777777" w:rsidR="005E2834" w:rsidRDefault="005E2834">
    <w:pPr>
      <w:pStyle w:val="Header"/>
      <w:tabs>
        <w:tab w:val="left" w:pos="8363"/>
      </w:tabs>
    </w:pPr>
  </w:p>
  <w:p w14:paraId="3D99CDC8" w14:textId="77777777" w:rsidR="005E2834" w:rsidRDefault="005E2834">
    <w:pPr>
      <w:pStyle w:val="Header"/>
      <w:tabs>
        <w:tab w:val="left" w:pos="8363"/>
      </w:tabs>
    </w:pPr>
  </w:p>
  <w:p w14:paraId="50784E31" w14:textId="77777777" w:rsidR="005E2834" w:rsidRDefault="005E2834">
    <w:pPr>
      <w:pStyle w:val="Header"/>
      <w:tabs>
        <w:tab w:val="left" w:pos="836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97E4" w14:textId="597D3B8C" w:rsidR="005E2834" w:rsidRDefault="005F7C1F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0" allowOverlap="1" wp14:anchorId="4CF56FF9" wp14:editId="2BF10C9A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834">
      <w:tab/>
    </w:r>
    <w:r w:rsidR="005E2834">
      <w:tab/>
    </w:r>
    <w:r w:rsidR="005E28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69A7"/>
    <w:multiLevelType w:val="hybridMultilevel"/>
    <w:tmpl w:val="2048C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649495">
    <w:abstractNumId w:val="1"/>
  </w:num>
  <w:num w:numId="2" w16cid:durableId="8072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14120"/>
    <w:rsid w:val="00017EFE"/>
    <w:rsid w:val="00053BDE"/>
    <w:rsid w:val="00064A2B"/>
    <w:rsid w:val="00072986"/>
    <w:rsid w:val="000963C2"/>
    <w:rsid w:val="000A43B2"/>
    <w:rsid w:val="000B7C6D"/>
    <w:rsid w:val="000C0CFA"/>
    <w:rsid w:val="000C10F8"/>
    <w:rsid w:val="00127EBE"/>
    <w:rsid w:val="001516E0"/>
    <w:rsid w:val="00152351"/>
    <w:rsid w:val="0017386C"/>
    <w:rsid w:val="00176E38"/>
    <w:rsid w:val="00177549"/>
    <w:rsid w:val="0018584E"/>
    <w:rsid w:val="00190BE7"/>
    <w:rsid w:val="001B6C93"/>
    <w:rsid w:val="001C62D1"/>
    <w:rsid w:val="002026BA"/>
    <w:rsid w:val="00215073"/>
    <w:rsid w:val="00217A7D"/>
    <w:rsid w:val="0022628D"/>
    <w:rsid w:val="00227032"/>
    <w:rsid w:val="0024118B"/>
    <w:rsid w:val="00242A42"/>
    <w:rsid w:val="00262B04"/>
    <w:rsid w:val="002700CD"/>
    <w:rsid w:val="00272496"/>
    <w:rsid w:val="002814BB"/>
    <w:rsid w:val="002A5AC9"/>
    <w:rsid w:val="002B00A3"/>
    <w:rsid w:val="002C1F48"/>
    <w:rsid w:val="002C49BC"/>
    <w:rsid w:val="002D3B80"/>
    <w:rsid w:val="002D427B"/>
    <w:rsid w:val="0030367A"/>
    <w:rsid w:val="003132AE"/>
    <w:rsid w:val="00316529"/>
    <w:rsid w:val="00317B75"/>
    <w:rsid w:val="0032377B"/>
    <w:rsid w:val="003419A7"/>
    <w:rsid w:val="003564EE"/>
    <w:rsid w:val="003769BC"/>
    <w:rsid w:val="00377288"/>
    <w:rsid w:val="003774F3"/>
    <w:rsid w:val="003829C3"/>
    <w:rsid w:val="003B7E40"/>
    <w:rsid w:val="00401155"/>
    <w:rsid w:val="00410E69"/>
    <w:rsid w:val="0042290E"/>
    <w:rsid w:val="004372E3"/>
    <w:rsid w:val="00443031"/>
    <w:rsid w:val="0044368E"/>
    <w:rsid w:val="0044393C"/>
    <w:rsid w:val="004658FE"/>
    <w:rsid w:val="0047318B"/>
    <w:rsid w:val="004B174C"/>
    <w:rsid w:val="004B3B55"/>
    <w:rsid w:val="004B5521"/>
    <w:rsid w:val="004C7C50"/>
    <w:rsid w:val="004D0C32"/>
    <w:rsid w:val="004D53EE"/>
    <w:rsid w:val="004E57CF"/>
    <w:rsid w:val="004F4F9A"/>
    <w:rsid w:val="00526D6F"/>
    <w:rsid w:val="0054587A"/>
    <w:rsid w:val="005559DB"/>
    <w:rsid w:val="00555ACB"/>
    <w:rsid w:val="00563642"/>
    <w:rsid w:val="005A32C0"/>
    <w:rsid w:val="005D2F46"/>
    <w:rsid w:val="005E0F67"/>
    <w:rsid w:val="005E2834"/>
    <w:rsid w:val="005F7C1F"/>
    <w:rsid w:val="00600113"/>
    <w:rsid w:val="00605BF9"/>
    <w:rsid w:val="00611930"/>
    <w:rsid w:val="00652343"/>
    <w:rsid w:val="00657ED9"/>
    <w:rsid w:val="006748DF"/>
    <w:rsid w:val="00686E21"/>
    <w:rsid w:val="006A2EB5"/>
    <w:rsid w:val="006B15E4"/>
    <w:rsid w:val="006D458B"/>
    <w:rsid w:val="006D608F"/>
    <w:rsid w:val="006E49CE"/>
    <w:rsid w:val="007349EE"/>
    <w:rsid w:val="007A0C64"/>
    <w:rsid w:val="007D108D"/>
    <w:rsid w:val="007D13E9"/>
    <w:rsid w:val="007D680E"/>
    <w:rsid w:val="007D7118"/>
    <w:rsid w:val="007E17E4"/>
    <w:rsid w:val="007E2BA6"/>
    <w:rsid w:val="00801A86"/>
    <w:rsid w:val="00810431"/>
    <w:rsid w:val="008424BE"/>
    <w:rsid w:val="00863C93"/>
    <w:rsid w:val="00894E0F"/>
    <w:rsid w:val="008B652E"/>
    <w:rsid w:val="008F7077"/>
    <w:rsid w:val="00911FFB"/>
    <w:rsid w:val="00926C09"/>
    <w:rsid w:val="009565A8"/>
    <w:rsid w:val="00957AFB"/>
    <w:rsid w:val="00965385"/>
    <w:rsid w:val="00994375"/>
    <w:rsid w:val="009A5159"/>
    <w:rsid w:val="009C15DC"/>
    <w:rsid w:val="009E11E9"/>
    <w:rsid w:val="00A01709"/>
    <w:rsid w:val="00A4168D"/>
    <w:rsid w:val="00A47396"/>
    <w:rsid w:val="00A5083E"/>
    <w:rsid w:val="00A57C82"/>
    <w:rsid w:val="00AA30A9"/>
    <w:rsid w:val="00AB312B"/>
    <w:rsid w:val="00AB48C6"/>
    <w:rsid w:val="00B539DB"/>
    <w:rsid w:val="00B715CE"/>
    <w:rsid w:val="00B81B05"/>
    <w:rsid w:val="00BA072F"/>
    <w:rsid w:val="00BC71C2"/>
    <w:rsid w:val="00BD3283"/>
    <w:rsid w:val="00BF5726"/>
    <w:rsid w:val="00C15A1E"/>
    <w:rsid w:val="00C248D3"/>
    <w:rsid w:val="00C512FE"/>
    <w:rsid w:val="00C77A73"/>
    <w:rsid w:val="00C91F8C"/>
    <w:rsid w:val="00CC7450"/>
    <w:rsid w:val="00CD146F"/>
    <w:rsid w:val="00CD6233"/>
    <w:rsid w:val="00CD6E1D"/>
    <w:rsid w:val="00D05E9B"/>
    <w:rsid w:val="00D209B8"/>
    <w:rsid w:val="00D20ADA"/>
    <w:rsid w:val="00D22893"/>
    <w:rsid w:val="00D2375C"/>
    <w:rsid w:val="00D41658"/>
    <w:rsid w:val="00D52D2F"/>
    <w:rsid w:val="00D54F5A"/>
    <w:rsid w:val="00D63541"/>
    <w:rsid w:val="00D84356"/>
    <w:rsid w:val="00D908AD"/>
    <w:rsid w:val="00DA25CA"/>
    <w:rsid w:val="00DA4C18"/>
    <w:rsid w:val="00DB6CAA"/>
    <w:rsid w:val="00DC39E5"/>
    <w:rsid w:val="00DD176D"/>
    <w:rsid w:val="00E001C5"/>
    <w:rsid w:val="00E0084E"/>
    <w:rsid w:val="00E146FA"/>
    <w:rsid w:val="00E51BF1"/>
    <w:rsid w:val="00E55D09"/>
    <w:rsid w:val="00E757DA"/>
    <w:rsid w:val="00EA0C6B"/>
    <w:rsid w:val="00EB18F9"/>
    <w:rsid w:val="00EE1400"/>
    <w:rsid w:val="00EE2567"/>
    <w:rsid w:val="00EF0FDE"/>
    <w:rsid w:val="00F23ABE"/>
    <w:rsid w:val="00F8443B"/>
    <w:rsid w:val="00FA1401"/>
    <w:rsid w:val="00FB0B3E"/>
    <w:rsid w:val="00FC04BB"/>
    <w:rsid w:val="00FC47A6"/>
    <w:rsid w:val="00FD15C2"/>
    <w:rsid w:val="00FD2404"/>
    <w:rsid w:val="00FD2A2A"/>
    <w:rsid w:val="00FD6B9F"/>
    <w:rsid w:val="00FD6F2A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E90B1"/>
  <w15:chartTrackingRefBased/>
  <w15:docId w15:val="{6DAF6B3A-66E6-4616-AB4F-A7D5737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4c282a09a04b330f6be6d73610d2f5a4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7906ffd11774bc199b0f0411865984a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5EBF-E19B-4186-BE9C-4327B34F3F5E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2.xml><?xml version="1.0" encoding="utf-8"?>
<ds:datastoreItem xmlns:ds="http://schemas.openxmlformats.org/officeDocument/2006/customXml" ds:itemID="{017D1E56-A06F-457A-BFF5-422DC0FBC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9152B-9557-4631-B90F-2448A9A222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FD8C8-5C1A-42FF-A5D6-F875FA3440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1283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2018-12-14T14:00:00Z</cp:lastPrinted>
  <dcterms:created xsi:type="dcterms:W3CDTF">2025-12-29T11:12:00Z</dcterms:created>
  <dcterms:modified xsi:type="dcterms:W3CDTF">2025-12-29T11:12:00Z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2021-12-15T12:31:05Z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fe852c57-6862-4e89-8135-53f608483fed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